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6DE8"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Accentuation"/>
                                <w:sz w:val="20"/>
                                <w:szCs w:val="20"/>
                                <w:lang w:val="fr-BE"/>
                              </w:rPr>
                            </w:pPr>
                            <w:r w:rsidRPr="009F60DB">
                              <w:rPr>
                                <w:rStyle w:val="Accentuation"/>
                                <w:sz w:val="20"/>
                                <w:szCs w:val="20"/>
                                <w:lang w:val="fr-BE"/>
                              </w:rPr>
                              <w:t xml:space="preserve">Email </w:t>
                            </w:r>
                            <w:r>
                              <w:rPr>
                                <w:rStyle w:val="Accentuation"/>
                                <w:sz w:val="20"/>
                                <w:szCs w:val="20"/>
                                <w:lang w:val="fr-BE"/>
                              </w:rPr>
                              <w:t xml:space="preserve">de la </w:t>
                            </w:r>
                            <w:r w:rsidRPr="009F60DB">
                              <w:rPr>
                                <w:rStyle w:val="Accentuation"/>
                                <w:sz w:val="20"/>
                                <w:szCs w:val="20"/>
                                <w:lang w:val="fr-BE"/>
                              </w:rPr>
                              <w:t xml:space="preserve">personne de contact pour ce </w:t>
                            </w:r>
                            <w:proofErr w:type="spellStart"/>
                            <w:r w:rsidRPr="009F60DB">
                              <w:rPr>
                                <w:rStyle w:val="Accentuation"/>
                                <w:sz w:val="20"/>
                                <w:szCs w:val="20"/>
                                <w:lang w:val="fr-BE"/>
                              </w:rPr>
                              <w:t>template</w:t>
                            </w:r>
                            <w:proofErr w:type="spellEnd"/>
                            <w:r w:rsidR="005B53D6">
                              <w:rPr>
                                <w:rStyle w:val="Accentuation"/>
                                <w:sz w:val="20"/>
                                <w:szCs w:val="20"/>
                                <w:lang w:val="fr-BE"/>
                              </w:rPr>
                              <w:t xml:space="preserve"> </w:t>
                            </w:r>
                            <w:r w:rsidRPr="009F60DB">
                              <w:rPr>
                                <w:rStyle w:val="Accentuation"/>
                                <w:sz w:val="20"/>
                                <w:szCs w:val="20"/>
                                <w:lang w:val="fr-BE"/>
                              </w:rPr>
                              <w:t xml:space="preserve">: </w:t>
                            </w:r>
                          </w:p>
                          <w:p w14:paraId="66A30B92" w14:textId="77777777" w:rsidR="00B23CE0" w:rsidRPr="009F60DB" w:rsidRDefault="00B23CE0" w:rsidP="00B23CE0">
                            <w:pPr>
                              <w:pStyle w:val="Contactgegevens"/>
                              <w:spacing w:before="0"/>
                              <w:jc w:val="left"/>
                              <w:rPr>
                                <w:rStyle w:val="Accentuation"/>
                                <w:b/>
                                <w:sz w:val="20"/>
                                <w:szCs w:val="20"/>
                                <w:lang w:val="fr-BE"/>
                              </w:rPr>
                            </w:pPr>
                          </w:p>
                          <w:p w14:paraId="17FFDFCB" w14:textId="7AA2BB64" w:rsidR="00B23CE0" w:rsidRPr="009F60DB" w:rsidRDefault="00B23CE0" w:rsidP="00B23CE0">
                            <w:pPr>
                              <w:pStyle w:val="Contactgegevens"/>
                              <w:spacing w:before="0"/>
                              <w:jc w:val="left"/>
                              <w:rPr>
                                <w:rStyle w:val="Accentuation"/>
                                <w:b/>
                                <w:sz w:val="20"/>
                                <w:szCs w:val="20"/>
                                <w:lang w:val="fr-BE"/>
                              </w:rPr>
                            </w:pPr>
                            <w:r w:rsidRPr="009F60DB">
                              <w:rPr>
                                <w:rStyle w:val="Accentuation"/>
                                <w:b/>
                                <w:sz w:val="20"/>
                                <w:szCs w:val="20"/>
                                <w:lang w:val="fr-BE"/>
                              </w:rPr>
                              <w:t xml:space="preserve">RAPPORTAGE SUR LE CONTRAT QS </w:t>
                            </w:r>
                            <w:r w:rsidR="00BE407C">
                              <w:rPr>
                                <w:rStyle w:val="Accentuation"/>
                                <w:b/>
                                <w:sz w:val="20"/>
                                <w:szCs w:val="20"/>
                                <w:lang w:val="fr-BE"/>
                              </w:rPr>
                              <w:t>2021</w:t>
                            </w:r>
                          </w:p>
                          <w:p w14:paraId="4E393CF8" w14:textId="77777777" w:rsidR="005C0BD0" w:rsidRPr="00B23CE0" w:rsidRDefault="005C0BD0" w:rsidP="00C50059">
                            <w:pPr>
                              <w:pStyle w:val="Contactgegevens"/>
                              <w:spacing w:before="0"/>
                              <w:jc w:val="left"/>
                              <w:rPr>
                                <w:rStyle w:val="Accentuation"/>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Accentuation"/>
                          <w:sz w:val="20"/>
                          <w:szCs w:val="20"/>
                          <w:lang w:val="fr-BE"/>
                        </w:rPr>
                      </w:pPr>
                      <w:r w:rsidRPr="009F60DB">
                        <w:rPr>
                          <w:rStyle w:val="Accentuation"/>
                          <w:sz w:val="20"/>
                          <w:szCs w:val="20"/>
                          <w:lang w:val="fr-BE"/>
                        </w:rPr>
                        <w:t xml:space="preserve">Email </w:t>
                      </w:r>
                      <w:r>
                        <w:rPr>
                          <w:rStyle w:val="Accentuation"/>
                          <w:sz w:val="20"/>
                          <w:szCs w:val="20"/>
                          <w:lang w:val="fr-BE"/>
                        </w:rPr>
                        <w:t xml:space="preserve">de la </w:t>
                      </w:r>
                      <w:r w:rsidRPr="009F60DB">
                        <w:rPr>
                          <w:rStyle w:val="Accentuation"/>
                          <w:sz w:val="20"/>
                          <w:szCs w:val="20"/>
                          <w:lang w:val="fr-BE"/>
                        </w:rPr>
                        <w:t xml:space="preserve">personne de contact pour ce </w:t>
                      </w:r>
                      <w:proofErr w:type="spellStart"/>
                      <w:r w:rsidRPr="009F60DB">
                        <w:rPr>
                          <w:rStyle w:val="Accentuation"/>
                          <w:sz w:val="20"/>
                          <w:szCs w:val="20"/>
                          <w:lang w:val="fr-BE"/>
                        </w:rPr>
                        <w:t>template</w:t>
                      </w:r>
                      <w:proofErr w:type="spellEnd"/>
                      <w:r w:rsidR="005B53D6">
                        <w:rPr>
                          <w:rStyle w:val="Accentuation"/>
                          <w:sz w:val="20"/>
                          <w:szCs w:val="20"/>
                          <w:lang w:val="fr-BE"/>
                        </w:rPr>
                        <w:t xml:space="preserve"> </w:t>
                      </w:r>
                      <w:r w:rsidRPr="009F60DB">
                        <w:rPr>
                          <w:rStyle w:val="Accentuation"/>
                          <w:sz w:val="20"/>
                          <w:szCs w:val="20"/>
                          <w:lang w:val="fr-BE"/>
                        </w:rPr>
                        <w:t xml:space="preserve">: </w:t>
                      </w:r>
                    </w:p>
                    <w:p w14:paraId="66A30B92" w14:textId="77777777" w:rsidR="00B23CE0" w:rsidRPr="009F60DB" w:rsidRDefault="00B23CE0" w:rsidP="00B23CE0">
                      <w:pPr>
                        <w:pStyle w:val="Contactgegevens"/>
                        <w:spacing w:before="0"/>
                        <w:jc w:val="left"/>
                        <w:rPr>
                          <w:rStyle w:val="Accentuation"/>
                          <w:b/>
                          <w:sz w:val="20"/>
                          <w:szCs w:val="20"/>
                          <w:lang w:val="fr-BE"/>
                        </w:rPr>
                      </w:pPr>
                    </w:p>
                    <w:p w14:paraId="17FFDFCB" w14:textId="7AA2BB64" w:rsidR="00B23CE0" w:rsidRPr="009F60DB" w:rsidRDefault="00B23CE0" w:rsidP="00B23CE0">
                      <w:pPr>
                        <w:pStyle w:val="Contactgegevens"/>
                        <w:spacing w:before="0"/>
                        <w:jc w:val="left"/>
                        <w:rPr>
                          <w:rStyle w:val="Accentuation"/>
                          <w:b/>
                          <w:sz w:val="20"/>
                          <w:szCs w:val="20"/>
                          <w:lang w:val="fr-BE"/>
                        </w:rPr>
                      </w:pPr>
                      <w:r w:rsidRPr="009F60DB">
                        <w:rPr>
                          <w:rStyle w:val="Accentuation"/>
                          <w:b/>
                          <w:sz w:val="20"/>
                          <w:szCs w:val="20"/>
                          <w:lang w:val="fr-BE"/>
                        </w:rPr>
                        <w:t xml:space="preserve">RAPPORTAGE SUR LE CONTRAT QS </w:t>
                      </w:r>
                      <w:r w:rsidR="00BE407C">
                        <w:rPr>
                          <w:rStyle w:val="Accentuation"/>
                          <w:b/>
                          <w:sz w:val="20"/>
                          <w:szCs w:val="20"/>
                          <w:lang w:val="fr-BE"/>
                        </w:rPr>
                        <w:t>2021</w:t>
                      </w:r>
                    </w:p>
                    <w:p w14:paraId="4E393CF8" w14:textId="77777777" w:rsidR="005C0BD0" w:rsidRPr="00B23CE0" w:rsidRDefault="005C0BD0" w:rsidP="00C50059">
                      <w:pPr>
                        <w:pStyle w:val="Contactgegevens"/>
                        <w:spacing w:before="0"/>
                        <w:jc w:val="left"/>
                        <w:rPr>
                          <w:rStyle w:val="Accentuation"/>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6759AC38" w:rsidR="00AE3D58" w:rsidRPr="005F4EF3" w:rsidRDefault="00EC5FD2" w:rsidP="003F09D9">
          <w:pPr>
            <w:pStyle w:val="Naam"/>
            <w:jc w:val="both"/>
            <w:rPr>
              <w:sz w:val="28"/>
              <w:lang w:val="fr-BE"/>
            </w:rPr>
          </w:pPr>
          <w:r>
            <w:rPr>
              <w:sz w:val="28"/>
              <w:lang w:val="fr-BE"/>
            </w:rPr>
            <w:t xml:space="preserve">Template sur </w:t>
          </w:r>
          <w:r w:rsidR="00872660">
            <w:rPr>
              <w:sz w:val="28"/>
              <w:lang w:val="fr-BE"/>
            </w:rPr>
            <w:t>le comportement de fuite</w:t>
          </w:r>
          <w:r>
            <w:rPr>
              <w:sz w:val="28"/>
              <w:lang w:val="fr-BE"/>
            </w:rPr>
            <w:t xml:space="preserve"> (critère</w:t>
          </w:r>
          <w:r w:rsidR="00E012C5">
            <w:rPr>
              <w:sz w:val="28"/>
              <w:lang w:val="fr-BE"/>
            </w:rPr>
            <w:t>s</w:t>
          </w:r>
          <w:r>
            <w:rPr>
              <w:sz w:val="28"/>
              <w:lang w:val="fr-BE"/>
            </w:rPr>
            <w:t xml:space="preserve"> </w:t>
          </w:r>
          <w:r w:rsidR="001C4D7A">
            <w:rPr>
              <w:sz w:val="28"/>
              <w:lang w:val="fr-BE"/>
            </w:rPr>
            <w:t>B</w:t>
          </w:r>
          <w:r w:rsidR="00872660">
            <w:rPr>
              <w:sz w:val="28"/>
              <w:lang w:val="fr-BE"/>
            </w:rPr>
            <w:t>3</w:t>
          </w:r>
          <w:r w:rsidR="00E012C5">
            <w:rPr>
              <w:sz w:val="28"/>
              <w:lang w:val="fr-BE"/>
            </w:rPr>
            <w:t>– B</w:t>
          </w:r>
          <w:r w:rsidR="00872660">
            <w:rPr>
              <w:sz w:val="28"/>
              <w:lang w:val="fr-BE"/>
            </w:rPr>
            <w:t>7</w:t>
          </w:r>
          <w:r w:rsidR="00E012C5">
            <w:rPr>
              <w:sz w:val="28"/>
              <w:lang w:val="fr-BE"/>
            </w:rPr>
            <w:t>– B</w:t>
          </w:r>
          <w:r w:rsidR="004C17CD">
            <w:rPr>
              <w:sz w:val="28"/>
              <w:lang w:val="fr-BE"/>
            </w:rPr>
            <w:t>1</w:t>
          </w:r>
          <w:r w:rsidR="00872660">
            <w:rPr>
              <w:sz w:val="28"/>
              <w:lang w:val="fr-BE"/>
            </w:rPr>
            <w:t>1</w:t>
          </w:r>
          <w:r>
            <w:rPr>
              <w:sz w:val="28"/>
              <w:lang w:val="fr-BE"/>
            </w:rPr>
            <w:t>)</w:t>
          </w:r>
        </w:p>
      </w:sdtContent>
    </w:sdt>
    <w:tbl>
      <w:tblPr>
        <w:tblStyle w:val="Cv-tabel"/>
        <w:tblW w:w="4964" w:type="pct"/>
        <w:tblLook w:val="04A0" w:firstRow="1" w:lastRow="0" w:firstColumn="1" w:lastColumn="0" w:noHBand="0" w:noVBand="1"/>
        <w:tblCaption w:val="Cv-tekst"/>
        <w:tblDescription w:val="Cv"/>
      </w:tblPr>
      <w:tblGrid>
        <w:gridCol w:w="1637"/>
        <w:gridCol w:w="396"/>
        <w:gridCol w:w="7643"/>
      </w:tblGrid>
      <w:tr w:rsidR="0067499A" w:rsidRPr="0083581E" w14:paraId="05B2D185" w14:textId="77777777" w:rsidTr="00A87357">
        <w:tc>
          <w:tcPr>
            <w:tcW w:w="1701" w:type="dxa"/>
          </w:tcPr>
          <w:p w14:paraId="2532B0FD" w14:textId="77777777" w:rsidR="0067499A" w:rsidRDefault="0067499A" w:rsidP="0067499A">
            <w:pPr>
              <w:pStyle w:val="Titre1"/>
              <w:jc w:val="left"/>
              <w:rPr>
                <w:lang w:bidi="nl-NL"/>
              </w:rPr>
            </w:pPr>
            <w:r>
              <w:rPr>
                <w:lang w:bidi="nl-NL"/>
              </w:rPr>
              <w:t>INFO</w:t>
            </w:r>
          </w:p>
        </w:tc>
        <w:tc>
          <w:tcPr>
            <w:tcW w:w="445" w:type="dxa"/>
          </w:tcPr>
          <w:p w14:paraId="24BCB194" w14:textId="77777777" w:rsidR="0067499A" w:rsidRDefault="0067499A"/>
        </w:tc>
        <w:tc>
          <w:tcPr>
            <w:tcW w:w="7530" w:type="dxa"/>
          </w:tcPr>
          <w:p w14:paraId="75F5422B" w14:textId="23EB31D4" w:rsidR="005F4EF3" w:rsidRPr="005F4EF3" w:rsidRDefault="005F4EF3" w:rsidP="0067499A">
            <w:pPr>
              <w:jc w:val="both"/>
              <w:rPr>
                <w:lang w:val="fr-BE"/>
              </w:rPr>
            </w:pPr>
            <w:r w:rsidRPr="005F4EF3">
              <w:rPr>
                <w:lang w:val="fr-BE"/>
              </w:rPr>
              <w:t xml:space="preserve">Pour le pilier </w:t>
            </w:r>
            <w:r w:rsidR="0073518F">
              <w:rPr>
                <w:lang w:val="fr-BE"/>
              </w:rPr>
              <w:t>B (gestion des risques)</w:t>
            </w:r>
            <w:r w:rsidRPr="005F4EF3">
              <w:rPr>
                <w:lang w:val="fr-BE"/>
              </w:rPr>
              <w:t xml:space="preserve">, le thème </w:t>
            </w:r>
            <w:r w:rsidR="00872660">
              <w:rPr>
                <w:lang w:val="fr-BE"/>
              </w:rPr>
              <w:t>du</w:t>
            </w:r>
            <w:r w:rsidR="0073518F">
              <w:rPr>
                <w:lang w:val="fr-BE"/>
              </w:rPr>
              <w:t xml:space="preserve"> « </w:t>
            </w:r>
            <w:r w:rsidR="00872660">
              <w:rPr>
                <w:lang w:val="fr-BE"/>
              </w:rPr>
              <w:t>comportement de fuite</w:t>
            </w:r>
            <w:r w:rsidR="0073518F">
              <w:rPr>
                <w:lang w:val="fr-BE"/>
              </w:rPr>
              <w:t> »</w:t>
            </w:r>
            <w:r w:rsidRPr="005F4EF3">
              <w:rPr>
                <w:lang w:val="fr-BE"/>
              </w:rPr>
              <w:t xml:space="preserve"> est un thème </w:t>
            </w:r>
            <w:r w:rsidR="0073518F">
              <w:rPr>
                <w:lang w:val="fr-BE"/>
              </w:rPr>
              <w:t>optionnel</w:t>
            </w:r>
            <w:r w:rsidRPr="005F4EF3">
              <w:rPr>
                <w:lang w:val="fr-BE"/>
              </w:rPr>
              <w:t xml:space="preserve"> pour tous les hôpitaux psychiatriques.</w:t>
            </w:r>
            <w:r>
              <w:rPr>
                <w:lang w:val="fr-BE"/>
              </w:rPr>
              <w:t xml:space="preserve"> </w:t>
            </w:r>
            <w:r w:rsidRPr="005F4EF3">
              <w:rPr>
                <w:lang w:val="fr-BE"/>
              </w:rPr>
              <w:t>Trois critères ont été formulés (</w:t>
            </w:r>
            <w:r w:rsidR="001C4D7A">
              <w:rPr>
                <w:lang w:val="fr-BE"/>
              </w:rPr>
              <w:t>B</w:t>
            </w:r>
            <w:r w:rsidR="00872660">
              <w:rPr>
                <w:lang w:val="fr-BE"/>
              </w:rPr>
              <w:t>3</w:t>
            </w:r>
            <w:r w:rsidRPr="005F4EF3">
              <w:rPr>
                <w:lang w:val="fr-BE"/>
              </w:rPr>
              <w:t>-</w:t>
            </w:r>
            <w:r w:rsidR="001C4D7A">
              <w:rPr>
                <w:lang w:val="fr-BE"/>
              </w:rPr>
              <w:t>B</w:t>
            </w:r>
            <w:r w:rsidR="00872660">
              <w:rPr>
                <w:lang w:val="fr-BE"/>
              </w:rPr>
              <w:t>7</w:t>
            </w:r>
            <w:r w:rsidRPr="005F4EF3">
              <w:rPr>
                <w:lang w:val="fr-BE"/>
              </w:rPr>
              <w:t>-</w:t>
            </w:r>
            <w:r w:rsidR="001C4D7A">
              <w:rPr>
                <w:lang w:val="fr-BE"/>
              </w:rPr>
              <w:t>B</w:t>
            </w:r>
            <w:r w:rsidR="004C17CD">
              <w:rPr>
                <w:lang w:val="fr-BE"/>
              </w:rPr>
              <w:t>1</w:t>
            </w:r>
            <w:r w:rsidR="00872660">
              <w:rPr>
                <w:lang w:val="fr-BE"/>
              </w:rPr>
              <w:t>1</w:t>
            </w:r>
            <w:r w:rsidRPr="005F4EF3">
              <w:rPr>
                <w:lang w:val="fr-BE"/>
              </w:rPr>
              <w:t>)</w:t>
            </w:r>
            <w:r w:rsidR="00684675">
              <w:rPr>
                <w:lang w:val="fr-BE"/>
              </w:rPr>
              <w:t>.</w:t>
            </w:r>
          </w:p>
          <w:p w14:paraId="2FF3C0AB" w14:textId="59310055" w:rsidR="00921776" w:rsidRDefault="005F4EF3" w:rsidP="0067499A">
            <w:pPr>
              <w:jc w:val="both"/>
              <w:rPr>
                <w:b/>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E012C5">
              <w:rPr>
                <w:b/>
                <w:lang w:val="fr-BE"/>
              </w:rPr>
              <w:t>thème</w:t>
            </w:r>
            <w:r w:rsidR="005B53D6">
              <w:rPr>
                <w:b/>
                <w:lang w:val="fr-BE"/>
              </w:rPr>
              <w:t> </w:t>
            </w:r>
            <w:r w:rsidR="0012399A" w:rsidRPr="005F4EF3">
              <w:rPr>
                <w:b/>
                <w:lang w:val="fr-BE"/>
              </w:rPr>
              <w:t xml:space="preserve">: </w:t>
            </w:r>
            <w:r w:rsidR="00E012C5">
              <w:rPr>
                <w:b/>
                <w:lang w:val="fr-BE"/>
              </w:rPr>
              <w:t>« </w:t>
            </w:r>
            <w:r w:rsidR="00872660">
              <w:rPr>
                <w:b/>
                <w:lang w:val="fr-BE"/>
              </w:rPr>
              <w:t>comportement de fuite</w:t>
            </w:r>
            <w:r w:rsidR="00E012C5">
              <w:rPr>
                <w:b/>
                <w:lang w:val="fr-BE"/>
              </w:rPr>
              <w:t> »</w:t>
            </w:r>
            <w:r w:rsidR="00921776" w:rsidRPr="00921776">
              <w:rPr>
                <w:b/>
                <w:lang w:val="fr-BE"/>
              </w:rPr>
              <w:t xml:space="preserve"> </w:t>
            </w:r>
            <w:r w:rsidR="00E012C5">
              <w:rPr>
                <w:b/>
                <w:lang w:val="fr-BE"/>
              </w:rPr>
              <w:t>.</w:t>
            </w:r>
          </w:p>
          <w:p w14:paraId="41E5A878" w14:textId="00016B1F" w:rsidR="005F4EF3" w:rsidRDefault="005F4EF3" w:rsidP="0067499A">
            <w:pPr>
              <w:jc w:val="both"/>
              <w:rPr>
                <w:rStyle w:val="Lienhypertexte"/>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E012C5">
              <w:rPr>
                <w:lang w:val="fr-BE"/>
              </w:rPr>
              <w:t>ces trois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hyperlink r:id="rId12" w:history="1">
              <w:r w:rsidRPr="005C0BEF">
                <w:rPr>
                  <w:rStyle w:val="Lienhypertexte"/>
                  <w:lang w:val="fr-BE"/>
                </w:rPr>
                <w:t>troisième programme pluriannuel</w:t>
              </w:r>
              <w:r w:rsidR="005C0BEF" w:rsidRPr="005C0BEF">
                <w:rPr>
                  <w:rStyle w:val="Lienhypertexte"/>
                  <w:lang w:val="fr-BE"/>
                </w:rPr>
                <w:t>.</w:t>
              </w:r>
            </w:hyperlink>
          </w:p>
          <w:p w14:paraId="34F76360" w14:textId="77777777" w:rsidR="004D10BC" w:rsidRPr="00B97572" w:rsidRDefault="004D10BC" w:rsidP="004D10BC">
            <w:pPr>
              <w:jc w:val="both"/>
              <w:rPr>
                <w:b/>
                <w:lang w:val="fr-BE"/>
              </w:rPr>
            </w:pPr>
            <w:r w:rsidRPr="00752A8F">
              <w:rPr>
                <w:b/>
                <w:lang w:val="fr-BE"/>
              </w:rPr>
              <w:t>Veuillez cocher ci-dessous le critère pour lequel votre hôpital a choisi.</w:t>
            </w:r>
          </w:p>
          <w:tbl>
            <w:tblPr>
              <w:tblStyle w:val="Grilledutableau"/>
              <w:tblW w:w="7633" w:type="dxa"/>
              <w:tblLook w:val="04A0" w:firstRow="1" w:lastRow="0" w:firstColumn="1" w:lastColumn="0" w:noHBand="0" w:noVBand="1"/>
            </w:tblPr>
            <w:tblGrid>
              <w:gridCol w:w="780"/>
              <w:gridCol w:w="533"/>
              <w:gridCol w:w="6320"/>
            </w:tblGrid>
            <w:tr w:rsidR="004D10BC" w:rsidRPr="00BE407C" w14:paraId="2F544762" w14:textId="77777777" w:rsidTr="00872660">
              <w:trPr>
                <w:trHeight w:val="274"/>
              </w:trPr>
              <w:tc>
                <w:tcPr>
                  <w:tcW w:w="780" w:type="dxa"/>
                </w:tcPr>
                <w:p w14:paraId="03E1BE32" w14:textId="77777777" w:rsidR="004D10BC" w:rsidRPr="00752A8F" w:rsidRDefault="004D10BC" w:rsidP="004D10BC">
                  <w:pPr>
                    <w:jc w:val="both"/>
                    <w:rPr>
                      <w:lang w:val="fr-BE"/>
                    </w:rPr>
                  </w:pPr>
                </w:p>
              </w:tc>
              <w:tc>
                <w:tcPr>
                  <w:tcW w:w="533" w:type="dxa"/>
                </w:tcPr>
                <w:p w14:paraId="064A280F" w14:textId="7664492A" w:rsidR="004D10BC" w:rsidRDefault="005C1139" w:rsidP="004D10BC">
                  <w:pPr>
                    <w:jc w:val="both"/>
                    <w:rPr>
                      <w:lang w:val="nl-BE"/>
                    </w:rPr>
                  </w:pPr>
                  <w:r>
                    <w:rPr>
                      <w:lang w:val="nl-BE"/>
                    </w:rPr>
                    <w:t>B</w:t>
                  </w:r>
                  <w:r w:rsidR="00872660">
                    <w:rPr>
                      <w:lang w:val="nl-BE"/>
                    </w:rPr>
                    <w:t>3</w:t>
                  </w:r>
                </w:p>
              </w:tc>
              <w:tc>
                <w:tcPr>
                  <w:tcW w:w="6320" w:type="dxa"/>
                </w:tcPr>
                <w:p w14:paraId="65EF7B26" w14:textId="40944B3F" w:rsidR="004D10BC" w:rsidRPr="00752A8F" w:rsidRDefault="00872660" w:rsidP="004D10BC">
                  <w:pPr>
                    <w:jc w:val="both"/>
                    <w:rPr>
                      <w:lang w:val="fr-BE"/>
                    </w:rPr>
                  </w:pPr>
                  <w:r>
                    <w:rPr>
                      <w:lang w:val="fr-BE"/>
                    </w:rPr>
                    <w:t>Le comportement de fuite</w:t>
                  </w:r>
                  <w:r w:rsidR="004D10BC" w:rsidRPr="00752A8F">
                    <w:rPr>
                      <w:lang w:val="fr-BE"/>
                    </w:rPr>
                    <w:t xml:space="preserve"> par rapport à la transmission des informations </w:t>
                  </w:r>
                </w:p>
              </w:tc>
            </w:tr>
            <w:tr w:rsidR="004D10BC" w:rsidRPr="00BE407C" w14:paraId="2D9F9723" w14:textId="77777777" w:rsidTr="00872660">
              <w:trPr>
                <w:trHeight w:val="260"/>
              </w:trPr>
              <w:tc>
                <w:tcPr>
                  <w:tcW w:w="780" w:type="dxa"/>
                </w:tcPr>
                <w:p w14:paraId="4F4347A1" w14:textId="77777777" w:rsidR="004D10BC" w:rsidRPr="00752A8F" w:rsidRDefault="004D10BC" w:rsidP="004D10BC">
                  <w:pPr>
                    <w:jc w:val="both"/>
                    <w:rPr>
                      <w:lang w:val="fr-BE"/>
                    </w:rPr>
                  </w:pPr>
                </w:p>
              </w:tc>
              <w:tc>
                <w:tcPr>
                  <w:tcW w:w="533" w:type="dxa"/>
                </w:tcPr>
                <w:p w14:paraId="631FBAD6" w14:textId="43835503" w:rsidR="004D10BC" w:rsidRDefault="005C1139" w:rsidP="004D10BC">
                  <w:pPr>
                    <w:jc w:val="both"/>
                    <w:rPr>
                      <w:lang w:val="nl-BE"/>
                    </w:rPr>
                  </w:pPr>
                  <w:r>
                    <w:rPr>
                      <w:lang w:val="nl-BE"/>
                    </w:rPr>
                    <w:t>B</w:t>
                  </w:r>
                  <w:r w:rsidR="00872660">
                    <w:rPr>
                      <w:lang w:val="nl-BE"/>
                    </w:rPr>
                    <w:t>7</w:t>
                  </w:r>
                </w:p>
              </w:tc>
              <w:tc>
                <w:tcPr>
                  <w:tcW w:w="6320" w:type="dxa"/>
                </w:tcPr>
                <w:p w14:paraId="534F8B4B" w14:textId="66C08E18" w:rsidR="004D10BC" w:rsidRPr="00752A8F" w:rsidRDefault="00872660" w:rsidP="004D10BC">
                  <w:pPr>
                    <w:jc w:val="both"/>
                    <w:rPr>
                      <w:lang w:val="fr-BE"/>
                    </w:rPr>
                  </w:pPr>
                  <w:r>
                    <w:rPr>
                      <w:lang w:val="fr-BE"/>
                    </w:rPr>
                    <w:t>Le comportement de fuite</w:t>
                  </w:r>
                  <w:r w:rsidR="005C1139" w:rsidRPr="00752A8F">
                    <w:rPr>
                      <w:lang w:val="fr-BE"/>
                    </w:rPr>
                    <w:t xml:space="preserve"> </w:t>
                  </w:r>
                  <w:r w:rsidR="004D10BC" w:rsidRPr="00752A8F">
                    <w:rPr>
                      <w:lang w:val="fr-BE"/>
                    </w:rPr>
                    <w:t xml:space="preserve">par rapport à la participation du patient </w:t>
                  </w:r>
                </w:p>
              </w:tc>
            </w:tr>
            <w:tr w:rsidR="004D10BC" w:rsidRPr="00BE407C" w14:paraId="4F8C77D3" w14:textId="77777777" w:rsidTr="00872660">
              <w:trPr>
                <w:trHeight w:val="260"/>
              </w:trPr>
              <w:tc>
                <w:tcPr>
                  <w:tcW w:w="780" w:type="dxa"/>
                </w:tcPr>
                <w:p w14:paraId="5E75D9DA" w14:textId="77777777" w:rsidR="004D10BC" w:rsidRPr="00752A8F" w:rsidRDefault="004D10BC" w:rsidP="004D10BC">
                  <w:pPr>
                    <w:jc w:val="both"/>
                    <w:rPr>
                      <w:lang w:val="fr-BE"/>
                    </w:rPr>
                  </w:pPr>
                </w:p>
              </w:tc>
              <w:tc>
                <w:tcPr>
                  <w:tcW w:w="533" w:type="dxa"/>
                </w:tcPr>
                <w:p w14:paraId="6A336C9D" w14:textId="4A264F4A" w:rsidR="004D10BC" w:rsidRDefault="005C1139" w:rsidP="004D10BC">
                  <w:pPr>
                    <w:jc w:val="both"/>
                    <w:rPr>
                      <w:lang w:val="nl-BE"/>
                    </w:rPr>
                  </w:pPr>
                  <w:r>
                    <w:rPr>
                      <w:lang w:val="nl-BE"/>
                    </w:rPr>
                    <w:t>B</w:t>
                  </w:r>
                  <w:r w:rsidR="004C17CD">
                    <w:rPr>
                      <w:lang w:val="nl-BE"/>
                    </w:rPr>
                    <w:t>1</w:t>
                  </w:r>
                  <w:r w:rsidR="00872660">
                    <w:rPr>
                      <w:lang w:val="nl-BE"/>
                    </w:rPr>
                    <w:t>1</w:t>
                  </w:r>
                </w:p>
              </w:tc>
              <w:tc>
                <w:tcPr>
                  <w:tcW w:w="6320" w:type="dxa"/>
                </w:tcPr>
                <w:p w14:paraId="51DABCDE" w14:textId="2A51F902" w:rsidR="004D10BC" w:rsidRPr="00752A8F" w:rsidRDefault="00872660" w:rsidP="004D10BC">
                  <w:pPr>
                    <w:jc w:val="both"/>
                    <w:rPr>
                      <w:lang w:val="fr-BE"/>
                    </w:rPr>
                  </w:pPr>
                  <w:r>
                    <w:rPr>
                      <w:lang w:val="fr-BE"/>
                    </w:rPr>
                    <w:t>Le comportement de fuite</w:t>
                  </w:r>
                  <w:r w:rsidR="005C1139" w:rsidRPr="00752A8F">
                    <w:rPr>
                      <w:lang w:val="fr-BE"/>
                    </w:rPr>
                    <w:t xml:space="preserve"> </w:t>
                  </w:r>
                  <w:r w:rsidR="004D10BC" w:rsidRPr="00752A8F">
                    <w:rPr>
                      <w:lang w:val="fr-BE"/>
                    </w:rPr>
                    <w:t xml:space="preserve">par rapport au leadership, stratégie et politique </w:t>
                  </w:r>
                </w:p>
              </w:tc>
            </w:tr>
          </w:tbl>
          <w:p w14:paraId="551BE85B" w14:textId="77777777" w:rsidR="00E012C5" w:rsidRPr="005F4EF3" w:rsidRDefault="00E012C5" w:rsidP="0067499A">
            <w:pPr>
              <w:jc w:val="both"/>
              <w:rPr>
                <w:lang w:val="fr-BE"/>
              </w:rPr>
            </w:pPr>
          </w:p>
          <w:p w14:paraId="227CE8C0" w14:textId="78DBCA8D" w:rsid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 le critère</w:t>
            </w:r>
            <w:r w:rsidR="005B53D6">
              <w:rPr>
                <w:lang w:val="fr-BE"/>
              </w:rPr>
              <w:t> </w:t>
            </w:r>
            <w:r w:rsidR="0083581E">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p w14:paraId="2CF9C978" w14:textId="77777777" w:rsidR="005C0BEF" w:rsidRPr="005C0BEF" w:rsidRDefault="005C0BEF" w:rsidP="0067499A">
            <w:pPr>
              <w:jc w:val="both"/>
              <w:rPr>
                <w:lang w:val="fr-BE"/>
              </w:rPr>
            </w:pPr>
          </w:p>
        </w:tc>
      </w:tr>
      <w:tr w:rsidR="00AE3D58" w:rsidRPr="00BE407C" w14:paraId="7B4297E6" w14:textId="77777777" w:rsidTr="00A87357">
        <w:trPr>
          <w:trHeight w:val="772"/>
        </w:trPr>
        <w:tc>
          <w:tcPr>
            <w:tcW w:w="1701" w:type="dxa"/>
          </w:tcPr>
          <w:p w14:paraId="381C9563" w14:textId="77777777" w:rsidR="00AE3D58" w:rsidRDefault="005C0BEF" w:rsidP="0067499A">
            <w:pPr>
              <w:pStyle w:val="Titre1"/>
              <w:jc w:val="left"/>
            </w:pPr>
            <w:bookmarkStart w:id="0"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755C0263"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BE407C">
              <w:rPr>
                <w:lang w:val="fr-BE"/>
              </w:rPr>
              <w:t>2021</w:t>
            </w:r>
            <w:r w:rsidRPr="005C0BEF">
              <w:rPr>
                <w:lang w:val="fr-BE"/>
              </w:rPr>
              <w:t xml:space="preserve"> sur </w:t>
            </w:r>
            <w:r w:rsidR="00872660">
              <w:rPr>
                <w:lang w:val="fr-BE"/>
              </w:rPr>
              <w:t>le comportement de fuite</w:t>
            </w:r>
            <w:r w:rsidRPr="005C0BEF">
              <w:rPr>
                <w:lang w:val="fr-BE"/>
              </w:rPr>
              <w:t>.</w:t>
            </w:r>
          </w:p>
          <w:p w14:paraId="15D72F69" w14:textId="77777777" w:rsidR="00C50059" w:rsidRPr="005C0BEF" w:rsidRDefault="00C50059" w:rsidP="00872F11">
            <w:pPr>
              <w:rPr>
                <w:lang w:val="fr-BE"/>
              </w:rPr>
            </w:pPr>
          </w:p>
        </w:tc>
      </w:tr>
      <w:tr w:rsidR="00AE3D58" w:rsidRPr="00BE407C" w14:paraId="50F8801D" w14:textId="77777777" w:rsidTr="00A87357">
        <w:tc>
          <w:tcPr>
            <w:tcW w:w="1701" w:type="dxa"/>
          </w:tcPr>
          <w:p w14:paraId="44CA3AB4" w14:textId="77777777" w:rsidR="00AE3D58" w:rsidRDefault="005C0BEF" w:rsidP="00BF2785">
            <w:pPr>
              <w:pStyle w:val="Titre1"/>
              <w:jc w:val="left"/>
            </w:pPr>
            <w:bookmarkStart w:id="1"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1772FEE7"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BE407C">
              <w:rPr>
                <w:lang w:val="fr-BE"/>
              </w:rPr>
              <w:t>2021</w:t>
            </w:r>
            <w:r w:rsidRPr="005C0BEF">
              <w:rPr>
                <w:lang w:val="fr-BE"/>
              </w:rPr>
              <w:t xml:space="preserve"> sur </w:t>
            </w:r>
            <w:r w:rsidR="00872660">
              <w:rPr>
                <w:lang w:val="fr-BE"/>
              </w:rPr>
              <w:t>le comportement de fuite</w:t>
            </w:r>
            <w:r w:rsidRPr="005C0BEF">
              <w:rPr>
                <w:lang w:val="fr-BE"/>
              </w:rPr>
              <w:t>.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0"/>
      <w:tr w:rsidR="00785A9A" w:rsidRPr="00BE407C" w14:paraId="3A66974C" w14:textId="77777777" w:rsidTr="00A87357">
        <w:trPr>
          <w:trHeight w:val="772"/>
        </w:trPr>
        <w:tc>
          <w:tcPr>
            <w:tcW w:w="1701" w:type="dxa"/>
          </w:tcPr>
          <w:p w14:paraId="6857B43F" w14:textId="77777777" w:rsidR="00785A9A" w:rsidRDefault="005C0BEF" w:rsidP="002F5DC9">
            <w:pPr>
              <w:pStyle w:val="Titre1"/>
              <w:jc w:val="left"/>
            </w:pPr>
            <w:r>
              <w:rPr>
                <w:lang w:bidi="nl-NL"/>
              </w:rPr>
              <w:t>groupe cible</w:t>
            </w:r>
          </w:p>
        </w:tc>
        <w:tc>
          <w:tcPr>
            <w:tcW w:w="445" w:type="dxa"/>
          </w:tcPr>
          <w:p w14:paraId="07AABB51" w14:textId="77777777" w:rsidR="00785A9A" w:rsidRDefault="00785A9A" w:rsidP="002F5DC9"/>
        </w:tc>
        <w:tc>
          <w:tcPr>
            <w:tcW w:w="7530" w:type="dxa"/>
          </w:tcPr>
          <w:p w14:paraId="3BE0D184" w14:textId="5166F7C5"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BE407C">
              <w:rPr>
                <w:lang w:val="fr-BE"/>
              </w:rPr>
              <w:t>2021</w:t>
            </w:r>
            <w:r w:rsidRPr="005C0BEF">
              <w:rPr>
                <w:lang w:val="fr-BE"/>
              </w:rPr>
              <w:t>, concernant</w:t>
            </w:r>
            <w:r>
              <w:rPr>
                <w:lang w:val="fr-BE"/>
              </w:rPr>
              <w:t xml:space="preserve"> </w:t>
            </w:r>
            <w:r w:rsidR="00872660">
              <w:rPr>
                <w:lang w:val="fr-BE"/>
              </w:rPr>
              <w:t>le comportement de fuite</w:t>
            </w:r>
            <w:r w:rsidR="00E012C5">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1"/>
      <w:tr w:rsidR="00785A9A" w:rsidRPr="00DD3CF1" w14:paraId="0E5B0604" w14:textId="77777777" w:rsidTr="00A87357">
        <w:tc>
          <w:tcPr>
            <w:tcW w:w="1701" w:type="dxa"/>
          </w:tcPr>
          <w:p w14:paraId="0CC7208B" w14:textId="77777777" w:rsidR="00785A9A" w:rsidRDefault="005C0BEF" w:rsidP="002F5DC9">
            <w:pPr>
              <w:pStyle w:val="Titre1"/>
              <w:jc w:val="left"/>
            </w:pPr>
            <w:r>
              <w:rPr>
                <w:lang w:bidi="nl-NL"/>
              </w:rPr>
              <w:lastRenderedPageBreak/>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BE407C" w14:paraId="402ED82F" w14:textId="77777777" w:rsidTr="00A87357">
        <w:trPr>
          <w:trHeight w:val="772"/>
        </w:trPr>
        <w:tc>
          <w:tcPr>
            <w:tcW w:w="1701" w:type="dxa"/>
          </w:tcPr>
          <w:p w14:paraId="55028C89" w14:textId="77777777" w:rsidR="00785A9A" w:rsidRDefault="005C0BEF" w:rsidP="00785A9A">
            <w:pPr>
              <w:pStyle w:val="Titre1"/>
              <w:jc w:val="left"/>
            </w:pPr>
            <w:bookmarkStart w:id="2" w:name="_Hlk534974350"/>
            <w:r>
              <w:rPr>
                <w:lang w:bidi="nl-NL"/>
              </w:rPr>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BE407C" w14:paraId="62D318C3" w14:textId="77777777" w:rsidTr="00A87357">
        <w:tc>
          <w:tcPr>
            <w:tcW w:w="1701" w:type="dxa"/>
          </w:tcPr>
          <w:p w14:paraId="6028550C" w14:textId="77777777" w:rsidR="004C594A" w:rsidRDefault="005C0BEF" w:rsidP="004C594A">
            <w:pPr>
              <w:pStyle w:val="Titre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2"/>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BE407C" w14:paraId="2DEE7E3E" w14:textId="77777777" w:rsidTr="00DD68AA">
        <w:trPr>
          <w:trHeight w:val="772"/>
        </w:trPr>
        <w:tc>
          <w:tcPr>
            <w:tcW w:w="1701" w:type="dxa"/>
          </w:tcPr>
          <w:p w14:paraId="15AD2C0B" w14:textId="77777777" w:rsidR="004C594A" w:rsidRDefault="005C0BEF" w:rsidP="004C594A">
            <w:pPr>
              <w:pStyle w:val="Titre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51B72C44"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r w:rsidR="00684675" w:rsidRPr="00563E8C">
              <w:rPr>
                <w:i/>
                <w:lang w:val="fr-BE"/>
              </w:rPr>
              <w:t>Veuillez</w:t>
            </w:r>
            <w:r w:rsidR="00684675">
              <w:rPr>
                <w:i/>
                <w:lang w:val="fr-BE"/>
              </w:rPr>
              <w:t>-</w:t>
            </w:r>
            <w:r w:rsidR="00684675" w:rsidRPr="00563E8C">
              <w:rPr>
                <w:i/>
                <w:lang w:val="fr-BE"/>
              </w:rPr>
              <w:t>vous</w:t>
            </w:r>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6B20C2EC"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xml:space="preserve">- </w:t>
            </w:r>
            <w:r w:rsidR="004C17CD">
              <w:rPr>
                <w:b/>
                <w:i/>
                <w:color w:val="FF0000"/>
                <w:lang w:val="fr-BE"/>
              </w:rPr>
              <w:t>00</w:t>
            </w:r>
            <w:r w:rsidR="00872660">
              <w:rPr>
                <w:b/>
                <w:i/>
                <w:color w:val="FF0000"/>
                <w:lang w:val="fr-BE"/>
              </w:rPr>
              <w:t>6</w:t>
            </w:r>
            <w:r w:rsidR="00DD3762" w:rsidRPr="005B53D6">
              <w:rPr>
                <w:b/>
                <w:i/>
                <w:color w:val="FF0000"/>
                <w:lang w:val="fr-BE"/>
              </w:rPr>
              <w:t xml:space="preserve">- </w:t>
            </w:r>
            <w:r w:rsidR="00872660">
              <w:rPr>
                <w:b/>
                <w:i/>
                <w:color w:val="FF0000"/>
                <w:lang w:val="fr-BE"/>
              </w:rPr>
              <w:t>comportement de fuite</w:t>
            </w:r>
          </w:p>
          <w:p w14:paraId="07FDC801" w14:textId="77777777" w:rsidR="004C594A" w:rsidRPr="005B53D6" w:rsidRDefault="004C594A" w:rsidP="00DD68AA">
            <w:pPr>
              <w:pStyle w:val="Titre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BE407C" w14:paraId="46CFBB10" w14:textId="77777777" w:rsidTr="00DD68AA">
        <w:trPr>
          <w:trHeight w:val="772"/>
        </w:trPr>
        <w:tc>
          <w:tcPr>
            <w:tcW w:w="1701" w:type="dxa"/>
          </w:tcPr>
          <w:p w14:paraId="61295EEE" w14:textId="22094C9D" w:rsidR="00DD68AA" w:rsidRPr="005B53D6" w:rsidRDefault="00DD68AA" w:rsidP="004C594A">
            <w:pPr>
              <w:pStyle w:val="Titre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13C54B41" w14:textId="77777777" w:rsidR="00872660" w:rsidRPr="00A575B3" w:rsidRDefault="00872660" w:rsidP="00872660">
            <w:pPr>
              <w:spacing w:line="360" w:lineRule="auto"/>
              <w:rPr>
                <w:rStyle w:val="Titre3Car"/>
                <w:lang w:val="fr-FR"/>
              </w:rPr>
            </w:pPr>
            <w:bookmarkStart w:id="3" w:name="_Toc512494609"/>
            <w:bookmarkStart w:id="4" w:name="_Toc510771114"/>
            <w:bookmarkStart w:id="5" w:name="_Toc514414753"/>
            <w:bookmarkStart w:id="6" w:name="_Toc515271401"/>
            <w:bookmarkStart w:id="7" w:name="_Toc517343941"/>
            <w:bookmarkStart w:id="8" w:name="_Toc517344693"/>
            <w:r w:rsidRPr="0083581E">
              <w:rPr>
                <w:rStyle w:val="Titre3Car"/>
                <w:lang w:val="fr-BE"/>
              </w:rPr>
              <w:t xml:space="preserve">Critère </w:t>
            </w:r>
            <w:r w:rsidRPr="00A575B3">
              <w:rPr>
                <w:rStyle w:val="Titre3Car"/>
                <w:lang w:val="fr-FR"/>
              </w:rPr>
              <w:t>B3</w:t>
            </w:r>
          </w:p>
          <w:p w14:paraId="12E4AF1E" w14:textId="77777777" w:rsidR="00872660" w:rsidRPr="00872660" w:rsidRDefault="00872660" w:rsidP="00872660">
            <w:pPr>
              <w:spacing w:line="360" w:lineRule="auto"/>
              <w:rPr>
                <w:rFonts w:asciiTheme="majorHAnsi" w:hAnsiTheme="majorHAnsi"/>
                <w:b/>
                <w:bCs/>
                <w:i/>
                <w:lang w:val="fr-FR"/>
              </w:rPr>
            </w:pPr>
            <w:bookmarkStart w:id="9" w:name="_Toc514414759"/>
            <w:bookmarkStart w:id="10" w:name="_Toc515271407"/>
            <w:bookmarkStart w:id="11" w:name="_Toc517343947"/>
            <w:bookmarkStart w:id="12" w:name="_Toc517344699"/>
            <w:r w:rsidRPr="0083581E">
              <w:rPr>
                <w:rStyle w:val="Titre3Car"/>
                <w:b w:val="0"/>
                <w:i/>
                <w:lang w:val="fr-BE"/>
              </w:rPr>
              <w:t>Organiser la transmission des informations relatives au comportement de fuite de manière à garantir de façon optimale la sécurité des patients et la qualité.</w:t>
            </w:r>
            <w:bookmarkEnd w:id="9"/>
            <w:bookmarkEnd w:id="10"/>
            <w:bookmarkEnd w:id="11"/>
            <w:bookmarkEnd w:id="12"/>
            <w:r w:rsidRPr="00872660">
              <w:rPr>
                <w:rFonts w:asciiTheme="majorHAnsi" w:hAnsiTheme="majorHAnsi"/>
                <w:b/>
                <w:i/>
                <w:lang w:val="fr-FR"/>
              </w:rPr>
              <w:tab/>
            </w:r>
          </w:p>
          <w:p w14:paraId="6A1ED5B5" w14:textId="77777777" w:rsidR="00872660" w:rsidRPr="00A575B3" w:rsidRDefault="00872660" w:rsidP="00872660">
            <w:pPr>
              <w:pStyle w:val="Paragraphedeliste"/>
              <w:numPr>
                <w:ilvl w:val="0"/>
                <w:numId w:val="10"/>
              </w:numPr>
              <w:spacing w:before="0" w:line="360" w:lineRule="auto"/>
              <w:rPr>
                <w:rFonts w:asciiTheme="majorHAnsi" w:hAnsiTheme="majorHAnsi"/>
                <w:lang w:val="fr-FR"/>
              </w:rPr>
            </w:pPr>
            <w:r w:rsidRPr="00A575B3">
              <w:rPr>
                <w:rFonts w:asciiTheme="majorHAnsi" w:hAnsiTheme="majorHAnsi"/>
                <w:lang w:val="fr-FR"/>
              </w:rPr>
              <w:t>Une évaluation des risques est systématiquement effectuée lors de l’admission.</w:t>
            </w:r>
          </w:p>
          <w:p w14:paraId="3BF9695B" w14:textId="77777777" w:rsidR="00872660" w:rsidRPr="00A575B3" w:rsidRDefault="00872660" w:rsidP="00872660">
            <w:pPr>
              <w:pStyle w:val="Paragraphedeliste"/>
              <w:numPr>
                <w:ilvl w:val="0"/>
                <w:numId w:val="10"/>
              </w:numPr>
              <w:spacing w:before="0" w:line="360" w:lineRule="auto"/>
              <w:rPr>
                <w:rFonts w:asciiTheme="majorHAnsi" w:hAnsiTheme="majorHAnsi"/>
                <w:lang w:val="fr-FR"/>
              </w:rPr>
            </w:pPr>
            <w:r w:rsidRPr="00A575B3">
              <w:rPr>
                <w:rFonts w:asciiTheme="majorHAnsi" w:hAnsiTheme="majorHAnsi"/>
                <w:lang w:val="fr-FR"/>
              </w:rPr>
              <w:t>Il est possible de recourir à une fonction de consultation dans des situations de soins complexes selon la rupture du cycle d’escalade.</w:t>
            </w:r>
          </w:p>
          <w:p w14:paraId="6A4B9169" w14:textId="77777777" w:rsidR="00872660" w:rsidRPr="00A575B3" w:rsidRDefault="00872660" w:rsidP="00872660">
            <w:pPr>
              <w:pStyle w:val="Paragraphedeliste"/>
              <w:numPr>
                <w:ilvl w:val="0"/>
                <w:numId w:val="10"/>
              </w:numPr>
              <w:spacing w:before="0" w:line="360" w:lineRule="auto"/>
              <w:rPr>
                <w:rFonts w:asciiTheme="majorHAnsi" w:hAnsiTheme="majorHAnsi"/>
                <w:lang w:val="fr-FR"/>
              </w:rPr>
            </w:pPr>
            <w:r w:rsidRPr="00A575B3">
              <w:rPr>
                <w:rFonts w:asciiTheme="majorHAnsi" w:hAnsiTheme="majorHAnsi"/>
                <w:lang w:val="fr-FR"/>
              </w:rPr>
              <w:t>Il existe un plan actuel de traitement interdisciplinaire avec mention de la date d’évaluation.</w:t>
            </w:r>
          </w:p>
          <w:p w14:paraId="701662AD" w14:textId="77777777" w:rsidR="00872660" w:rsidRPr="00A575B3" w:rsidRDefault="00872660" w:rsidP="00872660">
            <w:pPr>
              <w:pStyle w:val="Paragraphedeliste"/>
              <w:numPr>
                <w:ilvl w:val="0"/>
                <w:numId w:val="10"/>
              </w:numPr>
              <w:spacing w:before="0" w:line="360" w:lineRule="auto"/>
              <w:rPr>
                <w:rFonts w:asciiTheme="majorHAnsi" w:hAnsiTheme="majorHAnsi"/>
                <w:lang w:val="fr-FR"/>
              </w:rPr>
            </w:pPr>
            <w:r w:rsidRPr="00A575B3">
              <w:rPr>
                <w:rFonts w:asciiTheme="majorHAnsi" w:hAnsiTheme="majorHAnsi"/>
                <w:lang w:val="fr-FR"/>
              </w:rPr>
              <w:t>Il existe un document de disparition inquiétante dans le dossier patient informatisé.</w:t>
            </w:r>
          </w:p>
          <w:p w14:paraId="25D47884" w14:textId="77777777" w:rsidR="00872660" w:rsidRPr="00A575B3" w:rsidRDefault="00872660" w:rsidP="00872660">
            <w:pPr>
              <w:pStyle w:val="Paragraphedeliste"/>
              <w:numPr>
                <w:ilvl w:val="0"/>
                <w:numId w:val="10"/>
              </w:numPr>
              <w:spacing w:before="0" w:line="360" w:lineRule="auto"/>
              <w:rPr>
                <w:rFonts w:asciiTheme="majorHAnsi" w:hAnsiTheme="majorHAnsi"/>
                <w:lang w:val="fr-FR"/>
              </w:rPr>
            </w:pPr>
            <w:r w:rsidRPr="00A575B3">
              <w:rPr>
                <w:rFonts w:asciiTheme="majorHAnsi" w:hAnsiTheme="majorHAnsi"/>
                <w:lang w:val="fr-FR"/>
              </w:rPr>
              <w:t>Il y a un seul responsable du suivi renforcé du patient par shift d'infirmiers.</w:t>
            </w:r>
          </w:p>
          <w:p w14:paraId="6320288F" w14:textId="77777777" w:rsidR="00872660" w:rsidRPr="00A575B3" w:rsidRDefault="00872660" w:rsidP="00872660">
            <w:pPr>
              <w:pStyle w:val="Paragraphedeliste"/>
              <w:numPr>
                <w:ilvl w:val="0"/>
                <w:numId w:val="10"/>
              </w:numPr>
              <w:spacing w:before="0" w:line="360" w:lineRule="auto"/>
              <w:rPr>
                <w:rFonts w:asciiTheme="majorHAnsi" w:hAnsiTheme="majorHAnsi"/>
                <w:lang w:val="fr-FR"/>
              </w:rPr>
            </w:pPr>
            <w:r w:rsidRPr="00A575B3">
              <w:rPr>
                <w:rFonts w:asciiTheme="majorHAnsi" w:hAnsiTheme="majorHAnsi"/>
                <w:lang w:val="fr-FR"/>
              </w:rPr>
              <w:t>Un accord de coopération est conclu avec la police.</w:t>
            </w:r>
          </w:p>
          <w:p w14:paraId="63C0D029" w14:textId="77777777" w:rsidR="00872660" w:rsidRPr="00A575B3" w:rsidRDefault="00872660" w:rsidP="00872660">
            <w:pPr>
              <w:pStyle w:val="Paragraphedeliste"/>
              <w:numPr>
                <w:ilvl w:val="0"/>
                <w:numId w:val="10"/>
              </w:numPr>
              <w:spacing w:before="0" w:line="360" w:lineRule="auto"/>
              <w:rPr>
                <w:rFonts w:asciiTheme="majorHAnsi" w:hAnsiTheme="majorHAnsi"/>
                <w:lang w:val="fr-FR"/>
              </w:rPr>
            </w:pPr>
            <w:r w:rsidRPr="00A575B3">
              <w:rPr>
                <w:rFonts w:asciiTheme="majorHAnsi" w:hAnsiTheme="majorHAnsi"/>
                <w:lang w:val="fr-FR"/>
              </w:rPr>
              <w:t>Le risque de comportement de fuite est évalué lors des moments de transfert.</w:t>
            </w:r>
          </w:p>
          <w:p w14:paraId="76FEA968" w14:textId="77777777" w:rsidR="00872660" w:rsidRPr="00A575B3" w:rsidRDefault="00872660" w:rsidP="00872660">
            <w:pPr>
              <w:pStyle w:val="Paragraphedeliste"/>
              <w:numPr>
                <w:ilvl w:val="0"/>
                <w:numId w:val="10"/>
              </w:numPr>
              <w:spacing w:before="0" w:line="360" w:lineRule="auto"/>
              <w:rPr>
                <w:rFonts w:asciiTheme="majorHAnsi" w:hAnsiTheme="majorHAnsi"/>
                <w:lang w:val="fr-FR"/>
              </w:rPr>
            </w:pPr>
            <w:r w:rsidRPr="00A575B3">
              <w:rPr>
                <w:rFonts w:asciiTheme="majorHAnsi" w:hAnsiTheme="majorHAnsi"/>
                <w:lang w:val="fr-FR"/>
              </w:rPr>
              <w:t>Chez les patients à risque de comportement de fuite, une fiche détaillée relative notamment à la description individuelle est élaborée à l’avance.</w:t>
            </w:r>
          </w:p>
          <w:p w14:paraId="22B5E5EE" w14:textId="77777777" w:rsidR="00872660" w:rsidRPr="00A575B3" w:rsidRDefault="00872660" w:rsidP="00872660">
            <w:pPr>
              <w:pStyle w:val="Paragraphedeliste"/>
              <w:numPr>
                <w:ilvl w:val="0"/>
                <w:numId w:val="10"/>
              </w:numPr>
              <w:spacing w:before="0" w:line="360" w:lineRule="auto"/>
              <w:rPr>
                <w:rFonts w:asciiTheme="majorHAnsi" w:hAnsiTheme="majorHAnsi"/>
                <w:lang w:val="fr-FR"/>
              </w:rPr>
            </w:pPr>
            <w:r w:rsidRPr="00A575B3">
              <w:rPr>
                <w:rFonts w:asciiTheme="majorHAnsi" w:hAnsiTheme="majorHAnsi"/>
                <w:lang w:val="fr-FR"/>
              </w:rPr>
              <w:t>Lors d’un transfert en interne, une transmission détaillée des informations sur le risque de fuite est prévue.</w:t>
            </w:r>
          </w:p>
          <w:p w14:paraId="3742ABB6" w14:textId="77777777" w:rsidR="00872660" w:rsidRPr="00A575B3" w:rsidRDefault="00872660" w:rsidP="00872660">
            <w:pPr>
              <w:pStyle w:val="Paragraphedeliste"/>
              <w:spacing w:before="120" w:after="100" w:line="360" w:lineRule="auto"/>
              <w:rPr>
                <w:rFonts w:asciiTheme="majorHAnsi" w:hAnsiTheme="majorHAnsi"/>
                <w:highlight w:val="yellow"/>
                <w:lang w:val="fr-FR"/>
              </w:rPr>
            </w:pPr>
          </w:p>
          <w:p w14:paraId="13C22D34" w14:textId="77777777" w:rsidR="00872660" w:rsidRPr="00A575B3" w:rsidRDefault="00872660" w:rsidP="00872660">
            <w:pPr>
              <w:spacing w:line="360" w:lineRule="auto"/>
              <w:rPr>
                <w:rFonts w:asciiTheme="majorHAnsi" w:hAnsiTheme="majorHAnsi"/>
                <w:b/>
                <w:lang w:val="fr-FR"/>
              </w:rPr>
            </w:pPr>
            <w:r w:rsidRPr="0083581E">
              <w:rPr>
                <w:rStyle w:val="Titre3Car"/>
                <w:lang w:val="fr-BE"/>
              </w:rPr>
              <w:t xml:space="preserve">Critère </w:t>
            </w:r>
            <w:r w:rsidRPr="00872660">
              <w:rPr>
                <w:rStyle w:val="Titre3Car"/>
                <w:lang w:val="fr-FR"/>
              </w:rPr>
              <w:t>B</w:t>
            </w:r>
            <w:r w:rsidRPr="00A575B3">
              <w:rPr>
                <w:rStyle w:val="Titre3Car"/>
                <w:lang w:val="fr-FR"/>
              </w:rPr>
              <w:t xml:space="preserve"> 7 </w:t>
            </w:r>
          </w:p>
          <w:p w14:paraId="1B4CCD54" w14:textId="77777777" w:rsidR="00872660" w:rsidRPr="0083581E" w:rsidRDefault="00872660" w:rsidP="00872660">
            <w:pPr>
              <w:spacing w:line="360" w:lineRule="auto"/>
              <w:rPr>
                <w:rStyle w:val="Titre3Car"/>
                <w:b w:val="0"/>
                <w:i/>
                <w:lang w:val="fr-BE"/>
              </w:rPr>
            </w:pPr>
            <w:bookmarkStart w:id="13" w:name="_Toc514414760"/>
            <w:bookmarkStart w:id="14" w:name="_Toc515271408"/>
            <w:bookmarkStart w:id="15" w:name="_Toc517343948"/>
            <w:bookmarkStart w:id="16" w:name="_Toc517344700"/>
            <w:r w:rsidRPr="0083581E">
              <w:rPr>
                <w:rStyle w:val="Titre3Car"/>
                <w:b w:val="0"/>
                <w:i/>
                <w:lang w:val="fr-BE"/>
              </w:rPr>
              <w:t>Organiser la participation du patient et de sa famille à la prévention et au suivi dans le cadre du comportement de fuite de telle sorte que le patient soit informé en détail à ce sujet, contribue activement et puisse agir en toutes circonstances de manière autonome et adaptée.</w:t>
            </w:r>
            <w:bookmarkEnd w:id="13"/>
            <w:bookmarkEnd w:id="14"/>
            <w:bookmarkEnd w:id="15"/>
            <w:bookmarkEnd w:id="16"/>
          </w:p>
          <w:p w14:paraId="6C6DD426" w14:textId="77777777" w:rsidR="00872660" w:rsidRPr="00A575B3" w:rsidRDefault="00872660" w:rsidP="00872660">
            <w:pPr>
              <w:pStyle w:val="Paragraphedeliste"/>
              <w:numPr>
                <w:ilvl w:val="0"/>
                <w:numId w:val="11"/>
              </w:numPr>
              <w:spacing w:before="0" w:line="360" w:lineRule="auto"/>
              <w:rPr>
                <w:rFonts w:asciiTheme="majorHAnsi" w:hAnsiTheme="majorHAnsi"/>
                <w:lang w:val="fr-FR"/>
              </w:rPr>
            </w:pPr>
            <w:r w:rsidRPr="00A575B3">
              <w:rPr>
                <w:rFonts w:asciiTheme="majorHAnsi" w:hAnsiTheme="majorHAnsi"/>
                <w:lang w:val="fr-FR"/>
              </w:rPr>
              <w:t>Si un risque de fuite existe, une fiche de signalement/fiche de crise est rédigée avec le patient et ses proches, en faisant attention aux triggers (déclencheurs) et mécanismes d’adaptation. Des accords sont clairement rédigés et font toujours l’objet d’évaluation et d’ajustement au besoin (certainement après une fugue).</w:t>
            </w:r>
          </w:p>
          <w:p w14:paraId="4C709E54" w14:textId="77777777" w:rsidR="00872660" w:rsidRPr="00A575B3" w:rsidRDefault="00872660" w:rsidP="00872660">
            <w:pPr>
              <w:pStyle w:val="Paragraphedeliste"/>
              <w:numPr>
                <w:ilvl w:val="0"/>
                <w:numId w:val="11"/>
              </w:numPr>
              <w:spacing w:before="0" w:line="360" w:lineRule="auto"/>
              <w:rPr>
                <w:rFonts w:asciiTheme="majorHAnsi" w:hAnsiTheme="majorHAnsi"/>
                <w:lang w:val="fr-FR"/>
              </w:rPr>
            </w:pPr>
            <w:r w:rsidRPr="00A575B3">
              <w:rPr>
                <w:rFonts w:asciiTheme="majorHAnsi" w:hAnsiTheme="majorHAnsi"/>
                <w:lang w:val="fr-FR"/>
              </w:rPr>
              <w:t>Le patient est informé des conditions en cas d’hospitalisation.</w:t>
            </w:r>
          </w:p>
          <w:p w14:paraId="1776E558" w14:textId="77777777" w:rsidR="00872660" w:rsidRPr="00A575B3" w:rsidRDefault="00872660" w:rsidP="00872660">
            <w:pPr>
              <w:pStyle w:val="Paragraphedeliste"/>
              <w:numPr>
                <w:ilvl w:val="0"/>
                <w:numId w:val="11"/>
              </w:numPr>
              <w:spacing w:before="0" w:line="360" w:lineRule="auto"/>
              <w:rPr>
                <w:rFonts w:asciiTheme="majorHAnsi" w:hAnsiTheme="majorHAnsi"/>
                <w:lang w:val="fr-FR"/>
              </w:rPr>
            </w:pPr>
            <w:r w:rsidRPr="00A575B3">
              <w:rPr>
                <w:rFonts w:asciiTheme="majorHAnsi" w:hAnsiTheme="majorHAnsi"/>
                <w:lang w:val="fr-FR"/>
              </w:rPr>
              <w:t>Des experts du vécu sont mobilisés.</w:t>
            </w:r>
          </w:p>
          <w:p w14:paraId="474918DD" w14:textId="77777777" w:rsidR="00872660" w:rsidRPr="00A575B3" w:rsidRDefault="00872660" w:rsidP="00872660">
            <w:pPr>
              <w:pStyle w:val="Paragraphedeliste"/>
              <w:numPr>
                <w:ilvl w:val="0"/>
                <w:numId w:val="11"/>
              </w:numPr>
              <w:spacing w:before="0" w:line="360" w:lineRule="auto"/>
              <w:rPr>
                <w:rFonts w:asciiTheme="majorHAnsi" w:hAnsiTheme="majorHAnsi"/>
                <w:lang w:val="fr-FR"/>
              </w:rPr>
            </w:pPr>
            <w:r w:rsidRPr="00A575B3">
              <w:rPr>
                <w:rFonts w:asciiTheme="majorHAnsi" w:hAnsiTheme="majorHAnsi"/>
                <w:lang w:val="fr-FR"/>
              </w:rPr>
              <w:t>Les patients et leurs proches peuvent participer à la politique en matière de sécurité.</w:t>
            </w:r>
          </w:p>
          <w:p w14:paraId="5A4BC374" w14:textId="77777777" w:rsidR="00872660" w:rsidRPr="00A575B3" w:rsidRDefault="00872660" w:rsidP="00872660">
            <w:pPr>
              <w:pStyle w:val="Paragraphedeliste"/>
              <w:numPr>
                <w:ilvl w:val="0"/>
                <w:numId w:val="11"/>
              </w:numPr>
              <w:spacing w:before="0" w:line="360" w:lineRule="auto"/>
              <w:rPr>
                <w:rFonts w:asciiTheme="majorHAnsi" w:hAnsiTheme="majorHAnsi"/>
                <w:lang w:val="fr-FR"/>
              </w:rPr>
            </w:pPr>
            <w:r w:rsidRPr="00A575B3">
              <w:rPr>
                <w:rFonts w:asciiTheme="majorHAnsi" w:hAnsiTheme="majorHAnsi"/>
                <w:lang w:val="fr-FR"/>
              </w:rPr>
              <w:t>Des accords de sortie individuels sont conclus sur mesure pour un unique patient, avec des cartes de sortie qui reprennent le statut individuel.</w:t>
            </w:r>
          </w:p>
          <w:p w14:paraId="27962BEF" w14:textId="77777777" w:rsidR="00872660" w:rsidRPr="00A575B3" w:rsidRDefault="00872660" w:rsidP="00872660">
            <w:pPr>
              <w:pStyle w:val="Paragraphedeliste"/>
              <w:numPr>
                <w:ilvl w:val="0"/>
                <w:numId w:val="11"/>
              </w:numPr>
              <w:spacing w:before="0" w:line="360" w:lineRule="auto"/>
              <w:rPr>
                <w:rFonts w:asciiTheme="majorHAnsi" w:hAnsiTheme="majorHAnsi"/>
                <w:lang w:val="fr-FR"/>
              </w:rPr>
            </w:pPr>
            <w:r w:rsidRPr="00A575B3">
              <w:rPr>
                <w:rFonts w:asciiTheme="majorHAnsi" w:hAnsiTheme="majorHAnsi"/>
                <w:lang w:val="fr-FR"/>
              </w:rPr>
              <w:t>Après une fuite, une évaluation est effectuée avec le patient et des tiers pertinents.</w:t>
            </w:r>
          </w:p>
          <w:p w14:paraId="12AE8987" w14:textId="77777777" w:rsidR="00872660" w:rsidRPr="0083581E" w:rsidRDefault="00872660" w:rsidP="00872660">
            <w:pPr>
              <w:spacing w:line="360" w:lineRule="auto"/>
              <w:rPr>
                <w:rStyle w:val="Titre3Car"/>
                <w:lang w:val="fr-BE"/>
              </w:rPr>
            </w:pPr>
          </w:p>
          <w:p w14:paraId="15F5EE5D" w14:textId="77777777" w:rsidR="00872660" w:rsidRPr="0083581E" w:rsidRDefault="00872660" w:rsidP="00872660">
            <w:pPr>
              <w:spacing w:line="360" w:lineRule="auto"/>
              <w:rPr>
                <w:rStyle w:val="Titre3Car"/>
                <w:lang w:val="fr-BE"/>
              </w:rPr>
            </w:pPr>
          </w:p>
          <w:p w14:paraId="47202DCA" w14:textId="4CDEAF3F" w:rsidR="00872660" w:rsidRPr="00A575B3" w:rsidRDefault="00872660" w:rsidP="00872660">
            <w:pPr>
              <w:spacing w:line="360" w:lineRule="auto"/>
              <w:rPr>
                <w:rStyle w:val="Titre3Car"/>
                <w:lang w:val="fr-FR"/>
              </w:rPr>
            </w:pPr>
            <w:r w:rsidRPr="0083581E">
              <w:rPr>
                <w:rStyle w:val="Titre3Car"/>
                <w:lang w:val="fr-BE"/>
              </w:rPr>
              <w:lastRenderedPageBreak/>
              <w:t xml:space="preserve">Critère </w:t>
            </w:r>
            <w:r w:rsidRPr="00A575B3">
              <w:rPr>
                <w:rStyle w:val="Titre3Car"/>
                <w:lang w:val="fr-FR"/>
              </w:rPr>
              <w:t xml:space="preserve">B 11 </w:t>
            </w:r>
          </w:p>
          <w:p w14:paraId="3889808A" w14:textId="77777777" w:rsidR="00872660" w:rsidRPr="0083581E" w:rsidRDefault="00872660" w:rsidP="00872660">
            <w:pPr>
              <w:spacing w:line="360" w:lineRule="auto"/>
              <w:rPr>
                <w:rStyle w:val="Titre3Car"/>
                <w:b w:val="0"/>
                <w:i/>
                <w:lang w:val="fr-BE"/>
              </w:rPr>
            </w:pPr>
            <w:bookmarkStart w:id="17" w:name="_Toc514414761"/>
            <w:bookmarkStart w:id="18" w:name="_Toc515271409"/>
            <w:bookmarkStart w:id="19" w:name="_Toc517343949"/>
            <w:bookmarkStart w:id="20" w:name="_Toc517344701"/>
            <w:r w:rsidRPr="0083581E">
              <w:rPr>
                <w:rStyle w:val="Titre3Car"/>
                <w:b w:val="0"/>
                <w:i/>
                <w:lang w:val="fr-BE"/>
              </w:rPr>
              <w:t>Développer une stratégie et une politique en matière de comportement de fuite de manière à garantir de façon optimale la sécurité des patients et la qualité.</w:t>
            </w:r>
            <w:bookmarkEnd w:id="17"/>
            <w:bookmarkEnd w:id="18"/>
            <w:bookmarkEnd w:id="19"/>
            <w:bookmarkEnd w:id="20"/>
          </w:p>
          <w:p w14:paraId="0E150607" w14:textId="77777777" w:rsidR="00872660" w:rsidRPr="00A575B3" w:rsidRDefault="00872660" w:rsidP="00872660">
            <w:pPr>
              <w:pStyle w:val="Paragraphedeliste"/>
              <w:numPr>
                <w:ilvl w:val="0"/>
                <w:numId w:val="12"/>
              </w:numPr>
              <w:spacing w:before="0" w:line="360" w:lineRule="auto"/>
              <w:rPr>
                <w:rFonts w:asciiTheme="majorHAnsi" w:hAnsiTheme="majorHAnsi"/>
                <w:lang w:val="fr-FR"/>
              </w:rPr>
            </w:pPr>
            <w:bookmarkStart w:id="21" w:name="_Toc512494612"/>
            <w:bookmarkStart w:id="22" w:name="_Toc510771117"/>
            <w:r w:rsidRPr="00A575B3">
              <w:rPr>
                <w:rFonts w:asciiTheme="majorHAnsi" w:hAnsiTheme="majorHAnsi"/>
                <w:lang w:val="fr-FR"/>
              </w:rPr>
              <w:t>Il existe un texte de vision relatif à la gestion du comportement de fuite. Une évaluation à cet égard doit toujours être effectuée pour connaître les éventuelles conséquences/risques potentiels du comportement de fuite (notamment risque de suicide, d’agression, de décès dû p.ex. à la confusion, etc.).</w:t>
            </w:r>
          </w:p>
          <w:p w14:paraId="5794F07D" w14:textId="77777777" w:rsidR="00872660" w:rsidRPr="00A575B3" w:rsidRDefault="00872660" w:rsidP="00872660">
            <w:pPr>
              <w:pStyle w:val="Paragraphedeliste"/>
              <w:numPr>
                <w:ilvl w:val="0"/>
                <w:numId w:val="12"/>
              </w:numPr>
              <w:spacing w:before="0" w:line="360" w:lineRule="auto"/>
              <w:rPr>
                <w:rFonts w:asciiTheme="majorHAnsi" w:hAnsiTheme="majorHAnsi"/>
                <w:lang w:val="fr-FR"/>
              </w:rPr>
            </w:pPr>
            <w:r w:rsidRPr="00A575B3">
              <w:rPr>
                <w:rFonts w:asciiTheme="majorHAnsi" w:hAnsiTheme="majorHAnsi"/>
                <w:lang w:val="fr-FR"/>
              </w:rPr>
              <w:t>Il est possible au sein des établissements de placer temporairement dans un service fermé des patients présentant un risque accru de comportement de fuite, combiné à des facteurs de risque comme le suicide ou l'agression violente. Si une telle mesure n’est pas possible, il existe des SLA (</w:t>
            </w:r>
            <w:r w:rsidRPr="00735B81">
              <w:rPr>
                <w:rFonts w:asciiTheme="majorHAnsi" w:hAnsiTheme="majorHAnsi"/>
                <w:i/>
                <w:lang w:val="fr-FR"/>
              </w:rPr>
              <w:t xml:space="preserve">service </w:t>
            </w:r>
            <w:proofErr w:type="spellStart"/>
            <w:r w:rsidRPr="00735B81">
              <w:rPr>
                <w:rFonts w:asciiTheme="majorHAnsi" w:hAnsiTheme="majorHAnsi"/>
                <w:i/>
                <w:lang w:val="fr-FR"/>
              </w:rPr>
              <w:t>level</w:t>
            </w:r>
            <w:proofErr w:type="spellEnd"/>
            <w:r w:rsidRPr="00735B81">
              <w:rPr>
                <w:rFonts w:asciiTheme="majorHAnsi" w:hAnsiTheme="majorHAnsi"/>
                <w:i/>
                <w:lang w:val="fr-FR"/>
              </w:rPr>
              <w:t xml:space="preserve"> agreement</w:t>
            </w:r>
            <w:r w:rsidRPr="00A575B3">
              <w:rPr>
                <w:rFonts w:asciiTheme="majorHAnsi" w:hAnsiTheme="majorHAnsi"/>
                <w:lang w:val="fr-FR"/>
              </w:rPr>
              <w:t>) avec d’autres établissements pouvant offrir ces soins.</w:t>
            </w:r>
          </w:p>
          <w:p w14:paraId="07DAE339" w14:textId="77777777" w:rsidR="00872660" w:rsidRPr="00A575B3" w:rsidRDefault="00872660" w:rsidP="00872660">
            <w:pPr>
              <w:pStyle w:val="Paragraphedeliste"/>
              <w:numPr>
                <w:ilvl w:val="0"/>
                <w:numId w:val="12"/>
              </w:numPr>
              <w:spacing w:before="0" w:line="360" w:lineRule="auto"/>
              <w:rPr>
                <w:rFonts w:asciiTheme="majorHAnsi" w:hAnsiTheme="majorHAnsi"/>
                <w:lang w:val="fr-FR"/>
              </w:rPr>
            </w:pPr>
            <w:r w:rsidRPr="00A575B3">
              <w:rPr>
                <w:rFonts w:asciiTheme="majorHAnsi" w:hAnsiTheme="majorHAnsi"/>
                <w:lang w:val="fr-FR"/>
              </w:rPr>
              <w:t xml:space="preserve">Un système de </w:t>
            </w:r>
            <w:proofErr w:type="spellStart"/>
            <w:r w:rsidRPr="00735B81">
              <w:rPr>
                <w:rFonts w:asciiTheme="majorHAnsi" w:hAnsiTheme="majorHAnsi"/>
                <w:i/>
                <w:lang w:val="fr-FR"/>
              </w:rPr>
              <w:t>track</w:t>
            </w:r>
            <w:proofErr w:type="spellEnd"/>
            <w:r w:rsidRPr="00735B81">
              <w:rPr>
                <w:rFonts w:asciiTheme="majorHAnsi" w:hAnsiTheme="majorHAnsi"/>
                <w:i/>
                <w:lang w:val="fr-FR"/>
              </w:rPr>
              <w:t>-and-trace</w:t>
            </w:r>
            <w:r w:rsidRPr="00A575B3">
              <w:rPr>
                <w:rFonts w:asciiTheme="majorHAnsi" w:hAnsiTheme="majorHAnsi"/>
                <w:lang w:val="fr-FR"/>
              </w:rPr>
              <w:t xml:space="preserve"> est mis à disposition pour certains patients présentant un comportement de fuite (ex. personnes sujettes à la démence).</w:t>
            </w:r>
          </w:p>
          <w:p w14:paraId="734BC630" w14:textId="77777777" w:rsidR="00872660" w:rsidRPr="00A575B3" w:rsidRDefault="00872660" w:rsidP="00872660">
            <w:pPr>
              <w:pStyle w:val="Paragraphedeliste"/>
              <w:numPr>
                <w:ilvl w:val="0"/>
                <w:numId w:val="12"/>
              </w:numPr>
              <w:spacing w:before="0" w:line="360" w:lineRule="auto"/>
              <w:rPr>
                <w:rFonts w:asciiTheme="majorHAnsi" w:hAnsiTheme="majorHAnsi"/>
                <w:lang w:val="fr-FR"/>
              </w:rPr>
            </w:pPr>
            <w:r w:rsidRPr="00A575B3">
              <w:rPr>
                <w:rFonts w:asciiTheme="majorHAnsi" w:hAnsiTheme="majorHAnsi"/>
                <w:lang w:val="fr-FR"/>
              </w:rPr>
              <w:t>Des accords structurels sont conclus avec la police locale par rapport au comportement à adopter à l’égard de patients qui commettent une fuite. À cet égard, il est également prévu dans la formation de la police un volet sur les affections psychiatriques.</w:t>
            </w:r>
          </w:p>
          <w:p w14:paraId="3CFF2064" w14:textId="77777777" w:rsidR="00872660" w:rsidRPr="00A575B3" w:rsidRDefault="00872660" w:rsidP="00872660">
            <w:pPr>
              <w:pStyle w:val="Paragraphedeliste"/>
              <w:numPr>
                <w:ilvl w:val="0"/>
                <w:numId w:val="12"/>
              </w:numPr>
              <w:spacing w:before="0" w:line="360" w:lineRule="auto"/>
              <w:rPr>
                <w:rFonts w:asciiTheme="majorHAnsi" w:hAnsiTheme="majorHAnsi"/>
                <w:lang w:val="fr-FR"/>
              </w:rPr>
            </w:pPr>
            <w:r w:rsidRPr="00A575B3">
              <w:rPr>
                <w:rFonts w:asciiTheme="majorHAnsi" w:hAnsiTheme="majorHAnsi"/>
                <w:lang w:val="fr-FR"/>
              </w:rPr>
              <w:t>Il existe des directives stipulant la communication de ce genre d’incident auprès des familles.</w:t>
            </w:r>
          </w:p>
          <w:p w14:paraId="228A6709" w14:textId="77777777" w:rsidR="00872660" w:rsidRPr="00A575B3" w:rsidRDefault="00872660" w:rsidP="00872660">
            <w:pPr>
              <w:pStyle w:val="Paragraphedeliste"/>
              <w:numPr>
                <w:ilvl w:val="0"/>
                <w:numId w:val="12"/>
              </w:numPr>
              <w:spacing w:before="0" w:line="360" w:lineRule="auto"/>
              <w:rPr>
                <w:rFonts w:asciiTheme="majorHAnsi" w:hAnsiTheme="majorHAnsi"/>
                <w:lang w:val="fr-FR"/>
              </w:rPr>
            </w:pPr>
            <w:r w:rsidRPr="00A575B3">
              <w:rPr>
                <w:rFonts w:asciiTheme="majorHAnsi" w:hAnsiTheme="majorHAnsi"/>
                <w:lang w:val="fr-FR"/>
              </w:rPr>
              <w:t>Il existe une procédure pour le signalement de disparition inquiétante.</w:t>
            </w:r>
          </w:p>
          <w:p w14:paraId="329F7B6B" w14:textId="77777777" w:rsidR="00872660" w:rsidRPr="00A575B3" w:rsidRDefault="00872660" w:rsidP="00872660">
            <w:pPr>
              <w:pStyle w:val="Paragraphedeliste"/>
              <w:numPr>
                <w:ilvl w:val="0"/>
                <w:numId w:val="12"/>
              </w:numPr>
              <w:spacing w:before="0" w:line="360" w:lineRule="auto"/>
              <w:rPr>
                <w:rFonts w:asciiTheme="majorHAnsi" w:hAnsiTheme="majorHAnsi"/>
                <w:lang w:val="fr-FR"/>
              </w:rPr>
            </w:pPr>
            <w:r w:rsidRPr="00A575B3">
              <w:rPr>
                <w:rFonts w:asciiTheme="majorHAnsi" w:hAnsiTheme="majorHAnsi"/>
                <w:lang w:val="fr-FR"/>
              </w:rPr>
              <w:t>Il existe une échelle clinique de prévention de crise (fonction d’expert au sein de l’organisation).</w:t>
            </w:r>
          </w:p>
          <w:p w14:paraId="2B4E85B9" w14:textId="77777777" w:rsidR="00872660" w:rsidRPr="00A575B3" w:rsidRDefault="00872660" w:rsidP="00872660">
            <w:pPr>
              <w:pStyle w:val="Paragraphedeliste"/>
              <w:numPr>
                <w:ilvl w:val="0"/>
                <w:numId w:val="12"/>
              </w:numPr>
              <w:spacing w:before="0" w:line="360" w:lineRule="auto"/>
              <w:rPr>
                <w:rFonts w:asciiTheme="majorHAnsi" w:hAnsiTheme="majorHAnsi"/>
                <w:lang w:val="fr-FR"/>
              </w:rPr>
            </w:pPr>
            <w:r w:rsidRPr="00A575B3">
              <w:rPr>
                <w:rFonts w:asciiTheme="majorHAnsi" w:hAnsiTheme="majorHAnsi"/>
                <w:lang w:val="fr-FR"/>
              </w:rPr>
              <w:t>Il existe une procédure en cas d’admission forcée.</w:t>
            </w:r>
          </w:p>
          <w:p w14:paraId="7E6CD97A" w14:textId="77777777" w:rsidR="00872660" w:rsidRPr="00A575B3" w:rsidRDefault="00872660" w:rsidP="00872660">
            <w:pPr>
              <w:pStyle w:val="Paragraphedeliste"/>
              <w:numPr>
                <w:ilvl w:val="0"/>
                <w:numId w:val="12"/>
              </w:numPr>
              <w:spacing w:before="0" w:line="360" w:lineRule="auto"/>
              <w:rPr>
                <w:rFonts w:asciiTheme="majorHAnsi" w:hAnsiTheme="majorHAnsi"/>
                <w:lang w:val="fr-FR"/>
              </w:rPr>
            </w:pPr>
            <w:r w:rsidRPr="00A575B3">
              <w:rPr>
                <w:rFonts w:asciiTheme="majorHAnsi" w:hAnsiTheme="majorHAnsi"/>
                <w:lang w:val="fr-FR"/>
              </w:rPr>
              <w:t>Il existe des procédures uniformes qui distinguent clairement la disparition inquiétante de la fugue ou encore de la fugue combinée à un statut juridique.</w:t>
            </w:r>
          </w:p>
          <w:p w14:paraId="30E02444" w14:textId="77777777" w:rsidR="00872660" w:rsidRPr="00A575B3" w:rsidRDefault="00872660" w:rsidP="00872660">
            <w:pPr>
              <w:pStyle w:val="Paragraphedeliste"/>
              <w:numPr>
                <w:ilvl w:val="0"/>
                <w:numId w:val="12"/>
              </w:numPr>
              <w:spacing w:before="0" w:line="360" w:lineRule="auto"/>
              <w:rPr>
                <w:rFonts w:asciiTheme="majorHAnsi" w:hAnsiTheme="majorHAnsi"/>
                <w:lang w:val="fr-FR"/>
              </w:rPr>
            </w:pPr>
            <w:r w:rsidRPr="00A575B3">
              <w:rPr>
                <w:rFonts w:asciiTheme="majorHAnsi" w:hAnsiTheme="majorHAnsi"/>
                <w:lang w:val="fr-FR"/>
              </w:rPr>
              <w:t>Un protocole est élaboré avec des tiers (selon les unités de soins fermées).</w:t>
            </w:r>
          </w:p>
          <w:p w14:paraId="21DC23CA" w14:textId="77777777" w:rsidR="00872660" w:rsidRPr="00A575B3" w:rsidRDefault="00872660" w:rsidP="00872660">
            <w:pPr>
              <w:pStyle w:val="Paragraphedeliste"/>
              <w:numPr>
                <w:ilvl w:val="0"/>
                <w:numId w:val="12"/>
              </w:numPr>
              <w:spacing w:before="0" w:line="360" w:lineRule="auto"/>
              <w:rPr>
                <w:rFonts w:asciiTheme="majorHAnsi" w:hAnsiTheme="majorHAnsi"/>
                <w:lang w:val="fr-FR"/>
              </w:rPr>
            </w:pPr>
            <w:r w:rsidRPr="00A575B3">
              <w:rPr>
                <w:rFonts w:asciiTheme="majorHAnsi" w:hAnsiTheme="majorHAnsi"/>
                <w:lang w:val="fr-FR"/>
              </w:rPr>
              <w:t>Il existe une procédure d’accueil des collaborateurs après des incidents difficiles.</w:t>
            </w:r>
          </w:p>
          <w:p w14:paraId="1555C31E" w14:textId="77777777" w:rsidR="00872660" w:rsidRPr="00A575B3" w:rsidRDefault="00872660" w:rsidP="00872660">
            <w:pPr>
              <w:pStyle w:val="Paragraphedeliste"/>
              <w:numPr>
                <w:ilvl w:val="0"/>
                <w:numId w:val="12"/>
              </w:numPr>
              <w:spacing w:before="0" w:line="360" w:lineRule="auto"/>
              <w:rPr>
                <w:rFonts w:asciiTheme="majorHAnsi" w:hAnsiTheme="majorHAnsi"/>
                <w:lang w:val="fr-FR"/>
              </w:rPr>
            </w:pPr>
            <w:r w:rsidRPr="00A575B3">
              <w:rPr>
                <w:rFonts w:asciiTheme="majorHAnsi" w:hAnsiTheme="majorHAnsi"/>
                <w:lang w:val="fr-FR"/>
              </w:rPr>
              <w:t xml:space="preserve">Il existe une politique intégrale de prévention de crise prêtant attention à tous les niveaux de prévention – </w:t>
            </w:r>
            <w:proofErr w:type="spellStart"/>
            <w:r w:rsidRPr="00A575B3">
              <w:rPr>
                <w:rFonts w:asciiTheme="majorHAnsi" w:hAnsiTheme="majorHAnsi"/>
                <w:lang w:val="fr-FR"/>
              </w:rPr>
              <w:t>bottom</w:t>
            </w:r>
            <w:proofErr w:type="spellEnd"/>
            <w:r w:rsidRPr="00A575B3">
              <w:rPr>
                <w:rFonts w:asciiTheme="majorHAnsi" w:hAnsiTheme="majorHAnsi"/>
                <w:lang w:val="fr-FR"/>
              </w:rPr>
              <w:t xml:space="preserve"> up mise en forme de la politique  par la participation des collaborateurs (validation expertise disponible) et par celle des patients et de leurs proches.</w:t>
            </w:r>
          </w:p>
          <w:p w14:paraId="162B1B5C" w14:textId="77777777" w:rsidR="00872660" w:rsidRPr="00666290" w:rsidRDefault="00872660" w:rsidP="00872660">
            <w:pPr>
              <w:pStyle w:val="Paragraphedeliste"/>
              <w:numPr>
                <w:ilvl w:val="0"/>
                <w:numId w:val="12"/>
              </w:numPr>
              <w:spacing w:before="0" w:line="360" w:lineRule="auto"/>
              <w:rPr>
                <w:rFonts w:asciiTheme="majorHAnsi" w:hAnsiTheme="majorHAnsi"/>
                <w:lang w:val="fr-FR"/>
              </w:rPr>
            </w:pPr>
            <w:r w:rsidRPr="00A575B3">
              <w:rPr>
                <w:rFonts w:asciiTheme="majorHAnsi" w:hAnsiTheme="majorHAnsi"/>
                <w:lang w:val="fr-FR"/>
              </w:rPr>
              <w:t xml:space="preserve">Il existe un suivi/contrôle systématique avec des analyses de tendance et des recommandations. </w:t>
            </w:r>
          </w:p>
          <w:bookmarkEnd w:id="21"/>
          <w:bookmarkEnd w:id="22"/>
          <w:bookmarkEnd w:id="3"/>
          <w:bookmarkEnd w:id="4"/>
          <w:bookmarkEnd w:id="5"/>
          <w:bookmarkEnd w:id="6"/>
          <w:bookmarkEnd w:id="7"/>
          <w:bookmarkEnd w:id="8"/>
          <w:p w14:paraId="29649D7F" w14:textId="77777777" w:rsidR="0007208A" w:rsidRDefault="0007208A" w:rsidP="0007208A">
            <w:pPr>
              <w:spacing w:line="360" w:lineRule="auto"/>
              <w:rPr>
                <w:rFonts w:asciiTheme="majorHAnsi" w:eastAsiaTheme="majorEastAsia" w:hAnsiTheme="majorHAnsi" w:cstheme="majorBidi"/>
                <w:b/>
                <w:bCs/>
                <w:color w:val="418AB3" w:themeColor="accent1"/>
                <w:lang w:val="fr-FR"/>
                <w14:ligatures w14:val="standardContextual"/>
              </w:rPr>
            </w:pPr>
          </w:p>
          <w:p w14:paraId="75869359" w14:textId="2070D7FF" w:rsidR="005C1139" w:rsidRPr="0007208A" w:rsidRDefault="005C1139" w:rsidP="00872660">
            <w:pPr>
              <w:pStyle w:val="Paragraphedeliste"/>
              <w:spacing w:before="0" w:line="360" w:lineRule="auto"/>
              <w:ind w:left="360"/>
              <w:rPr>
                <w:lang w:val="fr-FR"/>
              </w:rPr>
            </w:pPr>
          </w:p>
        </w:tc>
      </w:tr>
      <w:tr w:rsidR="00DD3762" w:rsidRPr="00BE407C"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headerReference w:type="even" r:id="rId13"/>
      <w:headerReference w:type="default" r:id="rId14"/>
      <w:footerReference w:type="even" r:id="rId15"/>
      <w:footerReference w:type="default" r:id="rId16"/>
      <w:headerReference w:type="first" r:id="rId17"/>
      <w:footerReference w:type="first" r:id="rId18"/>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E890" w14:textId="77777777" w:rsidR="005B53D6" w:rsidRDefault="005B53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Description w:val="Voetteksttabel"/>
    </w:tblPr>
    <w:tblGrid>
      <w:gridCol w:w="4850"/>
      <w:gridCol w:w="4896"/>
    </w:tblGrid>
    <w:tr w:rsidR="00AE3D58" w:rsidRPr="00BE407C" w14:paraId="61B8C73A" w14:textId="77777777">
      <w:tc>
        <w:tcPr>
          <w:tcW w:w="5148" w:type="dxa"/>
        </w:tcPr>
        <w:p w14:paraId="21A2C4BD" w14:textId="77777777" w:rsidR="00AE3D58" w:rsidRDefault="008510D9">
          <w:pPr>
            <w:pStyle w:val="Pieddepage"/>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4A48E1DF" w:rsidR="00AE3D58" w:rsidRPr="005F4EF3" w:rsidRDefault="00872660">
              <w:pPr>
                <w:pStyle w:val="Pieddepage"/>
                <w:jc w:val="right"/>
                <w:rPr>
                  <w:lang w:val="fr-BE"/>
                </w:rPr>
              </w:pPr>
              <w:r>
                <w:rPr>
                  <w:lang w:val="fr-BE"/>
                </w:rPr>
                <w:t>Template sur le comportement de fuite (critères B3– B7– B11)</w:t>
              </w:r>
            </w:p>
          </w:tc>
        </w:sdtContent>
      </w:sdt>
    </w:tr>
  </w:tbl>
  <w:p w14:paraId="08BFE666" w14:textId="77777777" w:rsidR="00AE3D58" w:rsidRPr="005F4EF3" w:rsidRDefault="00AE3D58">
    <w:pPr>
      <w:pStyle w:val="Pieddepage"/>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207747"/>
      <w:docPartObj>
        <w:docPartGallery w:val="Page Numbers (Bottom of Page)"/>
        <w:docPartUnique/>
      </w:docPartObj>
    </w:sdtPr>
    <w:sdtEndPr/>
    <w:sdtContent>
      <w:p w14:paraId="2FDBC61A" w14:textId="77777777" w:rsidR="00C50059" w:rsidRDefault="00C50059">
        <w:pPr>
          <w:pStyle w:val="Pieddepage"/>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37A0" w14:textId="77777777" w:rsidR="005B53D6" w:rsidRDefault="005B53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64F0" w14:textId="77777777" w:rsidR="005B53D6" w:rsidRDefault="005B53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85C3" w14:textId="77777777" w:rsidR="005B53D6" w:rsidRDefault="005B53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C18"/>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46AC3"/>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4184B"/>
    <w:multiLevelType w:val="hybridMultilevel"/>
    <w:tmpl w:val="27F43640"/>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F065B"/>
    <w:multiLevelType w:val="hybridMultilevel"/>
    <w:tmpl w:val="F1B423A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10A09"/>
    <w:multiLevelType w:val="hybridMultilevel"/>
    <w:tmpl w:val="4F82BE2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FC11BF"/>
    <w:multiLevelType w:val="hybridMultilevel"/>
    <w:tmpl w:val="89260D9C"/>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5B3F12"/>
    <w:multiLevelType w:val="hybridMultilevel"/>
    <w:tmpl w:val="2D8A92C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9" w15:restartNumberingAfterBreak="0">
    <w:nsid w:val="6A5E5F99"/>
    <w:multiLevelType w:val="hybridMultilevel"/>
    <w:tmpl w:val="A93CFBA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34655A"/>
    <w:multiLevelType w:val="hybridMultilevel"/>
    <w:tmpl w:val="56F2F8E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35661B"/>
    <w:multiLevelType w:val="hybridMultilevel"/>
    <w:tmpl w:val="ECB46C5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
  </w:num>
  <w:num w:numId="4">
    <w:abstractNumId w:val="0"/>
  </w:num>
  <w:num w:numId="5">
    <w:abstractNumId w:val="3"/>
  </w:num>
  <w:num w:numId="6">
    <w:abstractNumId w:val="4"/>
  </w:num>
  <w:num w:numId="7">
    <w:abstractNumId w:val="11"/>
  </w:num>
  <w:num w:numId="8">
    <w:abstractNumId w:val="10"/>
  </w:num>
  <w:num w:numId="9">
    <w:abstractNumId w:val="2"/>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22631"/>
    <w:rsid w:val="0005164C"/>
    <w:rsid w:val="0007208A"/>
    <w:rsid w:val="0010331C"/>
    <w:rsid w:val="0012399A"/>
    <w:rsid w:val="00147F56"/>
    <w:rsid w:val="001728F6"/>
    <w:rsid w:val="001A27AE"/>
    <w:rsid w:val="001C4D7A"/>
    <w:rsid w:val="00285595"/>
    <w:rsid w:val="002959CC"/>
    <w:rsid w:val="002A6C12"/>
    <w:rsid w:val="002F5DC9"/>
    <w:rsid w:val="0032547C"/>
    <w:rsid w:val="0039568D"/>
    <w:rsid w:val="003C3E1B"/>
    <w:rsid w:val="003C6420"/>
    <w:rsid w:val="003D5030"/>
    <w:rsid w:val="003F09D9"/>
    <w:rsid w:val="00416BA1"/>
    <w:rsid w:val="004708A3"/>
    <w:rsid w:val="004A4316"/>
    <w:rsid w:val="004C17CD"/>
    <w:rsid w:val="004C594A"/>
    <w:rsid w:val="004D10BC"/>
    <w:rsid w:val="005056A8"/>
    <w:rsid w:val="0051479A"/>
    <w:rsid w:val="00525D97"/>
    <w:rsid w:val="0058766A"/>
    <w:rsid w:val="005B53D6"/>
    <w:rsid w:val="005C0BD0"/>
    <w:rsid w:val="005C0BEF"/>
    <w:rsid w:val="005C1139"/>
    <w:rsid w:val="005E6154"/>
    <w:rsid w:val="005F4EF3"/>
    <w:rsid w:val="00633066"/>
    <w:rsid w:val="0067499A"/>
    <w:rsid w:val="00684675"/>
    <w:rsid w:val="0073518F"/>
    <w:rsid w:val="00785A9A"/>
    <w:rsid w:val="007E6DA3"/>
    <w:rsid w:val="00834486"/>
    <w:rsid w:val="0083581E"/>
    <w:rsid w:val="00846002"/>
    <w:rsid w:val="008471CA"/>
    <w:rsid w:val="008510D9"/>
    <w:rsid w:val="008643B4"/>
    <w:rsid w:val="00872660"/>
    <w:rsid w:val="00872F11"/>
    <w:rsid w:val="00902B46"/>
    <w:rsid w:val="00921776"/>
    <w:rsid w:val="00977880"/>
    <w:rsid w:val="009C376B"/>
    <w:rsid w:val="00A87357"/>
    <w:rsid w:val="00AD3B25"/>
    <w:rsid w:val="00AE3D58"/>
    <w:rsid w:val="00B23CE0"/>
    <w:rsid w:val="00B642F3"/>
    <w:rsid w:val="00B64A9C"/>
    <w:rsid w:val="00B74E28"/>
    <w:rsid w:val="00BC44B2"/>
    <w:rsid w:val="00BE407C"/>
    <w:rsid w:val="00BF2785"/>
    <w:rsid w:val="00C50059"/>
    <w:rsid w:val="00D051DE"/>
    <w:rsid w:val="00D90468"/>
    <w:rsid w:val="00D93CC9"/>
    <w:rsid w:val="00DC52E1"/>
    <w:rsid w:val="00DD3762"/>
    <w:rsid w:val="00DD3CF1"/>
    <w:rsid w:val="00DD68AA"/>
    <w:rsid w:val="00E012C5"/>
    <w:rsid w:val="00EB61C3"/>
    <w:rsid w:val="00EC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CF1"/>
    <w:rPr>
      <w:kern w:val="20"/>
    </w:rPr>
  </w:style>
  <w:style w:type="paragraph" w:styleId="Titre1">
    <w:name w:val="heading 1"/>
    <w:basedOn w:val="Normal"/>
    <w:next w:val="Normal"/>
    <w:link w:val="Titre1C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Titre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Titre3">
    <w:name w:val="heading 3"/>
    <w:basedOn w:val="Normal"/>
    <w:next w:val="Normal"/>
    <w:link w:val="Titre3C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Titre4">
    <w:name w:val="heading 4"/>
    <w:basedOn w:val="Normal"/>
    <w:next w:val="Normal"/>
    <w:link w:val="Titre4C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rPr>
      <w:kern w:val="20"/>
    </w:rPr>
  </w:style>
  <w:style w:type="paragraph" w:customStyle="1" w:styleId="Cv-tekst">
    <w:name w:val="Cv-tekst"/>
    <w:basedOn w:val="Normal"/>
    <w:qFormat/>
    <w:pPr>
      <w:spacing w:after="40"/>
      <w:ind w:right="1440"/>
    </w:p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9"/>
    <w:rPr>
      <w:rFonts w:asciiTheme="majorHAnsi" w:eastAsiaTheme="majorEastAsia" w:hAnsiTheme="majorHAnsi" w:cstheme="majorBidi"/>
      <w:b/>
      <w:bCs/>
      <w:color w:val="418AB3" w:themeColor="accent1"/>
      <w:kern w:val="20"/>
      <w14:ligatures w14:val="standardContextual"/>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18AB3" w:themeColor="accent1"/>
      <w:kern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04458" w:themeColor="accent1" w:themeShade="7F"/>
      <w:kern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04458" w:themeColor="accent1" w:themeShade="7F"/>
      <w:kern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kern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kern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TableauNorma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Tableau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Accentuation">
    <w:name w:val="Emphasis"/>
    <w:basedOn w:val="Policepardfaut"/>
    <w:unhideWhenUsed/>
    <w:qFormat/>
    <w:rPr>
      <w:color w:val="418AB3" w:themeColor="accent1"/>
    </w:rPr>
  </w:style>
  <w:style w:type="paragraph" w:customStyle="1" w:styleId="Contactgegevens">
    <w:name w:val="Contactgegevens"/>
    <w:basedOn w:val="Normal"/>
    <w:qFormat/>
    <w:pPr>
      <w:spacing w:after="0" w:line="240" w:lineRule="auto"/>
      <w:jc w:val="right"/>
    </w:pPr>
    <w:rPr>
      <w:sz w:val="18"/>
      <w:szCs w:val="18"/>
    </w:rPr>
  </w:style>
  <w:style w:type="paragraph" w:customStyle="1" w:styleId="Naam">
    <w:name w:val="Naam"/>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En-tte">
    <w:name w:val="header"/>
    <w:basedOn w:val="Normal"/>
    <w:link w:val="En-tteCar"/>
    <w:uiPriority w:val="99"/>
    <w:unhideWhenUsed/>
    <w:pPr>
      <w:tabs>
        <w:tab w:val="center" w:pos="4680"/>
        <w:tab w:val="right" w:pos="9360"/>
      </w:tabs>
      <w:spacing w:before="0" w:after="0" w:line="240" w:lineRule="auto"/>
    </w:pPr>
  </w:style>
  <w:style w:type="character" w:customStyle="1" w:styleId="En-tteCar">
    <w:name w:val="En-tête Car"/>
    <w:basedOn w:val="Policepardfaut"/>
    <w:link w:val="En-tte"/>
    <w:uiPriority w:val="99"/>
    <w:rPr>
      <w:kern w:val="20"/>
    </w:rPr>
  </w:style>
  <w:style w:type="character" w:styleId="Lienhypertexte">
    <w:name w:val="Hyperlink"/>
    <w:basedOn w:val="Policepardfaut"/>
    <w:uiPriority w:val="99"/>
    <w:unhideWhenUsed/>
    <w:rsid w:val="0067499A"/>
    <w:rPr>
      <w:color w:val="F59E00" w:themeColor="hyperlink"/>
      <w:u w:val="single"/>
    </w:rPr>
  </w:style>
  <w:style w:type="character" w:styleId="Mentionnonrsolue">
    <w:name w:val="Unresolved Mention"/>
    <w:basedOn w:val="Policepardfaut"/>
    <w:uiPriority w:val="99"/>
    <w:semiHidden/>
    <w:unhideWhenUsed/>
    <w:rsid w:val="0067499A"/>
    <w:rPr>
      <w:color w:val="808080"/>
      <w:shd w:val="clear" w:color="auto" w:fill="E6E6E6"/>
    </w:rPr>
  </w:style>
  <w:style w:type="paragraph" w:styleId="Textedebulles">
    <w:name w:val="Balloon Text"/>
    <w:basedOn w:val="Normal"/>
    <w:link w:val="TextedebullesCar"/>
    <w:uiPriority w:val="99"/>
    <w:semiHidden/>
    <w:unhideWhenUsed/>
    <w:rsid w:val="00C5005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059"/>
    <w:rPr>
      <w:rFonts w:ascii="Segoe UI" w:hAnsi="Segoe UI" w:cs="Segoe UI"/>
      <w:kern w:val="20"/>
      <w:sz w:val="18"/>
      <w:szCs w:val="18"/>
    </w:rPr>
  </w:style>
  <w:style w:type="paragraph" w:styleId="Paragraphedeliste">
    <w:name w:val="List Paragraph"/>
    <w:basedOn w:val="Normal"/>
    <w:uiPriority w:val="34"/>
    <w:qFormat/>
    <w:rsid w:val="00785A9A"/>
    <w:pPr>
      <w:ind w:left="720"/>
      <w:contextualSpacing/>
    </w:pPr>
  </w:style>
  <w:style w:type="character" w:styleId="Lienhypertextesuivivisit">
    <w:name w:val="FollowedHyperlink"/>
    <w:basedOn w:val="Policepardfaut"/>
    <w:uiPriority w:val="99"/>
    <w:semiHidden/>
    <w:unhideWhenUsed/>
    <w:rsid w:val="0051479A"/>
    <w:rPr>
      <w:color w:val="B2B2B2" w:themeColor="followedHyperlink"/>
      <w:u w:val="single"/>
    </w:rPr>
  </w:style>
  <w:style w:type="character" w:customStyle="1" w:styleId="Titre1Car">
    <w:name w:val="Titre 1 Car"/>
    <w:basedOn w:val="Policepardfaut"/>
    <w:link w:val="Titre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e_3ieme_pp_hp_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xtedelespacerserv"/>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nhideWhenUsed/>
    <w:qFormat/>
    <w:rPr>
      <w:color w:val="4472C4" w:themeColor="accent1"/>
    </w:rPr>
  </w:style>
  <w:style w:type="character" w:styleId="Textedelespacerserv">
    <w:name w:val="Placeholder Text"/>
    <w:basedOn w:val="Policepardfaut"/>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34656-281C-4DF1-98DD-1F77AD35F17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1183</Words>
  <Characters>6511</Characters>
  <Application>Microsoft Office Word</Application>
  <DocSecurity>0</DocSecurity>
  <Lines>54</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le comportement de fuite (critères B3– B7– B11)</dc:creator>
  <cp:keywords/>
  <cp:lastModifiedBy>Stéphanie Anciaux (SPF Santé Publique - FOD Volksgezondheid)</cp:lastModifiedBy>
  <cp:revision>5</cp:revision>
  <dcterms:created xsi:type="dcterms:W3CDTF">2019-12-03T15:48:00Z</dcterms:created>
  <dcterms:modified xsi:type="dcterms:W3CDTF">2021-10-20T14:09:00Z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