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0F4B" w14:textId="39E60769" w:rsidR="003765F4" w:rsidRPr="003D2C40" w:rsidRDefault="004B0282" w:rsidP="002A1674">
      <w:pPr>
        <w:rPr>
          <w:rFonts w:cstheme="minorHAnsi"/>
          <w:smallCaps/>
          <w:sz w:val="20"/>
          <w:szCs w:val="20"/>
          <w:lang w:val="nl-NL"/>
          <w14:shadow w14:blurRad="63500" w14:dist="50800" w14:dir="13500000" w14:sx="0" w14:sy="0" w14:kx="0" w14:ky="0" w14:algn="none">
            <w14:srgbClr w14:val="000000">
              <w14:alpha w14:val="50000"/>
            </w14:srgbClr>
          </w14:shadow>
        </w:rPr>
      </w:pPr>
      <w:bookmarkStart w:id="0" w:name="_GoBack"/>
      <w:bookmarkEnd w:id="0"/>
      <w:r w:rsidRPr="003D2C40">
        <w:rPr>
          <w:rFonts w:cstheme="minorHAnsi"/>
          <w:smallCaps/>
          <w:sz w:val="20"/>
          <w:lang w:val="nl-NL"/>
        </w:rPr>
        <w:t xml:space="preserve">versie van </w:t>
      </w:r>
      <w:r w:rsidR="00CD4807">
        <w:rPr>
          <w:rFonts w:cstheme="minorHAnsi"/>
          <w:smallCaps/>
          <w:sz w:val="20"/>
          <w:lang w:val="nl-NL"/>
        </w:rPr>
        <w:t>4/2020</w:t>
      </w:r>
    </w:p>
    <w:p w14:paraId="1FAA8B5C" w14:textId="6A473AEF" w:rsidR="003765F4" w:rsidRPr="003D2C40" w:rsidRDefault="003765F4" w:rsidP="003765F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proofErr w:type="spellStart"/>
      <w:r w:rsidRPr="003D2C40">
        <w:rPr>
          <w:rFonts w:asciiTheme="majorHAnsi" w:hAnsiTheme="majorHAnsi"/>
          <w:b/>
          <w:smallCaps/>
          <w:sz w:val="28"/>
          <w:lang w:val="nl-NL"/>
        </w:rPr>
        <w:t>Veelgestelde</w:t>
      </w:r>
      <w:proofErr w:type="spellEnd"/>
      <w:r w:rsidRPr="003D2C40">
        <w:rPr>
          <w:rFonts w:asciiTheme="majorHAnsi" w:hAnsiTheme="majorHAnsi"/>
          <w:b/>
          <w:smallCaps/>
          <w:sz w:val="28"/>
          <w:lang w:val="nl-NL"/>
        </w:rPr>
        <w:t xml:space="preserve"> vragen over de Nutri-Score</w:t>
      </w:r>
    </w:p>
    <w:p w14:paraId="1DC807B4" w14:textId="77777777" w:rsidR="007C2D04" w:rsidRPr="003D2C40" w:rsidRDefault="007C2D04" w:rsidP="003765F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p>
    <w:p w14:paraId="10322B63" w14:textId="5C5BC5A9" w:rsidR="007C2D04" w:rsidRPr="003D2C40" w:rsidRDefault="00A74A00" w:rsidP="003358B4">
      <w:pPr>
        <w:jc w:val="center"/>
        <w:rPr>
          <w:rFonts w:asciiTheme="majorHAnsi" w:hAnsiTheme="majorHAnsi"/>
          <w:b/>
          <w:smallCaps/>
          <w:color w:val="948A54" w:themeColor="background2" w:themeShade="80"/>
          <w:sz w:val="28"/>
          <w:szCs w:val="28"/>
          <w:lang w:val="nl-NL"/>
          <w14:shadow w14:blurRad="63500" w14:dist="50800" w14:dir="13500000" w14:sx="0" w14:sy="0" w14:kx="0" w14:ky="0" w14:algn="none">
            <w14:srgbClr w14:val="000000">
              <w14:alpha w14:val="50000"/>
            </w14:srgbClr>
          </w14:shadow>
        </w:rPr>
      </w:pPr>
      <w:r w:rsidRPr="003D2C40">
        <w:rPr>
          <w:rFonts w:asciiTheme="majorHAnsi" w:hAnsiTheme="majorHAnsi"/>
          <w:b/>
          <w:smallCaps/>
          <w:color w:val="948A54" w:themeColor="background2" w:themeShade="80"/>
          <w:sz w:val="28"/>
          <w:lang w:val="nl-NL"/>
        </w:rPr>
        <w:t xml:space="preserve">Wetenschappelijk &amp; Technisch </w:t>
      </w:r>
    </w:p>
    <w:p w14:paraId="409671A1" w14:textId="77777777" w:rsidR="003765F4" w:rsidRPr="003D2C40" w:rsidRDefault="003765F4" w:rsidP="00A74A00">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p>
    <w:p w14:paraId="49BB700F" w14:textId="1F3E6713" w:rsidR="006821DC" w:rsidRPr="003D2C40" w:rsidRDefault="003765F4" w:rsidP="003358B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r w:rsidRPr="003D2C40">
        <w:rPr>
          <w:noProof/>
          <w:lang w:val="nl-NL"/>
        </w:rPr>
        <w:drawing>
          <wp:inline distT="0" distB="0" distL="0" distR="0" wp14:anchorId="0EDFA527" wp14:editId="34CF765A">
            <wp:extent cx="5760720" cy="669010"/>
            <wp:effectExtent l="0" t="0" r="0" b="0"/>
            <wp:docPr id="1" name="Image 1" descr="http://www.santepubliquefrance.fr/var/ais/storage/images/media/images/actus/2017/declinaison-logo-nutriscore/21002-4-fre-FR/declinaison-logo-nutri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epubliquefrance.fr/var/ais/storage/images/media/images/actus/2017/declinaison-logo-nutriscore/21002-4-fre-FR/declinaison-logo-nutrisco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69010"/>
                    </a:xfrm>
                    <a:prstGeom prst="rect">
                      <a:avLst/>
                    </a:prstGeom>
                    <a:noFill/>
                    <a:ln>
                      <a:noFill/>
                    </a:ln>
                  </pic:spPr>
                </pic:pic>
              </a:graphicData>
            </a:graphic>
          </wp:inline>
        </w:drawing>
      </w:r>
    </w:p>
    <w:p w14:paraId="3BDA603A" w14:textId="77777777" w:rsidR="00A74A00" w:rsidRPr="003D2C40" w:rsidRDefault="00A74A00" w:rsidP="003765F4">
      <w:pPr>
        <w:rPr>
          <w:rFonts w:asciiTheme="majorHAnsi" w:hAnsiTheme="majorHAnsi"/>
          <w:i/>
          <w:lang w:val="nl-NL"/>
        </w:rPr>
      </w:pPr>
    </w:p>
    <w:sdt>
      <w:sdtPr>
        <w:rPr>
          <w:b/>
          <w:bCs/>
          <w:lang w:val="nl-NL"/>
        </w:rPr>
        <w:id w:val="2003008651"/>
        <w:docPartObj>
          <w:docPartGallery w:val="Table of Contents"/>
          <w:docPartUnique/>
        </w:docPartObj>
      </w:sdtPr>
      <w:sdtEndPr>
        <w:rPr>
          <w:b w:val="0"/>
          <w:bCs w:val="0"/>
        </w:rPr>
      </w:sdtEndPr>
      <w:sdtContent>
        <w:p w14:paraId="2414CDBC" w14:textId="22C005FB" w:rsidR="003358B4" w:rsidRPr="003D2C40" w:rsidRDefault="003358B4" w:rsidP="00987B12">
          <w:pPr>
            <w:rPr>
              <w:lang w:val="nl-NL"/>
            </w:rPr>
          </w:pPr>
          <w:r w:rsidRPr="003D2C40">
            <w:rPr>
              <w:lang w:val="nl-NL"/>
            </w:rPr>
            <w:t>Inhoudsopgave</w:t>
          </w:r>
        </w:p>
        <w:p w14:paraId="092CEE24" w14:textId="4A691CB2" w:rsidR="005D75B7" w:rsidRDefault="003358B4">
          <w:pPr>
            <w:pStyle w:val="TM1"/>
            <w:tabs>
              <w:tab w:val="left" w:pos="440"/>
              <w:tab w:val="right" w:leader="dot" w:pos="9344"/>
            </w:tabs>
            <w:rPr>
              <w:rFonts w:eastAsiaTheme="minorEastAsia" w:cstheme="minorBidi"/>
              <w:b w:val="0"/>
              <w:bCs w:val="0"/>
              <w:caps w:val="0"/>
              <w:noProof/>
              <w:sz w:val="22"/>
              <w:szCs w:val="22"/>
              <w:lang w:val="fr-BE" w:eastAsia="fr-BE"/>
            </w:rPr>
          </w:pPr>
          <w:r w:rsidRPr="003D2C40">
            <w:rPr>
              <w:b w:val="0"/>
              <w:bCs w:val="0"/>
              <w:smallCaps/>
              <w:lang w:val="nl-NL"/>
            </w:rPr>
            <w:fldChar w:fldCharType="begin"/>
          </w:r>
          <w:r w:rsidRPr="003D2C40">
            <w:rPr>
              <w:lang w:val="nl-NL"/>
            </w:rPr>
            <w:instrText xml:space="preserve"> TOC \o "1-3" \h \z \u </w:instrText>
          </w:r>
          <w:r w:rsidRPr="003D2C40">
            <w:rPr>
              <w:b w:val="0"/>
              <w:bCs w:val="0"/>
              <w:smallCaps/>
              <w:lang w:val="nl-NL"/>
            </w:rPr>
            <w:fldChar w:fldCharType="separate"/>
          </w:r>
          <w:hyperlink w:anchor="_Toc25829275" w:history="1">
            <w:r w:rsidR="005D75B7" w:rsidRPr="00F54BB5">
              <w:rPr>
                <w:rStyle w:val="Lienhypertexte"/>
                <w:noProof/>
                <w:lang w:val="nl-NL"/>
              </w:rPr>
              <w:t>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Berekening van de score</w:t>
            </w:r>
            <w:r w:rsidR="005D75B7">
              <w:rPr>
                <w:noProof/>
                <w:webHidden/>
              </w:rPr>
              <w:tab/>
            </w:r>
            <w:r w:rsidR="005D75B7">
              <w:rPr>
                <w:noProof/>
                <w:webHidden/>
              </w:rPr>
              <w:fldChar w:fldCharType="begin"/>
            </w:r>
            <w:r w:rsidR="005D75B7">
              <w:rPr>
                <w:noProof/>
                <w:webHidden/>
              </w:rPr>
              <w:instrText xml:space="preserve"> PAGEREF _Toc25829275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1BB8A1BD" w14:textId="343519EC"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76" w:history="1">
            <w:r w:rsidR="005D75B7" w:rsidRPr="00F54BB5">
              <w:rPr>
                <w:rStyle w:val="Lienhypertexte"/>
                <w:noProof/>
                <w:lang w:val="nl-NL"/>
              </w:rPr>
              <w:t>Op basis waarvan wordt de voedingsscore berekend?</w:t>
            </w:r>
            <w:r w:rsidR="005D75B7">
              <w:rPr>
                <w:noProof/>
                <w:webHidden/>
              </w:rPr>
              <w:tab/>
            </w:r>
            <w:r w:rsidR="005D75B7">
              <w:rPr>
                <w:noProof/>
                <w:webHidden/>
              </w:rPr>
              <w:fldChar w:fldCharType="begin"/>
            </w:r>
            <w:r w:rsidR="005D75B7">
              <w:rPr>
                <w:noProof/>
                <w:webHidden/>
              </w:rPr>
              <w:instrText xml:space="preserve"> PAGEREF _Toc25829276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15218E27" w14:textId="3D7EAA1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77" w:history="1">
            <w:r w:rsidR="005D75B7" w:rsidRPr="00F54BB5">
              <w:rPr>
                <w:rStyle w:val="Lienhypertexte"/>
                <w:noProof/>
                <w:lang w:val="nl-NL"/>
              </w:rPr>
              <w:t xml:space="preserve">Welke referentie wordt er gehanteerd om te berekenen hoeveel fruit en groenten, peulvruchten, noten, koolzaadolie, </w:t>
            </w:r>
            <w:r w:rsidR="00283E6B">
              <w:rPr>
                <w:rStyle w:val="Lienhypertexte"/>
                <w:noProof/>
                <w:lang w:val="nl-NL"/>
              </w:rPr>
              <w:t>walnotenolie</w:t>
            </w:r>
            <w:r w:rsidR="005D75B7" w:rsidRPr="00F54BB5">
              <w:rPr>
                <w:rStyle w:val="Lienhypertexte"/>
                <w:noProof/>
                <w:lang w:val="nl-NL"/>
              </w:rPr>
              <w:t xml:space="preserve"> en olijfolie er in verwerkte producten zitten?</w:t>
            </w:r>
            <w:r w:rsidR="005D75B7">
              <w:rPr>
                <w:noProof/>
                <w:webHidden/>
              </w:rPr>
              <w:tab/>
            </w:r>
            <w:r w:rsidR="005D75B7">
              <w:rPr>
                <w:noProof/>
                <w:webHidden/>
              </w:rPr>
              <w:fldChar w:fldCharType="begin"/>
            </w:r>
            <w:r w:rsidR="005D75B7">
              <w:rPr>
                <w:noProof/>
                <w:webHidden/>
              </w:rPr>
              <w:instrText xml:space="preserve"> PAGEREF _Toc25829277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43573460" w14:textId="44781ABD"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78" w:history="1">
            <w:r w:rsidR="005D75B7" w:rsidRPr="00F54BB5">
              <w:rPr>
                <w:rStyle w:val="Lienhypertexte"/>
                <w:rFonts w:eastAsiaTheme="majorEastAsia" w:cstheme="majorBidi"/>
                <w:noProof/>
                <w:lang w:val="nl-NL"/>
              </w:rPr>
              <w:t xml:space="preserve">Tellen geconcentreerde sappen mee in de berekening van de hoeveelheid fruit en groenten, peulvruchten, noten, koolzaadolie, </w:t>
            </w:r>
            <w:r w:rsidR="00283E6B">
              <w:rPr>
                <w:rStyle w:val="Lienhypertexte"/>
                <w:rFonts w:eastAsiaTheme="majorEastAsia" w:cstheme="majorBidi"/>
                <w:noProof/>
                <w:lang w:val="nl-NL"/>
              </w:rPr>
              <w:t>walnotenolie</w:t>
            </w:r>
            <w:r w:rsidR="005D75B7" w:rsidRPr="00F54BB5">
              <w:rPr>
                <w:rStyle w:val="Lienhypertexte"/>
                <w:rFonts w:eastAsiaTheme="majorEastAsia" w:cstheme="majorBidi"/>
                <w:noProof/>
                <w:lang w:val="nl-NL"/>
              </w:rPr>
              <w:t xml:space="preserve"> en olijfolie?</w:t>
            </w:r>
            <w:r w:rsidR="005D75B7">
              <w:rPr>
                <w:noProof/>
                <w:webHidden/>
              </w:rPr>
              <w:tab/>
            </w:r>
            <w:r w:rsidR="005D75B7">
              <w:rPr>
                <w:noProof/>
                <w:webHidden/>
              </w:rPr>
              <w:fldChar w:fldCharType="begin"/>
            </w:r>
            <w:r w:rsidR="005D75B7">
              <w:rPr>
                <w:noProof/>
                <w:webHidden/>
              </w:rPr>
              <w:instrText xml:space="preserve"> PAGEREF _Toc25829278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03812849" w14:textId="3222C412"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79" w:history="1">
            <w:r w:rsidR="005D75B7" w:rsidRPr="00F54BB5">
              <w:rPr>
                <w:rStyle w:val="Lienhypertexte"/>
                <w:noProof/>
                <w:lang w:val="nl-NL"/>
              </w:rPr>
              <w:t>Welke methode kiezen voor vezels: NSP of AOAC?</w:t>
            </w:r>
            <w:r w:rsidR="005D75B7">
              <w:rPr>
                <w:noProof/>
                <w:webHidden/>
              </w:rPr>
              <w:tab/>
            </w:r>
            <w:r w:rsidR="005D75B7">
              <w:rPr>
                <w:noProof/>
                <w:webHidden/>
              </w:rPr>
              <w:fldChar w:fldCharType="begin"/>
            </w:r>
            <w:r w:rsidR="005D75B7">
              <w:rPr>
                <w:noProof/>
                <w:webHidden/>
              </w:rPr>
              <w:instrText xml:space="preserve"> PAGEREF _Toc25829279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0CF33118" w14:textId="68B4008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0" w:history="1">
            <w:r w:rsidR="005D75B7" w:rsidRPr="00F54BB5">
              <w:rPr>
                <w:rStyle w:val="Lienhypertexte"/>
                <w:noProof/>
                <w:lang w:val="nl-NL"/>
              </w:rPr>
              <w:t>Wat moet er onder de (enkelvoudige) suikers worden gerekend?</w:t>
            </w:r>
            <w:r w:rsidR="005D75B7">
              <w:rPr>
                <w:noProof/>
                <w:webHidden/>
              </w:rPr>
              <w:tab/>
            </w:r>
            <w:r w:rsidR="005D75B7">
              <w:rPr>
                <w:noProof/>
                <w:webHidden/>
              </w:rPr>
              <w:fldChar w:fldCharType="begin"/>
            </w:r>
            <w:r w:rsidR="005D75B7">
              <w:rPr>
                <w:noProof/>
                <w:webHidden/>
              </w:rPr>
              <w:instrText xml:space="preserve"> PAGEREF _Toc25829280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68AF1E83" w14:textId="52756BCB"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1" w:history="1">
            <w:r w:rsidR="005D75B7" w:rsidRPr="00F54BB5">
              <w:rPr>
                <w:rStyle w:val="Lienhypertexte"/>
                <w:rFonts w:eastAsiaTheme="majorEastAsia" w:cstheme="majorBidi"/>
                <w:noProof/>
                <w:lang w:val="nl-NL"/>
              </w:rPr>
              <w:t>Hoe wordt de definitieve score berekend?</w:t>
            </w:r>
            <w:r w:rsidR="005D75B7">
              <w:rPr>
                <w:noProof/>
                <w:webHidden/>
              </w:rPr>
              <w:tab/>
            </w:r>
            <w:r w:rsidR="005D75B7">
              <w:rPr>
                <w:noProof/>
                <w:webHidden/>
              </w:rPr>
              <w:fldChar w:fldCharType="begin"/>
            </w:r>
            <w:r w:rsidR="005D75B7">
              <w:rPr>
                <w:noProof/>
                <w:webHidden/>
              </w:rPr>
              <w:instrText xml:space="preserve"> PAGEREF _Toc25829281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21327BA8" w14:textId="714D70F4"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2" w:history="1">
            <w:r w:rsidR="005D75B7" w:rsidRPr="00F54BB5">
              <w:rPr>
                <w:rStyle w:val="Lienhypertexte"/>
                <w:rFonts w:eastAsiaTheme="majorEastAsia" w:cstheme="majorBidi"/>
                <w:noProof/>
                <w:lang w:val="nl-NL"/>
              </w:rPr>
              <w:t>Moeten de resultaten afgerond worden bij de berekening van de score?</w:t>
            </w:r>
            <w:r w:rsidR="005D75B7">
              <w:rPr>
                <w:noProof/>
                <w:webHidden/>
              </w:rPr>
              <w:tab/>
            </w:r>
            <w:r w:rsidR="005D75B7">
              <w:rPr>
                <w:noProof/>
                <w:webHidden/>
              </w:rPr>
              <w:fldChar w:fldCharType="begin"/>
            </w:r>
            <w:r w:rsidR="005D75B7">
              <w:rPr>
                <w:noProof/>
                <w:webHidden/>
              </w:rPr>
              <w:instrText xml:space="preserve"> PAGEREF _Toc25829282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28BE9D5F" w14:textId="1D686669"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3" w:history="1">
            <w:r w:rsidR="005D75B7" w:rsidRPr="00F54BB5">
              <w:rPr>
                <w:rStyle w:val="Lienhypertexte"/>
                <w:rFonts w:eastAsiaTheme="majorEastAsia" w:cstheme="majorBidi"/>
                <w:noProof/>
                <w:lang w:val="nl-NL"/>
              </w:rPr>
              <w:t>Hoe de omzetting zout-natrium berekenen?</w:t>
            </w:r>
            <w:r w:rsidR="005D75B7">
              <w:rPr>
                <w:noProof/>
                <w:webHidden/>
              </w:rPr>
              <w:tab/>
            </w:r>
            <w:r w:rsidR="005D75B7">
              <w:rPr>
                <w:noProof/>
                <w:webHidden/>
              </w:rPr>
              <w:fldChar w:fldCharType="begin"/>
            </w:r>
            <w:r w:rsidR="005D75B7">
              <w:rPr>
                <w:noProof/>
                <w:webHidden/>
              </w:rPr>
              <w:instrText xml:space="preserve"> PAGEREF _Toc25829283 \h </w:instrText>
            </w:r>
            <w:r w:rsidR="005D75B7">
              <w:rPr>
                <w:noProof/>
                <w:webHidden/>
              </w:rPr>
            </w:r>
            <w:r w:rsidR="005D75B7">
              <w:rPr>
                <w:noProof/>
                <w:webHidden/>
              </w:rPr>
              <w:fldChar w:fldCharType="separate"/>
            </w:r>
            <w:r w:rsidR="000139D3">
              <w:rPr>
                <w:noProof/>
                <w:webHidden/>
              </w:rPr>
              <w:t>5</w:t>
            </w:r>
            <w:r w:rsidR="005D75B7">
              <w:rPr>
                <w:noProof/>
                <w:webHidden/>
              </w:rPr>
              <w:fldChar w:fldCharType="end"/>
            </w:r>
          </w:hyperlink>
        </w:p>
        <w:p w14:paraId="5046B9B7" w14:textId="4460EC70" w:rsidR="005D75B7" w:rsidRDefault="005B7B52" w:rsidP="005D75B7">
          <w:pPr>
            <w:pStyle w:val="TM2"/>
            <w:tabs>
              <w:tab w:val="right" w:leader="dot" w:pos="9344"/>
            </w:tabs>
            <w:rPr>
              <w:rFonts w:eastAsiaTheme="minorEastAsia" w:cstheme="minorBidi"/>
              <w:smallCaps w:val="0"/>
              <w:noProof/>
              <w:sz w:val="22"/>
              <w:szCs w:val="22"/>
              <w:lang w:val="fr-BE" w:eastAsia="fr-BE"/>
            </w:rPr>
          </w:pPr>
          <w:hyperlink w:anchor="_Toc25829284" w:history="1">
            <w:r w:rsidR="005D75B7" w:rsidRPr="00F54BB5">
              <w:rPr>
                <w:rStyle w:val="Lienhypertexte"/>
                <w:rFonts w:eastAsiaTheme="majorEastAsia" w:cstheme="majorBidi"/>
                <w:noProof/>
                <w:lang w:val="nl-NL"/>
              </w:rPr>
              <w:t>Hoe gebeurt de berekening voor samengestelde producten?</w:t>
            </w:r>
            <w:r w:rsidR="005D75B7">
              <w:rPr>
                <w:noProof/>
                <w:webHidden/>
              </w:rPr>
              <w:tab/>
            </w:r>
            <w:r w:rsidR="005D75B7">
              <w:rPr>
                <w:noProof/>
                <w:webHidden/>
              </w:rPr>
              <w:fldChar w:fldCharType="begin"/>
            </w:r>
            <w:r w:rsidR="005D75B7">
              <w:rPr>
                <w:noProof/>
                <w:webHidden/>
              </w:rPr>
              <w:instrText xml:space="preserve"> PAGEREF _Toc25829284 \h </w:instrText>
            </w:r>
            <w:r w:rsidR="005D75B7">
              <w:rPr>
                <w:noProof/>
                <w:webHidden/>
              </w:rPr>
            </w:r>
            <w:r w:rsidR="005D75B7">
              <w:rPr>
                <w:noProof/>
                <w:webHidden/>
              </w:rPr>
              <w:fldChar w:fldCharType="separate"/>
            </w:r>
            <w:r w:rsidR="000139D3">
              <w:rPr>
                <w:noProof/>
                <w:webHidden/>
              </w:rPr>
              <w:t>5</w:t>
            </w:r>
            <w:r w:rsidR="005D75B7">
              <w:rPr>
                <w:noProof/>
                <w:webHidden/>
              </w:rPr>
              <w:fldChar w:fldCharType="end"/>
            </w:r>
          </w:hyperlink>
        </w:p>
        <w:p w14:paraId="444F8EA7" w14:textId="632FBA4F"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6" w:history="1">
            <w:r w:rsidR="005D75B7" w:rsidRPr="00F54BB5">
              <w:rPr>
                <w:rStyle w:val="Lienhypertexte"/>
                <w:noProof/>
                <w:lang w:val="nl-NL"/>
              </w:rPr>
              <w:t>Welke Nutri-Score voor gebakken producten?</w:t>
            </w:r>
            <w:r w:rsidR="005D75B7">
              <w:rPr>
                <w:noProof/>
                <w:webHidden/>
              </w:rPr>
              <w:tab/>
            </w:r>
            <w:r w:rsidR="005D75B7">
              <w:rPr>
                <w:noProof/>
                <w:webHidden/>
              </w:rPr>
              <w:fldChar w:fldCharType="begin"/>
            </w:r>
            <w:r w:rsidR="005D75B7">
              <w:rPr>
                <w:noProof/>
                <w:webHidden/>
              </w:rPr>
              <w:instrText xml:space="preserve"> PAGEREF _Toc25829286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3B206918" w14:textId="14A80463"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7" w:history="1">
            <w:r w:rsidR="005D75B7" w:rsidRPr="00F54BB5">
              <w:rPr>
                <w:rStyle w:val="Lienhypertexte"/>
                <w:rFonts w:eastAsiaTheme="majorEastAsia" w:cstheme="majorBidi"/>
                <w:noProof/>
                <w:lang w:val="nl-NL"/>
              </w:rPr>
              <w:t>Wordt bij de berekening van de Nutri-Score ook de opgietvloeistof meegerekend?</w:t>
            </w:r>
            <w:r w:rsidR="005D75B7">
              <w:rPr>
                <w:noProof/>
                <w:webHidden/>
              </w:rPr>
              <w:tab/>
            </w:r>
            <w:r w:rsidR="005D75B7">
              <w:rPr>
                <w:noProof/>
                <w:webHidden/>
              </w:rPr>
              <w:fldChar w:fldCharType="begin"/>
            </w:r>
            <w:r w:rsidR="005D75B7">
              <w:rPr>
                <w:noProof/>
                <w:webHidden/>
              </w:rPr>
              <w:instrText xml:space="preserve"> PAGEREF _Toc25829287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656CA20C" w14:textId="37316E42"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8" w:history="1">
            <w:r w:rsidR="005D75B7" w:rsidRPr="00F54BB5">
              <w:rPr>
                <w:rStyle w:val="Lienhypertexte"/>
                <w:rFonts w:eastAsiaTheme="majorEastAsia" w:cstheme="majorBidi"/>
                <w:noProof/>
                <w:lang w:val="nl-NL"/>
              </w:rPr>
              <w:t>Wordt voor vloeibare etenswaren de score berekend voor 100 gr. of voor 100 ml?</w:t>
            </w:r>
            <w:r w:rsidR="005D75B7">
              <w:rPr>
                <w:noProof/>
                <w:webHidden/>
              </w:rPr>
              <w:tab/>
            </w:r>
            <w:r w:rsidR="005D75B7">
              <w:rPr>
                <w:noProof/>
                <w:webHidden/>
              </w:rPr>
              <w:fldChar w:fldCharType="begin"/>
            </w:r>
            <w:r w:rsidR="005D75B7">
              <w:rPr>
                <w:noProof/>
                <w:webHidden/>
              </w:rPr>
              <w:instrText xml:space="preserve"> PAGEREF _Toc25829288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13918885" w14:textId="66FB7547"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89" w:history="1">
            <w:r w:rsidR="005D75B7" w:rsidRPr="00F54BB5">
              <w:rPr>
                <w:rStyle w:val="Lienhypertexte"/>
                <w:noProof/>
                <w:lang w:val="nl-NL"/>
              </w:rPr>
              <w:t>Waarom werd de component ‘fruit, groenten, peulvruchten en noten’ gewijzigd en binnen welke termijn moet men hieraan voldoen?</w:t>
            </w:r>
            <w:r w:rsidR="005D75B7">
              <w:rPr>
                <w:noProof/>
                <w:webHidden/>
              </w:rPr>
              <w:tab/>
            </w:r>
            <w:r w:rsidR="005D75B7">
              <w:rPr>
                <w:noProof/>
                <w:webHidden/>
              </w:rPr>
              <w:fldChar w:fldCharType="begin"/>
            </w:r>
            <w:r w:rsidR="005D75B7">
              <w:rPr>
                <w:noProof/>
                <w:webHidden/>
              </w:rPr>
              <w:instrText xml:space="preserve"> PAGEREF _Toc25829289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512F07D8" w14:textId="51985407" w:rsidR="005D75B7" w:rsidRDefault="005B7B52">
          <w:pPr>
            <w:pStyle w:val="TM1"/>
            <w:tabs>
              <w:tab w:val="left" w:pos="440"/>
              <w:tab w:val="right" w:leader="dot" w:pos="9344"/>
            </w:tabs>
            <w:rPr>
              <w:rFonts w:eastAsiaTheme="minorEastAsia" w:cstheme="minorBidi"/>
              <w:b w:val="0"/>
              <w:bCs w:val="0"/>
              <w:caps w:val="0"/>
              <w:noProof/>
              <w:sz w:val="22"/>
              <w:szCs w:val="22"/>
              <w:lang w:val="fr-BE" w:eastAsia="fr-BE"/>
            </w:rPr>
          </w:pPr>
          <w:hyperlink w:anchor="_Toc25829290" w:history="1">
            <w:r w:rsidR="005D75B7" w:rsidRPr="00F54BB5">
              <w:rPr>
                <w:rStyle w:val="Lienhypertexte"/>
                <w:noProof/>
                <w:lang w:val="nl-NL"/>
              </w:rPr>
              <w:t>II.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Aanpassing van de score voor bepaalde etenswaren en dranken</w:t>
            </w:r>
            <w:r w:rsidR="005D75B7">
              <w:rPr>
                <w:noProof/>
                <w:webHidden/>
              </w:rPr>
              <w:tab/>
            </w:r>
            <w:r w:rsidR="005D75B7">
              <w:rPr>
                <w:noProof/>
                <w:webHidden/>
              </w:rPr>
              <w:fldChar w:fldCharType="begin"/>
            </w:r>
            <w:r w:rsidR="005D75B7">
              <w:rPr>
                <w:noProof/>
                <w:webHidden/>
              </w:rPr>
              <w:instrText xml:space="preserve"> PAGEREF _Toc25829290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144CC5C9" w14:textId="0901C88C"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1" w:history="1">
            <w:r w:rsidR="005D75B7" w:rsidRPr="00F54BB5">
              <w:rPr>
                <w:rStyle w:val="Lienhypertexte"/>
                <w:noProof/>
                <w:lang w:val="nl-NL"/>
              </w:rPr>
              <w:t>Voor welke toegevoegde vetten geldt de aangepaste Nutri-Score?</w:t>
            </w:r>
            <w:r w:rsidR="005D75B7">
              <w:rPr>
                <w:noProof/>
                <w:webHidden/>
              </w:rPr>
              <w:tab/>
            </w:r>
            <w:r w:rsidR="005D75B7">
              <w:rPr>
                <w:noProof/>
                <w:webHidden/>
              </w:rPr>
              <w:fldChar w:fldCharType="begin"/>
            </w:r>
            <w:r w:rsidR="005D75B7">
              <w:rPr>
                <w:noProof/>
                <w:webHidden/>
              </w:rPr>
              <w:instrText xml:space="preserve"> PAGEREF _Toc25829291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604C5B1A" w14:textId="2643B4F3"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2" w:history="1">
            <w:r w:rsidR="005D75B7" w:rsidRPr="00F54BB5">
              <w:rPr>
                <w:rStyle w:val="Lienhypertexte"/>
                <w:noProof/>
                <w:lang w:val="nl-NL"/>
              </w:rPr>
              <w:t>Welke kazen komen in aanmerking voor de aangepaste Nutri-Score?</w:t>
            </w:r>
            <w:r w:rsidR="005D75B7">
              <w:rPr>
                <w:noProof/>
                <w:webHidden/>
              </w:rPr>
              <w:tab/>
            </w:r>
            <w:r w:rsidR="005D75B7">
              <w:rPr>
                <w:noProof/>
                <w:webHidden/>
              </w:rPr>
              <w:fldChar w:fldCharType="begin"/>
            </w:r>
            <w:r w:rsidR="005D75B7">
              <w:rPr>
                <w:noProof/>
                <w:webHidden/>
              </w:rPr>
              <w:instrText xml:space="preserve"> PAGEREF _Toc25829292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6C4FDF4A" w14:textId="10D4301E"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3" w:history="1">
            <w:r w:rsidR="005D75B7" w:rsidRPr="00F54BB5">
              <w:rPr>
                <w:rStyle w:val="Lienhypertexte"/>
                <w:rFonts w:eastAsiaTheme="majorEastAsia" w:cstheme="majorBidi"/>
                <w:noProof/>
                <w:lang w:val="nl-NL"/>
              </w:rPr>
              <w:t>Welke dranken komen in aanmerking voor de aangepaste Nutri-Score?</w:t>
            </w:r>
            <w:r w:rsidR="005D75B7">
              <w:rPr>
                <w:noProof/>
                <w:webHidden/>
              </w:rPr>
              <w:tab/>
            </w:r>
            <w:r w:rsidR="005D75B7">
              <w:rPr>
                <w:noProof/>
                <w:webHidden/>
              </w:rPr>
              <w:fldChar w:fldCharType="begin"/>
            </w:r>
            <w:r w:rsidR="005D75B7">
              <w:rPr>
                <w:noProof/>
                <w:webHidden/>
              </w:rPr>
              <w:instrText xml:space="preserve"> PAGEREF _Toc25829293 \h </w:instrText>
            </w:r>
            <w:r w:rsidR="005D75B7">
              <w:rPr>
                <w:noProof/>
                <w:webHidden/>
              </w:rPr>
            </w:r>
            <w:r w:rsidR="005D75B7">
              <w:rPr>
                <w:noProof/>
                <w:webHidden/>
              </w:rPr>
              <w:fldChar w:fldCharType="separate"/>
            </w:r>
            <w:r w:rsidR="000139D3">
              <w:rPr>
                <w:noProof/>
                <w:webHidden/>
              </w:rPr>
              <w:t>8</w:t>
            </w:r>
            <w:r w:rsidR="005D75B7">
              <w:rPr>
                <w:noProof/>
                <w:webHidden/>
              </w:rPr>
              <w:fldChar w:fldCharType="end"/>
            </w:r>
          </w:hyperlink>
        </w:p>
        <w:p w14:paraId="4F361AD5" w14:textId="307909A5"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4" w:history="1">
            <w:r w:rsidR="005D75B7" w:rsidRPr="00F54BB5">
              <w:rPr>
                <w:rStyle w:val="Lienhypertexte"/>
                <w:noProof/>
                <w:lang w:val="nl-NL"/>
              </w:rPr>
              <w:t>Geldt de Nutri-Score ook voor alcoholische dranken?</w:t>
            </w:r>
            <w:r w:rsidR="005D75B7">
              <w:rPr>
                <w:noProof/>
                <w:webHidden/>
              </w:rPr>
              <w:tab/>
            </w:r>
            <w:r w:rsidR="005D75B7">
              <w:rPr>
                <w:noProof/>
                <w:webHidden/>
              </w:rPr>
              <w:fldChar w:fldCharType="begin"/>
            </w:r>
            <w:r w:rsidR="005D75B7">
              <w:rPr>
                <w:noProof/>
                <w:webHidden/>
              </w:rPr>
              <w:instrText xml:space="preserve"> PAGEREF _Toc25829294 \h </w:instrText>
            </w:r>
            <w:r w:rsidR="005D75B7">
              <w:rPr>
                <w:noProof/>
                <w:webHidden/>
              </w:rPr>
            </w:r>
            <w:r w:rsidR="005D75B7">
              <w:rPr>
                <w:noProof/>
                <w:webHidden/>
              </w:rPr>
              <w:fldChar w:fldCharType="separate"/>
            </w:r>
            <w:r w:rsidR="000139D3">
              <w:rPr>
                <w:noProof/>
                <w:webHidden/>
              </w:rPr>
              <w:t>8</w:t>
            </w:r>
            <w:r w:rsidR="005D75B7">
              <w:rPr>
                <w:noProof/>
                <w:webHidden/>
              </w:rPr>
              <w:fldChar w:fldCharType="end"/>
            </w:r>
          </w:hyperlink>
        </w:p>
        <w:p w14:paraId="69B04E72" w14:textId="14FE21CF" w:rsidR="005D75B7" w:rsidRDefault="005B7B52">
          <w:pPr>
            <w:pStyle w:val="TM1"/>
            <w:tabs>
              <w:tab w:val="left" w:pos="440"/>
              <w:tab w:val="right" w:leader="dot" w:pos="9344"/>
            </w:tabs>
            <w:rPr>
              <w:rFonts w:eastAsiaTheme="minorEastAsia" w:cstheme="minorBidi"/>
              <w:b w:val="0"/>
              <w:bCs w:val="0"/>
              <w:caps w:val="0"/>
              <w:noProof/>
              <w:sz w:val="22"/>
              <w:szCs w:val="22"/>
              <w:lang w:val="fr-BE" w:eastAsia="fr-BE"/>
            </w:rPr>
          </w:pPr>
          <w:hyperlink w:anchor="_Toc25829295" w:history="1">
            <w:r w:rsidR="005D75B7" w:rsidRPr="00F54BB5">
              <w:rPr>
                <w:rStyle w:val="Lienhypertexte"/>
                <w:noProof/>
                <w:lang w:val="nl-NL"/>
              </w:rPr>
              <w:t>III.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Betrokken voedingsmiddelen</w:t>
            </w:r>
            <w:r w:rsidR="005D75B7">
              <w:rPr>
                <w:noProof/>
                <w:webHidden/>
              </w:rPr>
              <w:tab/>
            </w:r>
            <w:r w:rsidR="005D75B7">
              <w:rPr>
                <w:noProof/>
                <w:webHidden/>
              </w:rPr>
              <w:fldChar w:fldCharType="begin"/>
            </w:r>
            <w:r w:rsidR="005D75B7">
              <w:rPr>
                <w:noProof/>
                <w:webHidden/>
              </w:rPr>
              <w:instrText xml:space="preserve"> PAGEREF _Toc25829295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2BBE48ED" w14:textId="190AF544"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6" w:history="1">
            <w:r w:rsidR="005D75B7" w:rsidRPr="00F54BB5">
              <w:rPr>
                <w:rStyle w:val="Lienhypertexte"/>
                <w:noProof/>
                <w:lang w:val="nl-NL"/>
              </w:rPr>
              <w:t>Voor welke producten moet een Nutri-Score worden berekend?</w:t>
            </w:r>
            <w:r w:rsidR="005D75B7">
              <w:rPr>
                <w:noProof/>
                <w:webHidden/>
              </w:rPr>
              <w:tab/>
            </w:r>
            <w:r w:rsidR="005D75B7">
              <w:rPr>
                <w:noProof/>
                <w:webHidden/>
              </w:rPr>
              <w:fldChar w:fldCharType="begin"/>
            </w:r>
            <w:r w:rsidR="005D75B7">
              <w:rPr>
                <w:noProof/>
                <w:webHidden/>
              </w:rPr>
              <w:instrText xml:space="preserve"> PAGEREF _Toc25829296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3E0079F3" w14:textId="2A97CB35"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7" w:history="1">
            <w:r w:rsidR="005D75B7" w:rsidRPr="00F54BB5">
              <w:rPr>
                <w:rStyle w:val="Lienhypertexte"/>
                <w:noProof/>
                <w:lang w:val="nl-NL"/>
              </w:rPr>
              <w:t>Voor welke producten moet geen Nutri-Score worden berekend?</w:t>
            </w:r>
            <w:r w:rsidR="005D75B7">
              <w:rPr>
                <w:noProof/>
                <w:webHidden/>
              </w:rPr>
              <w:tab/>
            </w:r>
            <w:r w:rsidR="005D75B7">
              <w:rPr>
                <w:noProof/>
                <w:webHidden/>
              </w:rPr>
              <w:fldChar w:fldCharType="begin"/>
            </w:r>
            <w:r w:rsidR="005D75B7">
              <w:rPr>
                <w:noProof/>
                <w:webHidden/>
              </w:rPr>
              <w:instrText xml:space="preserve"> PAGEREF _Toc25829297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33532E8D" w14:textId="7262F0AA"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8" w:history="1">
            <w:r w:rsidR="005D75B7" w:rsidRPr="00F54BB5">
              <w:rPr>
                <w:rStyle w:val="Lienhypertexte"/>
                <w:noProof/>
                <w:lang w:val="nl-NL"/>
              </w:rPr>
              <w:t>Is het mogelijk om de Nutri-Score aan te brengen op producten waarvoor de verplichte voedingswaardevermelding niet geldt?</w:t>
            </w:r>
            <w:r w:rsidR="005D75B7">
              <w:rPr>
                <w:noProof/>
                <w:webHidden/>
              </w:rPr>
              <w:tab/>
            </w:r>
            <w:r w:rsidR="005D75B7">
              <w:rPr>
                <w:noProof/>
                <w:webHidden/>
              </w:rPr>
              <w:fldChar w:fldCharType="begin"/>
            </w:r>
            <w:r w:rsidR="005D75B7">
              <w:rPr>
                <w:noProof/>
                <w:webHidden/>
              </w:rPr>
              <w:instrText xml:space="preserve"> PAGEREF _Toc25829298 \h </w:instrText>
            </w:r>
            <w:r w:rsidR="005D75B7">
              <w:rPr>
                <w:noProof/>
                <w:webHidden/>
              </w:rPr>
            </w:r>
            <w:r w:rsidR="005D75B7">
              <w:rPr>
                <w:noProof/>
                <w:webHidden/>
              </w:rPr>
              <w:fldChar w:fldCharType="separate"/>
            </w:r>
            <w:r w:rsidR="000139D3">
              <w:rPr>
                <w:noProof/>
                <w:webHidden/>
              </w:rPr>
              <w:t>11</w:t>
            </w:r>
            <w:r w:rsidR="005D75B7">
              <w:rPr>
                <w:noProof/>
                <w:webHidden/>
              </w:rPr>
              <w:fldChar w:fldCharType="end"/>
            </w:r>
          </w:hyperlink>
        </w:p>
        <w:p w14:paraId="192DB7CF" w14:textId="6FF7EC95"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299" w:history="1">
            <w:r w:rsidR="005D75B7" w:rsidRPr="00F54BB5">
              <w:rPr>
                <w:rStyle w:val="Lienhypertexte"/>
                <w:noProof/>
                <w:lang w:val="nl-NL"/>
              </w:rPr>
              <w:t>Is het mogelijk om de Nutri-Score toe te passen op recepten?</w:t>
            </w:r>
            <w:r w:rsidR="005D75B7">
              <w:rPr>
                <w:noProof/>
                <w:webHidden/>
              </w:rPr>
              <w:tab/>
            </w:r>
            <w:r w:rsidR="005D75B7">
              <w:rPr>
                <w:noProof/>
                <w:webHidden/>
              </w:rPr>
              <w:fldChar w:fldCharType="begin"/>
            </w:r>
            <w:r w:rsidR="005D75B7">
              <w:rPr>
                <w:noProof/>
                <w:webHidden/>
              </w:rPr>
              <w:instrText xml:space="preserve"> PAGEREF _Toc25829299 \h </w:instrText>
            </w:r>
            <w:r w:rsidR="005D75B7">
              <w:rPr>
                <w:noProof/>
                <w:webHidden/>
              </w:rPr>
            </w:r>
            <w:r w:rsidR="005D75B7">
              <w:rPr>
                <w:noProof/>
                <w:webHidden/>
              </w:rPr>
              <w:fldChar w:fldCharType="separate"/>
            </w:r>
            <w:r w:rsidR="000139D3">
              <w:rPr>
                <w:noProof/>
                <w:webHidden/>
              </w:rPr>
              <w:t>11</w:t>
            </w:r>
            <w:r w:rsidR="005D75B7">
              <w:rPr>
                <w:noProof/>
                <w:webHidden/>
              </w:rPr>
              <w:fldChar w:fldCharType="end"/>
            </w:r>
          </w:hyperlink>
        </w:p>
        <w:p w14:paraId="09F138D9" w14:textId="606889E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0" w:history="1">
            <w:r w:rsidR="005D75B7" w:rsidRPr="00F54BB5">
              <w:rPr>
                <w:rStyle w:val="Lienhypertexte"/>
                <w:noProof/>
                <w:lang w:val="nl-NL"/>
              </w:rPr>
              <w:t>Kan men, in commerciële relaties tussen een bedrijf dat klant is bij een leverancier de Nutri-Score gebruiken op producten die zogenaamd ‘ingrediënt’ zijn en die deel uitmaken van de samenstelling van een recept, zonder de Nutri-Score toe te passen?</w:t>
            </w:r>
            <w:r w:rsidR="005D75B7">
              <w:rPr>
                <w:noProof/>
                <w:webHidden/>
              </w:rPr>
              <w:tab/>
            </w:r>
            <w:r w:rsidR="005D75B7">
              <w:rPr>
                <w:noProof/>
                <w:webHidden/>
              </w:rPr>
              <w:fldChar w:fldCharType="begin"/>
            </w:r>
            <w:r w:rsidR="005D75B7">
              <w:rPr>
                <w:noProof/>
                <w:webHidden/>
              </w:rPr>
              <w:instrText xml:space="preserve"> PAGEREF _Toc25829300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061E9C9A" w14:textId="1EBEF511"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1" w:history="1">
            <w:r w:rsidR="005D75B7" w:rsidRPr="00F54BB5">
              <w:rPr>
                <w:rStyle w:val="Lienhypertexte"/>
                <w:noProof/>
                <w:lang w:val="nl-NL"/>
              </w:rPr>
              <w:t>Wat met assortimenten? Moeten er dan meerdere Nutri-Scores vermeld worden?</w:t>
            </w:r>
            <w:r w:rsidR="005D75B7">
              <w:rPr>
                <w:noProof/>
                <w:webHidden/>
              </w:rPr>
              <w:tab/>
            </w:r>
            <w:r w:rsidR="005D75B7">
              <w:rPr>
                <w:noProof/>
                <w:webHidden/>
              </w:rPr>
              <w:fldChar w:fldCharType="begin"/>
            </w:r>
            <w:r w:rsidR="005D75B7">
              <w:rPr>
                <w:noProof/>
                <w:webHidden/>
              </w:rPr>
              <w:instrText xml:space="preserve"> PAGEREF _Toc25829301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5F6A6329" w14:textId="1C60D9D7" w:rsidR="005D75B7" w:rsidRDefault="005B7B52">
          <w:pPr>
            <w:pStyle w:val="TM1"/>
            <w:tabs>
              <w:tab w:val="left" w:pos="660"/>
              <w:tab w:val="right" w:leader="dot" w:pos="9344"/>
            </w:tabs>
            <w:rPr>
              <w:rFonts w:eastAsiaTheme="minorEastAsia" w:cstheme="minorBidi"/>
              <w:b w:val="0"/>
              <w:bCs w:val="0"/>
              <w:caps w:val="0"/>
              <w:noProof/>
              <w:sz w:val="22"/>
              <w:szCs w:val="22"/>
              <w:lang w:val="fr-BE" w:eastAsia="fr-BE"/>
            </w:rPr>
          </w:pPr>
          <w:hyperlink w:anchor="_Toc25829302" w:history="1">
            <w:r w:rsidR="005D75B7" w:rsidRPr="00F54BB5">
              <w:rPr>
                <w:rStyle w:val="Lienhypertexte"/>
                <w:noProof/>
                <w:lang w:val="nl-NL"/>
              </w:rPr>
              <w:t>IV.</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Juridische vragen met betrekking tot de Nutri-Score</w:t>
            </w:r>
            <w:r w:rsidR="005D75B7">
              <w:rPr>
                <w:noProof/>
                <w:webHidden/>
              </w:rPr>
              <w:tab/>
            </w:r>
            <w:r w:rsidR="005D75B7">
              <w:rPr>
                <w:noProof/>
                <w:webHidden/>
              </w:rPr>
              <w:fldChar w:fldCharType="begin"/>
            </w:r>
            <w:r w:rsidR="005D75B7">
              <w:rPr>
                <w:noProof/>
                <w:webHidden/>
              </w:rPr>
              <w:instrText xml:space="preserve"> PAGEREF _Toc25829302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0F6B03F9" w14:textId="5E0DA80B"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3" w:history="1">
            <w:r w:rsidR="005D75B7" w:rsidRPr="00F54BB5">
              <w:rPr>
                <w:rStyle w:val="Lienhypertexte"/>
                <w:noProof/>
                <w:lang w:val="nl-NL"/>
              </w:rPr>
              <w:t>Wie mag het Nutri-Score-label aanbrengen op zijn merken en producten?</w:t>
            </w:r>
            <w:r w:rsidR="005D75B7">
              <w:rPr>
                <w:noProof/>
                <w:webHidden/>
              </w:rPr>
              <w:tab/>
            </w:r>
            <w:r w:rsidR="005D75B7">
              <w:rPr>
                <w:noProof/>
                <w:webHidden/>
              </w:rPr>
              <w:fldChar w:fldCharType="begin"/>
            </w:r>
            <w:r w:rsidR="005D75B7">
              <w:rPr>
                <w:noProof/>
                <w:webHidden/>
              </w:rPr>
              <w:instrText xml:space="preserve"> PAGEREF _Toc25829303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17842666" w14:textId="5CABFEB5"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4" w:history="1">
            <w:r w:rsidR="005D75B7" w:rsidRPr="00F54BB5">
              <w:rPr>
                <w:rStyle w:val="Lienhypertexte"/>
                <w:noProof/>
                <w:lang w:val="nl-NL"/>
              </w:rPr>
              <w:t>Hoe de documenten ontvangen voor toepassing van de Nutri-Score?</w:t>
            </w:r>
            <w:r w:rsidR="005D75B7">
              <w:rPr>
                <w:noProof/>
                <w:webHidden/>
              </w:rPr>
              <w:tab/>
            </w:r>
            <w:r w:rsidR="005D75B7">
              <w:rPr>
                <w:noProof/>
                <w:webHidden/>
              </w:rPr>
              <w:fldChar w:fldCharType="begin"/>
            </w:r>
            <w:r w:rsidR="005D75B7">
              <w:rPr>
                <w:noProof/>
                <w:webHidden/>
              </w:rPr>
              <w:instrText xml:space="preserve"> PAGEREF _Toc25829304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43C1E0B6" w14:textId="675F5E3D"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5" w:history="1">
            <w:r w:rsidR="005D75B7" w:rsidRPr="00F54BB5">
              <w:rPr>
                <w:rStyle w:val="Lienhypertexte"/>
                <w:noProof/>
                <w:lang w:val="nl-NL"/>
              </w:rPr>
              <w:t>Hoe gemakkelijk de scores van de Nutri-Score berekenen?</w:t>
            </w:r>
            <w:r w:rsidR="005D75B7">
              <w:rPr>
                <w:noProof/>
                <w:webHidden/>
              </w:rPr>
              <w:tab/>
            </w:r>
            <w:r w:rsidR="005D75B7">
              <w:rPr>
                <w:noProof/>
                <w:webHidden/>
              </w:rPr>
              <w:fldChar w:fldCharType="begin"/>
            </w:r>
            <w:r w:rsidR="005D75B7">
              <w:rPr>
                <w:noProof/>
                <w:webHidden/>
              </w:rPr>
              <w:instrText xml:space="preserve"> PAGEREF _Toc25829305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7FD66ECB" w14:textId="19DF42E9"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6" w:history="1">
            <w:r w:rsidR="005D75B7" w:rsidRPr="00F54BB5">
              <w:rPr>
                <w:rStyle w:val="Lienhypertexte"/>
                <w:noProof/>
                <w:lang w:val="nl-NL"/>
              </w:rPr>
              <w:t>Is het mogelijk om eerst een testfase te houden alvorens in te stappen?</w:t>
            </w:r>
            <w:r w:rsidR="005D75B7">
              <w:rPr>
                <w:noProof/>
                <w:webHidden/>
              </w:rPr>
              <w:tab/>
            </w:r>
            <w:r w:rsidR="005D75B7">
              <w:rPr>
                <w:noProof/>
                <w:webHidden/>
              </w:rPr>
              <w:fldChar w:fldCharType="begin"/>
            </w:r>
            <w:r w:rsidR="005D75B7">
              <w:rPr>
                <w:noProof/>
                <w:webHidden/>
              </w:rPr>
              <w:instrText xml:space="preserve"> PAGEREF _Toc25829306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6065694A" w14:textId="3D20FD52"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7" w:history="1">
            <w:r w:rsidR="005D75B7" w:rsidRPr="00F54BB5">
              <w:rPr>
                <w:rStyle w:val="Lienhypertexte"/>
                <w:noProof/>
                <w:lang w:val="nl-NL"/>
              </w:rPr>
              <w:t>Moet een handelaar de Nutri-Score vermelden op al zijn merken en op alle producten van eenzelfde merk?</w:t>
            </w:r>
            <w:r w:rsidR="005D75B7">
              <w:rPr>
                <w:noProof/>
                <w:webHidden/>
              </w:rPr>
              <w:tab/>
            </w:r>
            <w:r w:rsidR="005D75B7">
              <w:rPr>
                <w:noProof/>
                <w:webHidden/>
              </w:rPr>
              <w:fldChar w:fldCharType="begin"/>
            </w:r>
            <w:r w:rsidR="005D75B7">
              <w:rPr>
                <w:noProof/>
                <w:webHidden/>
              </w:rPr>
              <w:instrText xml:space="preserve"> PAGEREF _Toc25829307 \h </w:instrText>
            </w:r>
            <w:r w:rsidR="005D75B7">
              <w:rPr>
                <w:noProof/>
                <w:webHidden/>
              </w:rPr>
            </w:r>
            <w:r w:rsidR="005D75B7">
              <w:rPr>
                <w:noProof/>
                <w:webHidden/>
              </w:rPr>
              <w:fldChar w:fldCharType="separate"/>
            </w:r>
            <w:r w:rsidR="000139D3">
              <w:rPr>
                <w:noProof/>
                <w:webHidden/>
              </w:rPr>
              <w:t>14</w:t>
            </w:r>
            <w:r w:rsidR="005D75B7">
              <w:rPr>
                <w:noProof/>
                <w:webHidden/>
              </w:rPr>
              <w:fldChar w:fldCharType="end"/>
            </w:r>
          </w:hyperlink>
        </w:p>
        <w:p w14:paraId="2D852C5A" w14:textId="2D1890C9"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8" w:history="1">
            <w:r w:rsidR="005D75B7" w:rsidRPr="00F54BB5">
              <w:rPr>
                <w:rStyle w:val="Lienhypertexte"/>
                <w:noProof/>
                <w:lang w:val="nl-NL"/>
              </w:rPr>
              <w:t>Tot waar reiken de verplichtingen voor een merk waarop men een Nutri-Score wil aanbrengen?</w:t>
            </w:r>
            <w:r w:rsidR="005D75B7">
              <w:rPr>
                <w:noProof/>
                <w:webHidden/>
              </w:rPr>
              <w:tab/>
            </w:r>
            <w:r w:rsidR="005D75B7">
              <w:rPr>
                <w:noProof/>
                <w:webHidden/>
              </w:rPr>
              <w:fldChar w:fldCharType="begin"/>
            </w:r>
            <w:r w:rsidR="005D75B7">
              <w:rPr>
                <w:noProof/>
                <w:webHidden/>
              </w:rPr>
              <w:instrText xml:space="preserve"> PAGEREF _Toc25829308 \h </w:instrText>
            </w:r>
            <w:r w:rsidR="005D75B7">
              <w:rPr>
                <w:noProof/>
                <w:webHidden/>
              </w:rPr>
            </w:r>
            <w:r w:rsidR="005D75B7">
              <w:rPr>
                <w:noProof/>
                <w:webHidden/>
              </w:rPr>
              <w:fldChar w:fldCharType="separate"/>
            </w:r>
            <w:r w:rsidR="000139D3">
              <w:rPr>
                <w:noProof/>
                <w:webHidden/>
              </w:rPr>
              <w:t>14</w:t>
            </w:r>
            <w:r w:rsidR="005D75B7">
              <w:rPr>
                <w:noProof/>
                <w:webHidden/>
              </w:rPr>
              <w:fldChar w:fldCharType="end"/>
            </w:r>
          </w:hyperlink>
        </w:p>
        <w:p w14:paraId="690344D2" w14:textId="45CB3F1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09" w:history="1">
            <w:r w:rsidR="005D75B7" w:rsidRPr="00F54BB5">
              <w:rPr>
                <w:rStyle w:val="Lienhypertexte"/>
                <w:noProof/>
                <w:lang w:val="nl-NL"/>
              </w:rPr>
              <w:t>Moet de Nutri-Score ook worden aangebracht op producten voor de grote cateraars?</w:t>
            </w:r>
            <w:r w:rsidR="005D75B7">
              <w:rPr>
                <w:noProof/>
                <w:webHidden/>
              </w:rPr>
              <w:tab/>
            </w:r>
            <w:r w:rsidR="005D75B7">
              <w:rPr>
                <w:noProof/>
                <w:webHidden/>
              </w:rPr>
              <w:fldChar w:fldCharType="begin"/>
            </w:r>
            <w:r w:rsidR="005D75B7">
              <w:rPr>
                <w:noProof/>
                <w:webHidden/>
              </w:rPr>
              <w:instrText xml:space="preserve"> PAGEREF _Toc25829309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3D741B1C" w14:textId="2AD34736"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0" w:history="1">
            <w:r w:rsidR="005D75B7" w:rsidRPr="00F54BB5">
              <w:rPr>
                <w:rStyle w:val="Lienhypertexte"/>
                <w:noProof/>
                <w:lang w:val="nl-NL"/>
              </w:rPr>
              <w:t>Mag een mandataris instaan voor de registratieformaliteiten van het Nutri-Score-systeem?</w:t>
            </w:r>
            <w:r w:rsidR="005D75B7">
              <w:rPr>
                <w:noProof/>
                <w:webHidden/>
              </w:rPr>
              <w:tab/>
            </w:r>
            <w:r w:rsidR="005D75B7">
              <w:rPr>
                <w:noProof/>
                <w:webHidden/>
              </w:rPr>
              <w:fldChar w:fldCharType="begin"/>
            </w:r>
            <w:r w:rsidR="005D75B7">
              <w:rPr>
                <w:noProof/>
                <w:webHidden/>
              </w:rPr>
              <w:instrText xml:space="preserve"> PAGEREF _Toc25829310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2A40CD73" w14:textId="32D5B3C6"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1" w:history="1">
            <w:r w:rsidR="005D75B7" w:rsidRPr="00F54BB5">
              <w:rPr>
                <w:rStyle w:val="Lienhypertexte"/>
                <w:noProof/>
                <w:lang w:val="nl-NL"/>
              </w:rPr>
              <w:t>Waarom zijn er straffen vastgelegd in het gebruiksreglement voor de Nutri-Score?</w:t>
            </w:r>
            <w:r w:rsidR="005D75B7">
              <w:rPr>
                <w:noProof/>
                <w:webHidden/>
              </w:rPr>
              <w:tab/>
            </w:r>
            <w:r w:rsidR="005D75B7">
              <w:rPr>
                <w:noProof/>
                <w:webHidden/>
              </w:rPr>
              <w:fldChar w:fldCharType="begin"/>
            </w:r>
            <w:r w:rsidR="005D75B7">
              <w:rPr>
                <w:noProof/>
                <w:webHidden/>
              </w:rPr>
              <w:instrText xml:space="preserve"> PAGEREF _Toc25829311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13168B2C" w14:textId="01DEC5BD"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2" w:history="1">
            <w:r w:rsidR="005D75B7" w:rsidRPr="00F54BB5">
              <w:rPr>
                <w:rStyle w:val="Lienhypertexte"/>
                <w:noProof/>
                <w:lang w:val="nl-NL"/>
              </w:rPr>
              <w:t>Hoe stoppen met het gebruik van de Nutri-Score?</w:t>
            </w:r>
            <w:r w:rsidR="005D75B7">
              <w:rPr>
                <w:noProof/>
                <w:webHidden/>
              </w:rPr>
              <w:tab/>
            </w:r>
            <w:r w:rsidR="005D75B7">
              <w:rPr>
                <w:noProof/>
                <w:webHidden/>
              </w:rPr>
              <w:fldChar w:fldCharType="begin"/>
            </w:r>
            <w:r w:rsidR="005D75B7">
              <w:rPr>
                <w:noProof/>
                <w:webHidden/>
              </w:rPr>
              <w:instrText xml:space="preserve"> PAGEREF _Toc25829312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62E5DB04" w14:textId="049D164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3" w:history="1">
            <w:r w:rsidR="005D75B7" w:rsidRPr="00F54BB5">
              <w:rPr>
                <w:rStyle w:val="Lienhypertexte"/>
                <w:noProof/>
                <w:lang w:val="nl-NL"/>
              </w:rPr>
              <w:t>Hoe de Engelse vertaling krijgen van het gebruiksreglement van de Nutri-Score?</w:t>
            </w:r>
            <w:r w:rsidR="005D75B7">
              <w:rPr>
                <w:noProof/>
                <w:webHidden/>
              </w:rPr>
              <w:tab/>
            </w:r>
            <w:r w:rsidR="005D75B7">
              <w:rPr>
                <w:noProof/>
                <w:webHidden/>
              </w:rPr>
              <w:fldChar w:fldCharType="begin"/>
            </w:r>
            <w:r w:rsidR="005D75B7">
              <w:rPr>
                <w:noProof/>
                <w:webHidden/>
              </w:rPr>
              <w:instrText xml:space="preserve"> PAGEREF _Toc25829313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271025F6" w14:textId="4B13B571"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4" w:history="1">
            <w:r w:rsidR="005D75B7" w:rsidRPr="00F54BB5">
              <w:rPr>
                <w:rStyle w:val="Lienhypertexte"/>
                <w:noProof/>
                <w:lang w:val="nl-NL"/>
              </w:rPr>
              <w:t>Is het mogelijk om het gebruiksreglement van de Nutri-Score aan te passen?</w:t>
            </w:r>
            <w:r w:rsidR="005D75B7">
              <w:rPr>
                <w:noProof/>
                <w:webHidden/>
              </w:rPr>
              <w:tab/>
            </w:r>
            <w:r w:rsidR="005D75B7">
              <w:rPr>
                <w:noProof/>
                <w:webHidden/>
              </w:rPr>
              <w:fldChar w:fldCharType="begin"/>
            </w:r>
            <w:r w:rsidR="005D75B7">
              <w:rPr>
                <w:noProof/>
                <w:webHidden/>
              </w:rPr>
              <w:instrText xml:space="preserve"> PAGEREF _Toc25829314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318D0B5C" w14:textId="485A7E7F"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5" w:history="1">
            <w:r w:rsidR="005D75B7" w:rsidRPr="00F54BB5">
              <w:rPr>
                <w:rStyle w:val="Lienhypertexte"/>
                <w:noProof/>
                <w:lang w:val="nl-NL"/>
              </w:rPr>
              <w:t>Is het mogelijk om het grafisch charter van de Nutri-Score te wijzigen?</w:t>
            </w:r>
            <w:r w:rsidR="005D75B7">
              <w:rPr>
                <w:noProof/>
                <w:webHidden/>
              </w:rPr>
              <w:tab/>
            </w:r>
            <w:r w:rsidR="005D75B7">
              <w:rPr>
                <w:noProof/>
                <w:webHidden/>
              </w:rPr>
              <w:fldChar w:fldCharType="begin"/>
            </w:r>
            <w:r w:rsidR="005D75B7">
              <w:rPr>
                <w:noProof/>
                <w:webHidden/>
              </w:rPr>
              <w:instrText xml:space="preserve"> PAGEREF _Toc25829315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0AF99CB8" w14:textId="523C6D2B"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6" w:history="1">
            <w:r w:rsidR="005D75B7" w:rsidRPr="00F54BB5">
              <w:rPr>
                <w:rStyle w:val="Lienhypertexte"/>
                <w:noProof/>
                <w:lang w:val="nl-NL"/>
              </w:rPr>
              <w:t>Bestaan er lay-outinstructies voor vermelding van het label op webshops?</w:t>
            </w:r>
            <w:r w:rsidR="005D75B7">
              <w:rPr>
                <w:noProof/>
                <w:webHidden/>
              </w:rPr>
              <w:tab/>
            </w:r>
            <w:r w:rsidR="005D75B7">
              <w:rPr>
                <w:noProof/>
                <w:webHidden/>
              </w:rPr>
              <w:fldChar w:fldCharType="begin"/>
            </w:r>
            <w:r w:rsidR="005D75B7">
              <w:rPr>
                <w:noProof/>
                <w:webHidden/>
              </w:rPr>
              <w:instrText xml:space="preserve"> PAGEREF _Toc25829316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24FDFF95" w14:textId="4FA83D90"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7" w:history="1">
            <w:r w:rsidR="005D75B7" w:rsidRPr="00F54BB5">
              <w:rPr>
                <w:rStyle w:val="Lienhypertexte"/>
                <w:noProof/>
                <w:lang w:val="nl-NL"/>
              </w:rPr>
              <w:t>Mag het label gebruikt worden voor promotiedoeleinden?</w:t>
            </w:r>
            <w:r w:rsidR="005D75B7">
              <w:rPr>
                <w:noProof/>
                <w:webHidden/>
              </w:rPr>
              <w:tab/>
            </w:r>
            <w:r w:rsidR="005D75B7">
              <w:rPr>
                <w:noProof/>
                <w:webHidden/>
              </w:rPr>
              <w:fldChar w:fldCharType="begin"/>
            </w:r>
            <w:r w:rsidR="005D75B7">
              <w:rPr>
                <w:noProof/>
                <w:webHidden/>
              </w:rPr>
              <w:instrText xml:space="preserve"> PAGEREF _Toc25829317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3F42CE92" w14:textId="7BA50209"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8" w:history="1">
            <w:r w:rsidR="005D75B7" w:rsidRPr="00F54BB5">
              <w:rPr>
                <w:rStyle w:val="Lienhypertexte"/>
                <w:noProof/>
                <w:lang w:val="nl-NL"/>
              </w:rPr>
              <w:t>Wat zijn de regels voor het gebruik van de Nutri-Score in reclame?</w:t>
            </w:r>
            <w:r w:rsidR="005D75B7">
              <w:rPr>
                <w:noProof/>
                <w:webHidden/>
              </w:rPr>
              <w:tab/>
            </w:r>
            <w:r w:rsidR="005D75B7">
              <w:rPr>
                <w:noProof/>
                <w:webHidden/>
              </w:rPr>
              <w:fldChar w:fldCharType="begin"/>
            </w:r>
            <w:r w:rsidR="005D75B7">
              <w:rPr>
                <w:noProof/>
                <w:webHidden/>
              </w:rPr>
              <w:instrText xml:space="preserve"> PAGEREF _Toc25829318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00FB8FE8" w14:textId="1782A56D"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19" w:history="1">
            <w:r w:rsidR="005D75B7" w:rsidRPr="00F54BB5">
              <w:rPr>
                <w:rStyle w:val="Lienhypertexte"/>
                <w:noProof/>
                <w:lang w:val="nl-NL"/>
              </w:rPr>
              <w:t>Hoe de Nutri-Score-labels ontvangen voor een pedagogische, wetenschappelijke of journalistieke presentatie?</w:t>
            </w:r>
            <w:r w:rsidR="005D75B7">
              <w:rPr>
                <w:noProof/>
                <w:webHidden/>
              </w:rPr>
              <w:tab/>
            </w:r>
            <w:r w:rsidR="005D75B7">
              <w:rPr>
                <w:noProof/>
                <w:webHidden/>
              </w:rPr>
              <w:fldChar w:fldCharType="begin"/>
            </w:r>
            <w:r w:rsidR="005D75B7">
              <w:rPr>
                <w:noProof/>
                <w:webHidden/>
              </w:rPr>
              <w:instrText xml:space="preserve"> PAGEREF _Toc25829319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4DCC7B17" w14:textId="737A03FD" w:rsidR="005D75B7" w:rsidRDefault="005B7B52">
          <w:pPr>
            <w:pStyle w:val="TM2"/>
            <w:tabs>
              <w:tab w:val="right" w:leader="dot" w:pos="9344"/>
            </w:tabs>
            <w:rPr>
              <w:rFonts w:eastAsiaTheme="minorEastAsia" w:cstheme="minorBidi"/>
              <w:smallCaps w:val="0"/>
              <w:noProof/>
              <w:sz w:val="22"/>
              <w:szCs w:val="22"/>
              <w:lang w:val="fr-BE" w:eastAsia="fr-BE"/>
            </w:rPr>
          </w:pPr>
          <w:hyperlink w:anchor="_Toc25829320" w:history="1">
            <w:r w:rsidR="005D75B7" w:rsidRPr="00F54BB5">
              <w:rPr>
                <w:rStyle w:val="Lienhypertexte"/>
                <w:noProof/>
                <w:lang w:val="nl-NL"/>
              </w:rPr>
              <w:t>Mag men het merk Nutri-Score reproduceren zonder de toelating van de Santé Publique France?</w:t>
            </w:r>
            <w:r w:rsidR="005D75B7">
              <w:rPr>
                <w:noProof/>
                <w:webHidden/>
              </w:rPr>
              <w:tab/>
            </w:r>
            <w:r w:rsidR="005D75B7">
              <w:rPr>
                <w:noProof/>
                <w:webHidden/>
              </w:rPr>
              <w:fldChar w:fldCharType="begin"/>
            </w:r>
            <w:r w:rsidR="005D75B7">
              <w:rPr>
                <w:noProof/>
                <w:webHidden/>
              </w:rPr>
              <w:instrText xml:space="preserve"> PAGEREF _Toc25829320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389B09F5" w14:textId="4A79D487" w:rsidR="005D75B7" w:rsidRDefault="005B7B52">
          <w:pPr>
            <w:pStyle w:val="TM3"/>
            <w:tabs>
              <w:tab w:val="right" w:leader="dot" w:pos="9344"/>
            </w:tabs>
            <w:rPr>
              <w:rFonts w:eastAsiaTheme="minorEastAsia" w:cstheme="minorBidi"/>
              <w:i w:val="0"/>
              <w:iCs w:val="0"/>
              <w:noProof/>
              <w:sz w:val="22"/>
              <w:szCs w:val="22"/>
              <w:lang w:val="fr-BE" w:eastAsia="fr-BE"/>
            </w:rPr>
          </w:pPr>
          <w:hyperlink w:anchor="_Toc25829321" w:history="1">
            <w:r w:rsidR="005D75B7" w:rsidRPr="00F54BB5">
              <w:rPr>
                <w:rStyle w:val="Lienhypertexte"/>
                <w:noProof/>
                <w:lang w:val="nl-NL"/>
              </w:rPr>
              <w:t>Bijlage 1:</w:t>
            </w:r>
            <w:r w:rsidR="000139D3">
              <w:rPr>
                <w:rStyle w:val="Lienhypertexte"/>
                <w:noProof/>
                <w:lang w:val="nl-NL"/>
              </w:rPr>
              <w:t xml:space="preserve"> Berekeningsmodaliteiten om de hoeveelheid fruit en groenten, peulvruchten, noten en koolzaad-,walnoten-en olijfolie in een verwerkty product te bepalen</w:t>
            </w:r>
            <w:r w:rsidR="005D75B7">
              <w:rPr>
                <w:noProof/>
                <w:webHidden/>
              </w:rPr>
              <w:tab/>
            </w:r>
            <w:r w:rsidR="005D75B7">
              <w:rPr>
                <w:noProof/>
                <w:webHidden/>
              </w:rPr>
              <w:fldChar w:fldCharType="begin"/>
            </w:r>
            <w:r w:rsidR="005D75B7">
              <w:rPr>
                <w:noProof/>
                <w:webHidden/>
              </w:rPr>
              <w:instrText xml:space="preserve"> PAGEREF _Toc25829321 \h </w:instrText>
            </w:r>
            <w:r w:rsidR="005D75B7">
              <w:rPr>
                <w:noProof/>
                <w:webHidden/>
              </w:rPr>
            </w:r>
            <w:r w:rsidR="005D75B7">
              <w:rPr>
                <w:noProof/>
                <w:webHidden/>
              </w:rPr>
              <w:fldChar w:fldCharType="separate"/>
            </w:r>
            <w:r w:rsidR="000139D3">
              <w:rPr>
                <w:noProof/>
                <w:webHidden/>
              </w:rPr>
              <w:t>18</w:t>
            </w:r>
            <w:r w:rsidR="005D75B7">
              <w:rPr>
                <w:noProof/>
                <w:webHidden/>
              </w:rPr>
              <w:fldChar w:fldCharType="end"/>
            </w:r>
          </w:hyperlink>
        </w:p>
        <w:p w14:paraId="2ED9D0D3" w14:textId="60305DB8" w:rsidR="005D75B7" w:rsidRDefault="005B7B52">
          <w:pPr>
            <w:pStyle w:val="TM3"/>
            <w:tabs>
              <w:tab w:val="right" w:leader="dot" w:pos="9344"/>
            </w:tabs>
            <w:rPr>
              <w:rFonts w:eastAsiaTheme="minorEastAsia" w:cstheme="minorBidi"/>
              <w:i w:val="0"/>
              <w:iCs w:val="0"/>
              <w:noProof/>
              <w:sz w:val="22"/>
              <w:szCs w:val="22"/>
              <w:lang w:val="fr-BE" w:eastAsia="fr-BE"/>
            </w:rPr>
          </w:pPr>
          <w:hyperlink w:anchor="_Toc25829322" w:history="1">
            <w:r w:rsidR="005D75B7" w:rsidRPr="00F54BB5">
              <w:rPr>
                <w:rStyle w:val="Lienhypertexte"/>
                <w:noProof/>
                <w:lang w:val="nl-NL"/>
              </w:rPr>
              <w:t>Bijlage 2: modaliteiten voor de berekening van de voedingsscore</w:t>
            </w:r>
            <w:r w:rsidR="005D75B7">
              <w:rPr>
                <w:noProof/>
                <w:webHidden/>
              </w:rPr>
              <w:tab/>
            </w:r>
            <w:r w:rsidR="005D75B7">
              <w:rPr>
                <w:noProof/>
                <w:webHidden/>
              </w:rPr>
              <w:fldChar w:fldCharType="begin"/>
            </w:r>
            <w:r w:rsidR="005D75B7">
              <w:rPr>
                <w:noProof/>
                <w:webHidden/>
              </w:rPr>
              <w:instrText xml:space="preserve"> PAGEREF _Toc25829322 \h </w:instrText>
            </w:r>
            <w:r w:rsidR="005D75B7">
              <w:rPr>
                <w:noProof/>
                <w:webHidden/>
              </w:rPr>
            </w:r>
            <w:r w:rsidR="005D75B7">
              <w:rPr>
                <w:noProof/>
                <w:webHidden/>
              </w:rPr>
              <w:fldChar w:fldCharType="separate"/>
            </w:r>
            <w:r w:rsidR="000139D3">
              <w:rPr>
                <w:noProof/>
                <w:webHidden/>
              </w:rPr>
              <w:t>25</w:t>
            </w:r>
            <w:r w:rsidR="005D75B7">
              <w:rPr>
                <w:noProof/>
                <w:webHidden/>
              </w:rPr>
              <w:fldChar w:fldCharType="end"/>
            </w:r>
          </w:hyperlink>
        </w:p>
        <w:p w14:paraId="4D256EA7" w14:textId="6D7DAB99" w:rsidR="003358B4" w:rsidRPr="003D2C40" w:rsidRDefault="003358B4">
          <w:pPr>
            <w:rPr>
              <w:lang w:val="nl-NL"/>
            </w:rPr>
          </w:pPr>
          <w:r w:rsidRPr="003D2C40">
            <w:rPr>
              <w:b/>
              <w:bCs/>
              <w:lang w:val="nl-NL"/>
            </w:rPr>
            <w:fldChar w:fldCharType="end"/>
          </w:r>
        </w:p>
      </w:sdtContent>
    </w:sdt>
    <w:p w14:paraId="77B13AF8" w14:textId="77777777" w:rsidR="00D64563" w:rsidRPr="003D2C40" w:rsidRDefault="00D64563" w:rsidP="003765F4">
      <w:pPr>
        <w:rPr>
          <w:rFonts w:asciiTheme="majorHAnsi" w:hAnsiTheme="majorHAnsi"/>
          <w:lang w:val="nl-NL"/>
        </w:rPr>
      </w:pPr>
    </w:p>
    <w:p w14:paraId="78678D52" w14:textId="61B790DF" w:rsidR="003765F4" w:rsidRPr="003D2C40" w:rsidRDefault="003765F4" w:rsidP="003765F4">
      <w:pPr>
        <w:rPr>
          <w:rFonts w:asciiTheme="majorHAnsi" w:hAnsiTheme="majorHAnsi"/>
          <w:lang w:val="nl-NL"/>
        </w:rPr>
      </w:pPr>
      <w:r w:rsidRPr="003D2C40">
        <w:rPr>
          <w:rFonts w:asciiTheme="majorHAnsi" w:hAnsiTheme="majorHAnsi"/>
          <w:lang w:val="nl-NL"/>
        </w:rPr>
        <w:br w:type="page"/>
      </w:r>
    </w:p>
    <w:p w14:paraId="37A5798D" w14:textId="79AE464D" w:rsidR="003765F4" w:rsidRPr="003D2C40" w:rsidRDefault="00FE529F" w:rsidP="00A74A00">
      <w:pPr>
        <w:jc w:val="center"/>
        <w:rPr>
          <w:rFonts w:asciiTheme="majorHAnsi" w:hAnsiTheme="majorHAnsi"/>
          <w:b/>
          <w:color w:val="948A54" w:themeColor="background2" w:themeShade="80"/>
          <w:sz w:val="44"/>
          <w:szCs w:val="44"/>
          <w:lang w:val="nl-NL"/>
        </w:rPr>
      </w:pPr>
      <w:r w:rsidRPr="003D2C40">
        <w:rPr>
          <w:rFonts w:asciiTheme="majorHAnsi" w:hAnsiTheme="majorHAnsi"/>
          <w:b/>
          <w:color w:val="948A54" w:themeColor="background2" w:themeShade="80"/>
          <w:sz w:val="44"/>
          <w:lang w:val="nl-NL"/>
        </w:rPr>
        <w:lastRenderedPageBreak/>
        <w:t>Wetenschappelijke en technische FAQ</w:t>
      </w:r>
    </w:p>
    <w:p w14:paraId="011CA16C" w14:textId="01D972DC" w:rsidR="00841646" w:rsidRDefault="00841646" w:rsidP="00841646">
      <w:pPr>
        <w:pStyle w:val="Titre1"/>
        <w:numPr>
          <w:ilvl w:val="0"/>
          <w:numId w:val="33"/>
        </w:numPr>
        <w:rPr>
          <w:lang w:val="nl-NL"/>
        </w:rPr>
      </w:pPr>
      <w:bookmarkStart w:id="1" w:name="_Toc25829275"/>
      <w:r w:rsidRPr="003D2C40">
        <w:rPr>
          <w:lang w:val="nl-NL"/>
        </w:rPr>
        <w:t>Berekening van de score</w:t>
      </w:r>
      <w:bookmarkEnd w:id="1"/>
    </w:p>
    <w:p w14:paraId="0E182463" w14:textId="4CF29174" w:rsidR="00930254" w:rsidRPr="00930254" w:rsidRDefault="00930254" w:rsidP="00930254">
      <w:pPr>
        <w:rPr>
          <w:lang w:val="nl-NL"/>
        </w:rPr>
      </w:pPr>
      <w:r w:rsidRPr="00930254">
        <w:rPr>
          <w:lang w:val="nl-NL"/>
        </w:rPr>
        <w:t xml:space="preserve">De laatste wijzigingen worden </w:t>
      </w:r>
      <w:r w:rsidRPr="00930254">
        <w:rPr>
          <w:highlight w:val="yellow"/>
          <w:lang w:val="nl-NL"/>
        </w:rPr>
        <w:t>geel</w:t>
      </w:r>
      <w:r w:rsidRPr="00930254">
        <w:rPr>
          <w:lang w:val="nl-NL"/>
        </w:rPr>
        <w:t xml:space="preserve"> gemarkeerd in het document.</w:t>
      </w:r>
    </w:p>
    <w:p w14:paraId="426957C5" w14:textId="77777777" w:rsidR="00841646" w:rsidRPr="003D2C40" w:rsidRDefault="00841646" w:rsidP="00841646">
      <w:pPr>
        <w:pStyle w:val="Titre2"/>
        <w:shd w:val="clear" w:color="auto" w:fill="EEECE1" w:themeFill="background2"/>
        <w:rPr>
          <w:lang w:val="nl-NL"/>
        </w:rPr>
      </w:pPr>
      <w:bookmarkStart w:id="2" w:name="_Toc25829276"/>
      <w:r w:rsidRPr="003D2C40">
        <w:rPr>
          <w:lang w:val="nl-NL"/>
        </w:rPr>
        <w:t>Op basis waarvan wordt de voedingsscore berekend?</w:t>
      </w:r>
      <w:bookmarkEnd w:id="2"/>
    </w:p>
    <w:p w14:paraId="5E58E87F" w14:textId="20ECE732" w:rsidR="00841646" w:rsidRPr="003D2C40" w:rsidRDefault="00841646" w:rsidP="002276CD">
      <w:pPr>
        <w:jc w:val="both"/>
        <w:rPr>
          <w:lang w:val="nl-NL"/>
        </w:rPr>
      </w:pPr>
      <w:r w:rsidRPr="003D2C40">
        <w:rPr>
          <w:lang w:val="nl-NL"/>
        </w:rPr>
        <w:t>De voedingsscore wordt berekend op basis van de gegevens uit de voedingswaarde</w:t>
      </w:r>
      <w:r w:rsidR="00D4626F" w:rsidRPr="003D2C40">
        <w:rPr>
          <w:lang w:val="nl-NL"/>
        </w:rPr>
        <w:t>-</w:t>
      </w:r>
      <w:r w:rsidR="00B609A8" w:rsidRPr="003D2C40">
        <w:rPr>
          <w:lang w:val="nl-NL"/>
        </w:rPr>
        <w:t>etike</w:t>
      </w:r>
      <w:r w:rsidR="00913A80" w:rsidRPr="003D2C40">
        <w:rPr>
          <w:lang w:val="nl-NL"/>
        </w:rPr>
        <w:t>ttering</w:t>
      </w:r>
      <w:r w:rsidRPr="003D2C40">
        <w:rPr>
          <w:lang w:val="nl-NL"/>
        </w:rPr>
        <w:t xml:space="preserve">, voor 100g product, zoals het wordt verkocht. </w:t>
      </w:r>
    </w:p>
    <w:p w14:paraId="13DC43D4" w14:textId="03A625E0" w:rsidR="00841646" w:rsidRPr="003D2C40" w:rsidRDefault="00841646" w:rsidP="00841646">
      <w:pPr>
        <w:rPr>
          <w:i/>
          <w:lang w:val="nl-NL"/>
        </w:rPr>
      </w:pPr>
      <w:r w:rsidRPr="003D2C40">
        <w:rPr>
          <w:i/>
          <w:lang w:val="nl-NL"/>
        </w:rPr>
        <w:t xml:space="preserve">Belangrijk: voor </w:t>
      </w:r>
      <w:proofErr w:type="spellStart"/>
      <w:r w:rsidR="009430FC" w:rsidRPr="003D2C40">
        <w:rPr>
          <w:i/>
          <w:lang w:val="nl-NL"/>
        </w:rPr>
        <w:t>gereconstitueerde</w:t>
      </w:r>
      <w:proofErr w:type="spellEnd"/>
      <w:r w:rsidR="009430FC" w:rsidRPr="003D2C40">
        <w:rPr>
          <w:i/>
          <w:lang w:val="nl-NL"/>
        </w:rPr>
        <w:t xml:space="preserve"> </w:t>
      </w:r>
      <w:r w:rsidRPr="003D2C40">
        <w:rPr>
          <w:i/>
          <w:lang w:val="nl-NL"/>
        </w:rPr>
        <w:t>producten, zie de specifieke rubriek</w:t>
      </w:r>
    </w:p>
    <w:p w14:paraId="0422E0E1" w14:textId="6E24B54E" w:rsidR="00841646" w:rsidRPr="003D2C40" w:rsidRDefault="00841646" w:rsidP="00841646">
      <w:pPr>
        <w:pStyle w:val="Titre2"/>
        <w:shd w:val="clear" w:color="auto" w:fill="EEECE1" w:themeFill="background2"/>
        <w:rPr>
          <w:lang w:val="nl-NL"/>
        </w:rPr>
      </w:pPr>
      <w:bookmarkStart w:id="3" w:name="_Toc25829277"/>
      <w:r w:rsidRPr="003D2C40">
        <w:rPr>
          <w:lang w:val="nl-NL"/>
        </w:rPr>
        <w:t>Welke referentie wordt er gehanteerd om te berekenen hoeveel fruit en groenten</w:t>
      </w:r>
      <w:r w:rsidR="00913A80" w:rsidRPr="003D2C40">
        <w:rPr>
          <w:lang w:val="nl-NL"/>
        </w:rPr>
        <w:t>,</w:t>
      </w:r>
      <w:r w:rsidRPr="003D2C40">
        <w:rPr>
          <w:lang w:val="nl-NL"/>
        </w:rPr>
        <w:t xml:space="preserve"> </w:t>
      </w:r>
      <w:r w:rsidR="00913A80" w:rsidRPr="003D2C40">
        <w:rPr>
          <w:rFonts w:cstheme="minorHAnsi"/>
          <w:lang w:val="nl-NL"/>
        </w:rPr>
        <w:t xml:space="preserve">peulvruchten, noten, koolzaadolie, </w:t>
      </w:r>
      <w:r w:rsidR="00283E6B">
        <w:rPr>
          <w:rFonts w:cstheme="minorHAnsi"/>
          <w:lang w:val="nl-NL"/>
        </w:rPr>
        <w:t>walnotenolie</w:t>
      </w:r>
      <w:r w:rsidR="00913A80" w:rsidRPr="003D2C40">
        <w:rPr>
          <w:rFonts w:cstheme="minorHAnsi"/>
          <w:lang w:val="nl-NL"/>
        </w:rPr>
        <w:t xml:space="preserve"> en olijfolie </w:t>
      </w:r>
      <w:r w:rsidRPr="003D2C40">
        <w:rPr>
          <w:lang w:val="nl-NL"/>
        </w:rPr>
        <w:t>er in verwerkte producten zitten?</w:t>
      </w:r>
      <w:bookmarkEnd w:id="3"/>
    </w:p>
    <w:p w14:paraId="4919C871" w14:textId="77777777" w:rsidR="00841646" w:rsidRPr="003D2C40" w:rsidRDefault="00841646" w:rsidP="00841646">
      <w:pPr>
        <w:contextualSpacing/>
        <w:jc w:val="both"/>
        <w:rPr>
          <w:rFonts w:cstheme="minorHAnsi"/>
          <w:sz w:val="8"/>
          <w:szCs w:val="8"/>
          <w:lang w:val="nl-NL"/>
        </w:rPr>
      </w:pPr>
    </w:p>
    <w:p w14:paraId="7D2B736F" w14:textId="1692014F" w:rsidR="00841646" w:rsidRPr="003D2C40" w:rsidRDefault="00841646" w:rsidP="00841646">
      <w:pPr>
        <w:contextualSpacing/>
        <w:jc w:val="both"/>
        <w:rPr>
          <w:rFonts w:cstheme="minorHAnsi"/>
          <w:lang w:val="nl-NL"/>
        </w:rPr>
      </w:pPr>
      <w:r w:rsidRPr="003D2C40">
        <w:rPr>
          <w:rFonts w:cstheme="minorHAnsi"/>
          <w:lang w:val="nl-NL"/>
        </w:rPr>
        <w:t>In bijlage 1 is een document bijgevoegd om de hoeveelheid verwerkt fruit of verwerkte groenten</w:t>
      </w:r>
      <w:r w:rsidR="00913A80" w:rsidRPr="003D2C40">
        <w:rPr>
          <w:rFonts w:cstheme="minorHAnsi"/>
          <w:lang w:val="nl-NL"/>
        </w:rPr>
        <w:t xml:space="preserve">, peulvruchten, noten, koolzaadolie, </w:t>
      </w:r>
      <w:r w:rsidR="00283E6B">
        <w:rPr>
          <w:rFonts w:cstheme="minorHAnsi"/>
          <w:lang w:val="nl-NL"/>
        </w:rPr>
        <w:t>walnotenolie</w:t>
      </w:r>
      <w:r w:rsidR="00913A80" w:rsidRPr="003D2C40">
        <w:rPr>
          <w:rFonts w:cstheme="minorHAnsi"/>
          <w:lang w:val="nl-NL"/>
        </w:rPr>
        <w:t xml:space="preserve"> en olijfolie</w:t>
      </w:r>
      <w:r w:rsidRPr="003D2C40">
        <w:rPr>
          <w:rFonts w:cstheme="minorHAnsi"/>
          <w:lang w:val="nl-NL"/>
        </w:rPr>
        <w:t xml:space="preserve"> te helpen berekenen. </w:t>
      </w:r>
    </w:p>
    <w:p w14:paraId="06F8681B" w14:textId="77777777" w:rsidR="00841646" w:rsidRPr="003D2C40" w:rsidRDefault="00841646" w:rsidP="00841646">
      <w:pPr>
        <w:contextualSpacing/>
        <w:jc w:val="both"/>
        <w:rPr>
          <w:rFonts w:cstheme="minorHAnsi"/>
          <w:sz w:val="16"/>
          <w:szCs w:val="16"/>
          <w:lang w:val="nl-NL"/>
        </w:rPr>
      </w:pPr>
    </w:p>
    <w:p w14:paraId="02BE942D" w14:textId="77777777" w:rsidR="00841646" w:rsidRPr="000C32DF" w:rsidRDefault="00841646" w:rsidP="00841646">
      <w:pPr>
        <w:contextualSpacing/>
        <w:jc w:val="both"/>
        <w:rPr>
          <w:rFonts w:cstheme="minorHAnsi"/>
          <w:lang w:val="en-US"/>
        </w:rPr>
      </w:pPr>
      <w:proofErr w:type="spellStart"/>
      <w:r w:rsidRPr="000C32DF">
        <w:rPr>
          <w:rFonts w:cstheme="minorHAnsi"/>
          <w:lang w:val="en-US"/>
        </w:rPr>
        <w:t>Dat</w:t>
      </w:r>
      <w:proofErr w:type="spellEnd"/>
      <w:r w:rsidRPr="000C32DF">
        <w:rPr>
          <w:rFonts w:cstheme="minorHAnsi"/>
          <w:lang w:val="en-US"/>
        </w:rPr>
        <w:t xml:space="preserve"> document is </w:t>
      </w:r>
      <w:proofErr w:type="spellStart"/>
      <w:r w:rsidRPr="000C32DF">
        <w:rPr>
          <w:rFonts w:cstheme="minorHAnsi"/>
          <w:lang w:val="en-US"/>
        </w:rPr>
        <w:t>gebaseerd</w:t>
      </w:r>
      <w:proofErr w:type="spellEnd"/>
      <w:r w:rsidRPr="000C32DF">
        <w:rPr>
          <w:rFonts w:cstheme="minorHAnsi"/>
          <w:lang w:val="en-US"/>
        </w:rPr>
        <w:t xml:space="preserve"> op het </w:t>
      </w:r>
      <w:proofErr w:type="spellStart"/>
      <w:r w:rsidRPr="000C32DF">
        <w:rPr>
          <w:rFonts w:cstheme="minorHAnsi"/>
          <w:lang w:val="en-US"/>
        </w:rPr>
        <w:t>referentiedocument</w:t>
      </w:r>
      <w:proofErr w:type="spellEnd"/>
      <w:r w:rsidRPr="000C32DF">
        <w:rPr>
          <w:rFonts w:cstheme="minorHAnsi"/>
          <w:lang w:val="en-US"/>
        </w:rPr>
        <w:t xml:space="preserve"> </w:t>
      </w:r>
      <w:proofErr w:type="spellStart"/>
      <w:r w:rsidRPr="000C32DF">
        <w:rPr>
          <w:rFonts w:cstheme="minorHAnsi"/>
          <w:lang w:val="en-US"/>
        </w:rPr>
        <w:t>voor</w:t>
      </w:r>
      <w:proofErr w:type="spellEnd"/>
      <w:r w:rsidRPr="000C32DF">
        <w:rPr>
          <w:rFonts w:cstheme="minorHAnsi"/>
          <w:lang w:val="en-US"/>
        </w:rPr>
        <w:t xml:space="preserve"> de </w:t>
      </w:r>
      <w:proofErr w:type="spellStart"/>
      <w:r w:rsidRPr="000C32DF">
        <w:rPr>
          <w:rFonts w:cstheme="minorHAnsi"/>
          <w:lang w:val="en-US"/>
        </w:rPr>
        <w:t>berekening</w:t>
      </w:r>
      <w:proofErr w:type="spellEnd"/>
      <w:r w:rsidRPr="000C32DF">
        <w:rPr>
          <w:rFonts w:cstheme="minorHAnsi"/>
          <w:lang w:val="en-US"/>
        </w:rPr>
        <w:t xml:space="preserve"> van de </w:t>
      </w:r>
      <w:proofErr w:type="spellStart"/>
      <w:r w:rsidRPr="000C32DF">
        <w:rPr>
          <w:rFonts w:cstheme="minorHAnsi"/>
          <w:lang w:val="en-US"/>
        </w:rPr>
        <w:t>hoeveelheid</w:t>
      </w:r>
      <w:proofErr w:type="spellEnd"/>
      <w:r w:rsidRPr="000C32DF">
        <w:rPr>
          <w:rFonts w:cstheme="minorHAnsi"/>
          <w:lang w:val="en-US"/>
        </w:rPr>
        <w:t xml:space="preserve"> fruit </w:t>
      </w:r>
      <w:proofErr w:type="spellStart"/>
      <w:r w:rsidRPr="000C32DF">
        <w:rPr>
          <w:rFonts w:cstheme="minorHAnsi"/>
          <w:lang w:val="en-US"/>
        </w:rPr>
        <w:t>en</w:t>
      </w:r>
      <w:proofErr w:type="spellEnd"/>
      <w:r w:rsidRPr="000C32DF">
        <w:rPr>
          <w:rFonts w:cstheme="minorHAnsi"/>
          <w:lang w:val="en-US"/>
        </w:rPr>
        <w:t xml:space="preserve"> </w:t>
      </w:r>
      <w:proofErr w:type="spellStart"/>
      <w:r w:rsidRPr="000C32DF">
        <w:rPr>
          <w:rFonts w:cstheme="minorHAnsi"/>
          <w:lang w:val="en-US"/>
        </w:rPr>
        <w:t>groenten</w:t>
      </w:r>
      <w:proofErr w:type="spellEnd"/>
      <w:r w:rsidRPr="000C32DF">
        <w:rPr>
          <w:rFonts w:cstheme="minorHAnsi"/>
          <w:lang w:val="en-US"/>
        </w:rPr>
        <w:t xml:space="preserve">: </w:t>
      </w:r>
      <w:r w:rsidRPr="00006461">
        <w:rPr>
          <w:rFonts w:cstheme="minorHAnsi"/>
          <w:i/>
          <w:lang w:val="en-GB"/>
        </w:rPr>
        <w:t>"Application of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rsidRPr="000C32DF">
        <w:rPr>
          <w:rFonts w:cstheme="minorHAnsi"/>
          <w:lang w:val="en-US"/>
        </w:rPr>
        <w:t xml:space="preserve"> </w:t>
      </w:r>
    </w:p>
    <w:p w14:paraId="690F7CF6" w14:textId="77777777" w:rsidR="000E7C27" w:rsidRPr="000C32DF" w:rsidRDefault="000E7C27" w:rsidP="000E7C27">
      <w:pPr>
        <w:contextualSpacing/>
        <w:jc w:val="both"/>
        <w:rPr>
          <w:rFonts w:asciiTheme="majorHAnsi" w:hAnsiTheme="majorHAnsi"/>
          <w:sz w:val="16"/>
          <w:szCs w:val="16"/>
          <w:lang w:val="en-US"/>
        </w:rPr>
      </w:pPr>
    </w:p>
    <w:p w14:paraId="28FDFED9" w14:textId="5C493EF4" w:rsidR="000E7C27" w:rsidRPr="003D2C40" w:rsidRDefault="000E7C27" w:rsidP="000E7C27">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4" w:name="_Toc25829278"/>
      <w:r w:rsidRPr="003D2C40">
        <w:rPr>
          <w:rFonts w:eastAsiaTheme="majorEastAsia" w:cstheme="majorBidi"/>
          <w:b/>
          <w:smallCaps/>
          <w:color w:val="4A442A" w:themeColor="background2" w:themeShade="40"/>
          <w:sz w:val="28"/>
          <w:lang w:val="nl-NL"/>
        </w:rPr>
        <w:t>Tellen geconcentreerde sappen mee in de berekening van de hoeveelheid fruit en groenten</w:t>
      </w:r>
      <w:r w:rsidR="00537ADF" w:rsidRPr="003D2C40">
        <w:rPr>
          <w:rFonts w:eastAsiaTheme="majorEastAsia" w:cstheme="majorBidi"/>
          <w:b/>
          <w:smallCaps/>
          <w:color w:val="4A442A" w:themeColor="background2" w:themeShade="40"/>
          <w:sz w:val="28"/>
          <w:lang w:val="nl-NL"/>
        </w:rPr>
        <w:t xml:space="preserve">, peulvruchten, noten, koolzaadolie, </w:t>
      </w:r>
      <w:r w:rsidR="00283E6B">
        <w:rPr>
          <w:rFonts w:eastAsiaTheme="majorEastAsia" w:cstheme="majorBidi"/>
          <w:b/>
          <w:smallCaps/>
          <w:color w:val="4A442A" w:themeColor="background2" w:themeShade="40"/>
          <w:sz w:val="28"/>
          <w:lang w:val="nl-NL"/>
        </w:rPr>
        <w:t>walnotenolie</w:t>
      </w:r>
      <w:r w:rsidR="00537ADF" w:rsidRPr="003D2C40">
        <w:rPr>
          <w:rFonts w:eastAsiaTheme="majorEastAsia" w:cstheme="majorBidi"/>
          <w:b/>
          <w:smallCaps/>
          <w:color w:val="4A442A" w:themeColor="background2" w:themeShade="40"/>
          <w:sz w:val="28"/>
          <w:lang w:val="nl-NL"/>
        </w:rPr>
        <w:t xml:space="preserve"> en </w:t>
      </w:r>
      <w:r w:rsidR="00006461" w:rsidRPr="003D2C40">
        <w:rPr>
          <w:rFonts w:eastAsiaTheme="majorEastAsia" w:cstheme="majorBidi"/>
          <w:b/>
          <w:smallCaps/>
          <w:color w:val="4A442A" w:themeColor="background2" w:themeShade="40"/>
          <w:sz w:val="28"/>
          <w:lang w:val="nl-NL"/>
        </w:rPr>
        <w:t>olijfolie?</w:t>
      </w:r>
      <w:bookmarkEnd w:id="4"/>
    </w:p>
    <w:p w14:paraId="0431AC11" w14:textId="77777777" w:rsidR="008363AB" w:rsidRPr="003D2C40" w:rsidRDefault="008363AB" w:rsidP="008363AB">
      <w:pPr>
        <w:contextualSpacing/>
        <w:jc w:val="both"/>
        <w:rPr>
          <w:rFonts w:cstheme="minorHAnsi"/>
          <w:bCs/>
          <w:sz w:val="16"/>
          <w:szCs w:val="16"/>
          <w:lang w:val="nl-NL"/>
        </w:rPr>
      </w:pPr>
    </w:p>
    <w:p w14:paraId="00A2C672" w14:textId="6DE5C639" w:rsidR="008363AB" w:rsidRPr="003D2C40" w:rsidRDefault="008363AB" w:rsidP="008363AB">
      <w:pPr>
        <w:contextualSpacing/>
        <w:jc w:val="both"/>
        <w:rPr>
          <w:rFonts w:cstheme="minorHAnsi"/>
          <w:bCs/>
          <w:lang w:val="nl-NL"/>
        </w:rPr>
      </w:pPr>
      <w:r w:rsidRPr="003D2C40">
        <w:rPr>
          <w:rFonts w:cstheme="minorHAnsi"/>
          <w:lang w:val="nl-NL"/>
        </w:rPr>
        <w:t xml:space="preserve">Wat vruchten- of groenteconcentraten betreft: </w:t>
      </w:r>
    </w:p>
    <w:p w14:paraId="4B466421" w14:textId="77777777" w:rsidR="008363AB" w:rsidRPr="003D2C40" w:rsidRDefault="008363AB" w:rsidP="008363AB">
      <w:pPr>
        <w:contextualSpacing/>
        <w:jc w:val="both"/>
        <w:rPr>
          <w:rFonts w:cstheme="minorHAnsi"/>
          <w:bCs/>
          <w:sz w:val="12"/>
          <w:szCs w:val="12"/>
          <w:lang w:val="nl-NL"/>
        </w:rPr>
      </w:pPr>
    </w:p>
    <w:p w14:paraId="0A5117F9" w14:textId="07F4CBFF" w:rsidR="008363AB" w:rsidRPr="003D2C40" w:rsidRDefault="008363AB" w:rsidP="008363AB">
      <w:pPr>
        <w:contextualSpacing/>
        <w:jc w:val="both"/>
        <w:rPr>
          <w:rFonts w:cstheme="minorHAnsi"/>
          <w:lang w:val="nl-NL"/>
        </w:rPr>
      </w:pPr>
      <w:r w:rsidRPr="003D2C40">
        <w:rPr>
          <w:rFonts w:cstheme="minorHAnsi"/>
          <w:b/>
          <w:lang w:val="nl-NL"/>
        </w:rPr>
        <w:t>Mogen worden meegerekend</w:t>
      </w:r>
      <w:r w:rsidRPr="003D2C40">
        <w:rPr>
          <w:rFonts w:cstheme="minorHAnsi"/>
          <w:lang w:val="nl-NL"/>
        </w:rPr>
        <w:t xml:space="preserve">: </w:t>
      </w:r>
      <w:r w:rsidR="00472967" w:rsidRPr="003D2C40">
        <w:rPr>
          <w:rFonts w:cstheme="minorHAnsi"/>
          <w:lang w:val="nl-NL"/>
        </w:rPr>
        <w:t xml:space="preserve">100% </w:t>
      </w:r>
      <w:r w:rsidRPr="003D2C40">
        <w:rPr>
          <w:rFonts w:cstheme="minorHAnsi"/>
          <w:lang w:val="nl-NL"/>
        </w:rPr>
        <w:t xml:space="preserve">vruchtensappen </w:t>
      </w:r>
      <w:r w:rsidR="009430FC" w:rsidRPr="003D2C40">
        <w:rPr>
          <w:rFonts w:cstheme="minorHAnsi"/>
          <w:lang w:val="nl-NL"/>
        </w:rPr>
        <w:t xml:space="preserve">afkomstig </w:t>
      </w:r>
      <w:r w:rsidR="00006461" w:rsidRPr="003D2C40">
        <w:rPr>
          <w:rFonts w:cstheme="minorHAnsi"/>
          <w:lang w:val="nl-NL"/>
        </w:rPr>
        <w:t xml:space="preserve">van </w:t>
      </w:r>
      <w:r w:rsidRPr="003D2C40">
        <w:rPr>
          <w:rFonts w:cstheme="minorHAnsi"/>
          <w:lang w:val="nl-NL"/>
        </w:rPr>
        <w:t>concentraat</w:t>
      </w:r>
    </w:p>
    <w:p w14:paraId="641165F9" w14:textId="723BB27F" w:rsidR="008363AB" w:rsidRPr="003D2C40" w:rsidRDefault="008363AB" w:rsidP="008363AB">
      <w:pPr>
        <w:contextualSpacing/>
        <w:jc w:val="both"/>
        <w:rPr>
          <w:rFonts w:cstheme="minorHAnsi"/>
          <w:lang w:val="nl-NL"/>
        </w:rPr>
      </w:pPr>
      <w:r w:rsidRPr="003D2C40">
        <w:rPr>
          <w:rFonts w:cstheme="minorHAnsi"/>
          <w:lang w:val="nl-NL"/>
        </w:rPr>
        <w:t xml:space="preserve">Een voorbeeld: </w:t>
      </w:r>
      <w:r w:rsidR="00472967" w:rsidRPr="003D2C40">
        <w:rPr>
          <w:rFonts w:cstheme="minorHAnsi"/>
          <w:lang w:val="nl-NL"/>
        </w:rPr>
        <w:t>100%</w:t>
      </w:r>
      <w:r w:rsidRPr="003D2C40">
        <w:rPr>
          <w:rFonts w:cstheme="minorHAnsi"/>
          <w:lang w:val="nl-NL"/>
        </w:rPr>
        <w:t xml:space="preserve"> sinaasappelsap op basis van concentraat dat ook voor 100 % is </w:t>
      </w:r>
      <w:proofErr w:type="spellStart"/>
      <w:r w:rsidRPr="003D2C40">
        <w:rPr>
          <w:rFonts w:cstheme="minorHAnsi"/>
          <w:lang w:val="nl-NL"/>
        </w:rPr>
        <w:t>gerehydrateerd</w:t>
      </w:r>
      <w:proofErr w:type="spellEnd"/>
      <w:r w:rsidRPr="003D2C40">
        <w:rPr>
          <w:rFonts w:cstheme="minorHAnsi"/>
          <w:lang w:val="nl-NL"/>
        </w:rPr>
        <w:t xml:space="preserve"> (of </w:t>
      </w:r>
      <w:proofErr w:type="spellStart"/>
      <w:r w:rsidRPr="003D2C40">
        <w:rPr>
          <w:rFonts w:cstheme="minorHAnsi"/>
          <w:lang w:val="nl-NL"/>
        </w:rPr>
        <w:t>kokossap</w:t>
      </w:r>
      <w:proofErr w:type="spellEnd"/>
      <w:r w:rsidRPr="003D2C40">
        <w:rPr>
          <w:rFonts w:cstheme="minorHAnsi"/>
          <w:lang w:val="nl-NL"/>
        </w:rPr>
        <w:t xml:space="preserve"> waarbij die </w:t>
      </w:r>
      <w:proofErr w:type="spellStart"/>
      <w:r w:rsidRPr="003D2C40">
        <w:rPr>
          <w:rFonts w:cstheme="minorHAnsi"/>
          <w:lang w:val="nl-NL"/>
        </w:rPr>
        <w:t>rehydratatie</w:t>
      </w:r>
      <w:proofErr w:type="spellEnd"/>
      <w:r w:rsidRPr="003D2C40">
        <w:rPr>
          <w:rFonts w:cstheme="minorHAnsi"/>
          <w:lang w:val="nl-NL"/>
        </w:rPr>
        <w:t xml:space="preserve"> een sap van 100 % oplevert)</w:t>
      </w:r>
    </w:p>
    <w:p w14:paraId="0A81FC58" w14:textId="77777777" w:rsidR="008363AB" w:rsidRPr="003D2C40" w:rsidRDefault="008363AB" w:rsidP="008363AB">
      <w:pPr>
        <w:contextualSpacing/>
        <w:jc w:val="both"/>
        <w:rPr>
          <w:rFonts w:cstheme="minorHAnsi"/>
          <w:sz w:val="12"/>
          <w:szCs w:val="12"/>
          <w:lang w:val="nl-NL"/>
        </w:rPr>
      </w:pPr>
    </w:p>
    <w:p w14:paraId="37BA6B40" w14:textId="0A0885D9" w:rsidR="008363AB" w:rsidRPr="00CD4807" w:rsidRDefault="008363AB" w:rsidP="008363AB">
      <w:pPr>
        <w:contextualSpacing/>
        <w:jc w:val="both"/>
        <w:rPr>
          <w:rFonts w:cstheme="minorHAnsi"/>
          <w:lang w:val="nl-NL"/>
        </w:rPr>
      </w:pPr>
      <w:r w:rsidRPr="003D2C40">
        <w:rPr>
          <w:rFonts w:cstheme="minorHAnsi"/>
          <w:b/>
          <w:lang w:val="nl-NL"/>
        </w:rPr>
        <w:t xml:space="preserve">Mogen </w:t>
      </w:r>
      <w:r w:rsidRPr="003D2C40">
        <w:rPr>
          <w:rFonts w:cstheme="minorHAnsi"/>
          <w:b/>
          <w:bCs/>
          <w:u w:val="single"/>
          <w:lang w:val="nl-NL"/>
        </w:rPr>
        <w:t>niet</w:t>
      </w:r>
      <w:r w:rsidRPr="003D2C40">
        <w:rPr>
          <w:rFonts w:cstheme="minorHAnsi"/>
          <w:b/>
          <w:lang w:val="nl-NL"/>
        </w:rPr>
        <w:t xml:space="preserve"> worden </w:t>
      </w:r>
      <w:r w:rsidRPr="00CD4807">
        <w:rPr>
          <w:rFonts w:cstheme="minorHAnsi"/>
          <w:b/>
          <w:lang w:val="nl-NL"/>
        </w:rPr>
        <w:t>meegerekend</w:t>
      </w:r>
      <w:r w:rsidRPr="00CD4807">
        <w:rPr>
          <w:rFonts w:cstheme="minorHAnsi"/>
          <w:lang w:val="nl-NL"/>
        </w:rPr>
        <w:t xml:space="preserve">: </w:t>
      </w:r>
      <w:r w:rsidR="00AD48D6" w:rsidRPr="00930254">
        <w:rPr>
          <w:rFonts w:cstheme="minorHAnsi"/>
          <w:highlight w:val="yellow"/>
          <w:lang w:val="nl-NL"/>
        </w:rPr>
        <w:t xml:space="preserve">geconcentreerde vruchtensappen waarvan de </w:t>
      </w:r>
      <w:proofErr w:type="spellStart"/>
      <w:r w:rsidR="00AD48D6" w:rsidRPr="00930254">
        <w:rPr>
          <w:rFonts w:cstheme="minorHAnsi"/>
          <w:highlight w:val="yellow"/>
          <w:lang w:val="nl-NL"/>
        </w:rPr>
        <w:t>rehydratatie</w:t>
      </w:r>
      <w:proofErr w:type="spellEnd"/>
      <w:r w:rsidR="00AD48D6" w:rsidRPr="00930254">
        <w:rPr>
          <w:rFonts w:cstheme="minorHAnsi"/>
          <w:highlight w:val="yellow"/>
          <w:lang w:val="nl-NL"/>
        </w:rPr>
        <w:t xml:space="preserve"> niet 100% is.</w:t>
      </w:r>
      <w:r w:rsidR="00AD48D6" w:rsidRPr="00CD4807">
        <w:rPr>
          <w:rFonts w:cstheme="minorHAnsi"/>
          <w:lang w:val="nl-NL"/>
        </w:rPr>
        <w:t xml:space="preserve"> </w:t>
      </w:r>
    </w:p>
    <w:p w14:paraId="552F04B9" w14:textId="37B5D222" w:rsidR="000E7C27" w:rsidRPr="00CD4807" w:rsidRDefault="008363AB" w:rsidP="000E7C27">
      <w:pPr>
        <w:contextualSpacing/>
        <w:jc w:val="both"/>
        <w:rPr>
          <w:rFonts w:asciiTheme="majorHAnsi" w:hAnsiTheme="majorHAnsi"/>
          <w:sz w:val="16"/>
          <w:szCs w:val="16"/>
          <w:lang w:val="nl-NL"/>
        </w:rPr>
      </w:pPr>
      <w:r w:rsidRPr="00CD4807">
        <w:rPr>
          <w:rFonts w:cstheme="minorHAnsi"/>
          <w:lang w:val="nl-NL"/>
        </w:rPr>
        <w:t>Bv.:</w:t>
      </w:r>
      <w:r w:rsidR="00451EB9" w:rsidRPr="00CD4807">
        <w:rPr>
          <w:rFonts w:cstheme="minorHAnsi"/>
          <w:lang w:val="nl-NL"/>
        </w:rPr>
        <w:t xml:space="preserve"> </w:t>
      </w:r>
      <w:r w:rsidR="00451EB9" w:rsidRPr="00930254">
        <w:rPr>
          <w:rFonts w:cstheme="minorHAnsi"/>
          <w:highlight w:val="yellow"/>
          <w:lang w:val="nl-NL"/>
        </w:rPr>
        <w:t>geconcentreerd</w:t>
      </w:r>
      <w:r w:rsidRPr="00930254">
        <w:rPr>
          <w:rFonts w:cstheme="minorHAnsi"/>
          <w:highlight w:val="yellow"/>
          <w:lang w:val="nl-NL"/>
        </w:rPr>
        <w:t xml:space="preserve"> citroen</w:t>
      </w:r>
      <w:r w:rsidR="00AD48D6" w:rsidRPr="00930254">
        <w:rPr>
          <w:rFonts w:cstheme="minorHAnsi"/>
          <w:highlight w:val="yellow"/>
          <w:lang w:val="nl-NL"/>
        </w:rPr>
        <w:t>sap/</w:t>
      </w:r>
      <w:r w:rsidRPr="00930254">
        <w:rPr>
          <w:rFonts w:cstheme="minorHAnsi"/>
          <w:highlight w:val="yellow"/>
          <w:lang w:val="nl-NL"/>
        </w:rPr>
        <w:t>siroop</w:t>
      </w:r>
      <w:r w:rsidRPr="00CD4807">
        <w:rPr>
          <w:rFonts w:cstheme="minorHAnsi"/>
          <w:lang w:val="nl-NL"/>
        </w:rPr>
        <w:t xml:space="preserve"> gebruikt in een sorbet mag niet als fruit worden meegerekend</w:t>
      </w:r>
    </w:p>
    <w:p w14:paraId="1B13CF64" w14:textId="77777777" w:rsidR="00841646" w:rsidRPr="00CD4807" w:rsidRDefault="00841646" w:rsidP="00841646">
      <w:pPr>
        <w:pStyle w:val="Titre2"/>
        <w:shd w:val="clear" w:color="auto" w:fill="EEECE1" w:themeFill="background2"/>
        <w:rPr>
          <w:lang w:val="nl-NL"/>
        </w:rPr>
      </w:pPr>
      <w:bookmarkStart w:id="5" w:name="_Toc25829279"/>
      <w:r w:rsidRPr="00CD4807">
        <w:rPr>
          <w:lang w:val="nl-NL"/>
        </w:rPr>
        <w:t>Welke methode kiezen voor vezels: NSP of AOAC?</w:t>
      </w:r>
      <w:bookmarkEnd w:id="5"/>
      <w:r w:rsidRPr="00CD4807">
        <w:rPr>
          <w:lang w:val="nl-NL"/>
        </w:rPr>
        <w:t xml:space="preserve"> </w:t>
      </w:r>
    </w:p>
    <w:p w14:paraId="6207E1E7" w14:textId="77777777" w:rsidR="00841646" w:rsidRPr="00CD4807" w:rsidRDefault="00841646" w:rsidP="00841646">
      <w:pPr>
        <w:ind w:left="720"/>
        <w:contextualSpacing/>
        <w:rPr>
          <w:rFonts w:asciiTheme="majorHAnsi" w:hAnsiTheme="majorHAnsi"/>
          <w:sz w:val="8"/>
          <w:szCs w:val="8"/>
          <w:lang w:val="nl-NL"/>
        </w:rPr>
      </w:pPr>
    </w:p>
    <w:p w14:paraId="63724C0F" w14:textId="77777777" w:rsidR="00841646" w:rsidRPr="00CD4807" w:rsidRDefault="00841646" w:rsidP="00841646">
      <w:pPr>
        <w:contextualSpacing/>
        <w:rPr>
          <w:rFonts w:cstheme="minorHAnsi"/>
          <w:lang w:val="nl-NL"/>
        </w:rPr>
      </w:pPr>
      <w:r w:rsidRPr="00CD4807">
        <w:rPr>
          <w:rFonts w:cstheme="minorHAnsi"/>
          <w:lang w:val="nl-NL"/>
        </w:rPr>
        <w:t xml:space="preserve">De referentiemethode is de </w:t>
      </w:r>
      <w:r w:rsidRPr="00CD4807">
        <w:rPr>
          <w:rFonts w:cstheme="minorHAnsi"/>
          <w:b/>
          <w:lang w:val="nl-NL"/>
        </w:rPr>
        <w:t>AOAC</w:t>
      </w:r>
      <w:r w:rsidRPr="00CD4807">
        <w:rPr>
          <w:rFonts w:cstheme="minorHAnsi"/>
          <w:lang w:val="nl-NL"/>
        </w:rPr>
        <w:t xml:space="preserve">-methode. </w:t>
      </w:r>
    </w:p>
    <w:p w14:paraId="32DCBFEE" w14:textId="0AC495C2" w:rsidR="00841646" w:rsidRPr="00CD4807" w:rsidRDefault="00AB1A62" w:rsidP="00841646">
      <w:pPr>
        <w:contextualSpacing/>
        <w:rPr>
          <w:rFonts w:cstheme="minorHAnsi"/>
          <w:lang w:val="nl-NL"/>
        </w:rPr>
      </w:pPr>
      <w:r w:rsidRPr="00CD4807">
        <w:rPr>
          <w:rFonts w:cstheme="minorHAnsi"/>
          <w:lang w:val="nl-NL"/>
        </w:rPr>
        <w:t xml:space="preserve">De aanbevolen methodes zijn AOAC 985.29 en AOAC 991.43. </w:t>
      </w:r>
    </w:p>
    <w:p w14:paraId="76A69F63" w14:textId="59876D62" w:rsidR="00BC0D1F" w:rsidRPr="00CD4807" w:rsidRDefault="00BC0D1F" w:rsidP="00BC0D1F">
      <w:pPr>
        <w:contextualSpacing/>
        <w:rPr>
          <w:rFonts w:cstheme="minorHAnsi"/>
          <w:lang w:val="nl-NL"/>
        </w:rPr>
      </w:pPr>
      <w:r w:rsidRPr="00CD4807">
        <w:rPr>
          <w:rFonts w:cstheme="minorHAnsi"/>
          <w:lang w:val="nl-NL"/>
        </w:rPr>
        <w:t>Het is mogelijk om een generieke tabel te gebruiken maar de controles worden uitgevoerd op basis van de AOAC methode.</w:t>
      </w:r>
    </w:p>
    <w:p w14:paraId="713D8948" w14:textId="3C3F3191" w:rsidR="00BC0D1F" w:rsidRPr="00CD4807" w:rsidRDefault="00BC0D1F" w:rsidP="00BC0D1F">
      <w:pPr>
        <w:contextualSpacing/>
        <w:rPr>
          <w:rFonts w:cstheme="minorHAnsi"/>
          <w:lang w:val="nl-NL"/>
        </w:rPr>
      </w:pPr>
    </w:p>
    <w:p w14:paraId="5F5D68DB" w14:textId="77777777" w:rsidR="009430FC" w:rsidRPr="00CD4807" w:rsidRDefault="009430FC" w:rsidP="00BC0D1F">
      <w:pPr>
        <w:contextualSpacing/>
        <w:rPr>
          <w:rFonts w:cstheme="minorHAnsi"/>
          <w:lang w:val="nl-NL"/>
        </w:rPr>
      </w:pPr>
    </w:p>
    <w:p w14:paraId="60C873C9" w14:textId="7819BDD1" w:rsidR="00BC0D1F" w:rsidRPr="00CD4807" w:rsidRDefault="00BC0D1F" w:rsidP="00472967">
      <w:pPr>
        <w:pStyle w:val="Titre2"/>
        <w:shd w:val="clear" w:color="auto" w:fill="EEECE1" w:themeFill="background2"/>
        <w:rPr>
          <w:lang w:val="nl-NL"/>
        </w:rPr>
      </w:pPr>
      <w:bookmarkStart w:id="6" w:name="_Toc536541940"/>
      <w:bookmarkStart w:id="7" w:name="_Toc3194135"/>
      <w:bookmarkStart w:id="8" w:name="_Toc25829280"/>
      <w:r w:rsidRPr="00CD4807">
        <w:rPr>
          <w:lang w:val="nl-NL"/>
        </w:rPr>
        <w:lastRenderedPageBreak/>
        <w:t xml:space="preserve">Wat moet er onder de (enkelvoudige) suikers worden </w:t>
      </w:r>
      <w:bookmarkEnd w:id="6"/>
      <w:bookmarkEnd w:id="7"/>
      <w:r w:rsidR="00006461" w:rsidRPr="00CD4807">
        <w:rPr>
          <w:lang w:val="nl-NL"/>
        </w:rPr>
        <w:t>gerekend?</w:t>
      </w:r>
      <w:bookmarkEnd w:id="8"/>
      <w:r w:rsidRPr="00CD4807">
        <w:rPr>
          <w:lang w:val="nl-NL"/>
        </w:rPr>
        <w:t xml:space="preserve"> </w:t>
      </w:r>
    </w:p>
    <w:p w14:paraId="050EBDC4" w14:textId="77777777" w:rsidR="00BC0D1F" w:rsidRPr="00CD4807" w:rsidRDefault="00BC0D1F" w:rsidP="00BC0D1F">
      <w:pPr>
        <w:contextualSpacing/>
        <w:rPr>
          <w:rFonts w:cstheme="minorHAnsi"/>
          <w:lang w:val="nl-NL"/>
        </w:rPr>
      </w:pPr>
    </w:p>
    <w:p w14:paraId="2192B038" w14:textId="02EB5C9F" w:rsidR="00BC0D1F" w:rsidRPr="00CD4807" w:rsidRDefault="00BC0D1F" w:rsidP="00BC0D1F">
      <w:pPr>
        <w:contextualSpacing/>
        <w:rPr>
          <w:rFonts w:cstheme="minorHAnsi"/>
          <w:lang w:val="nl-NL"/>
        </w:rPr>
      </w:pPr>
      <w:r w:rsidRPr="00CD4807">
        <w:rPr>
          <w:rFonts w:cstheme="minorHAnsi"/>
          <w:lang w:val="nl-NL"/>
        </w:rPr>
        <w:t xml:space="preserve">(Enkelvoudige) suikers omvatten de mono- en de </w:t>
      </w:r>
      <w:r w:rsidR="00472967" w:rsidRPr="00CD4807">
        <w:rPr>
          <w:rFonts w:cstheme="minorHAnsi"/>
          <w:lang w:val="nl-NL"/>
        </w:rPr>
        <w:t>disachariden</w:t>
      </w:r>
      <w:r w:rsidRPr="00CD4807">
        <w:rPr>
          <w:rFonts w:cstheme="minorHAnsi"/>
          <w:lang w:val="nl-NL"/>
        </w:rPr>
        <w:t xml:space="preserve">. </w:t>
      </w:r>
    </w:p>
    <w:p w14:paraId="36E95B4C" w14:textId="77777777" w:rsidR="00BC0D1F" w:rsidRPr="00CD4807" w:rsidRDefault="00BC0D1F" w:rsidP="00841646">
      <w:pPr>
        <w:contextualSpacing/>
        <w:rPr>
          <w:rFonts w:cstheme="minorHAnsi"/>
          <w:lang w:val="nl-NL"/>
        </w:rPr>
      </w:pPr>
    </w:p>
    <w:p w14:paraId="6F7230BC" w14:textId="77777777" w:rsidR="00AB1A62" w:rsidRPr="00CD4807" w:rsidRDefault="00AB1A62" w:rsidP="00841646">
      <w:pPr>
        <w:contextualSpacing/>
        <w:rPr>
          <w:rFonts w:cstheme="minorHAnsi"/>
          <w:lang w:val="nl-NL"/>
        </w:rPr>
      </w:pPr>
    </w:p>
    <w:p w14:paraId="59BBD730" w14:textId="77777777" w:rsidR="00841646" w:rsidRPr="00CD4807"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9" w:name="_Toc25829281"/>
      <w:r w:rsidRPr="00CD4807">
        <w:rPr>
          <w:rFonts w:eastAsiaTheme="majorEastAsia" w:cstheme="majorBidi"/>
          <w:b/>
          <w:smallCaps/>
          <w:color w:val="4A442A" w:themeColor="background2" w:themeShade="40"/>
          <w:sz w:val="28"/>
          <w:lang w:val="nl-NL"/>
        </w:rPr>
        <w:t>Hoe wordt de definitieve score berekend?</w:t>
      </w:r>
      <w:bookmarkEnd w:id="9"/>
      <w:r w:rsidRPr="00CD4807">
        <w:rPr>
          <w:rFonts w:eastAsiaTheme="majorEastAsia" w:cstheme="majorBidi"/>
          <w:b/>
          <w:smallCaps/>
          <w:color w:val="4A442A" w:themeColor="background2" w:themeShade="40"/>
          <w:sz w:val="28"/>
          <w:lang w:val="nl-NL"/>
        </w:rPr>
        <w:t xml:space="preserve"> </w:t>
      </w:r>
    </w:p>
    <w:p w14:paraId="163B4274" w14:textId="77777777" w:rsidR="00841646" w:rsidRPr="00CD4807" w:rsidRDefault="00841646" w:rsidP="00841646">
      <w:pPr>
        <w:ind w:left="720"/>
        <w:contextualSpacing/>
        <w:rPr>
          <w:rFonts w:asciiTheme="majorHAnsi" w:hAnsiTheme="majorHAnsi"/>
          <w:sz w:val="8"/>
          <w:szCs w:val="8"/>
          <w:lang w:val="nl-NL"/>
        </w:rPr>
      </w:pPr>
    </w:p>
    <w:p w14:paraId="4415589A" w14:textId="77777777" w:rsidR="00913A80" w:rsidRPr="00CD4807" w:rsidRDefault="00841646" w:rsidP="00841646">
      <w:pPr>
        <w:contextualSpacing/>
        <w:jc w:val="both"/>
        <w:rPr>
          <w:rFonts w:eastAsia="Times New Roman"/>
          <w:lang w:val="nl-NL"/>
        </w:rPr>
      </w:pPr>
      <w:r w:rsidRPr="00CD4807">
        <w:rPr>
          <w:rFonts w:eastAsia="Times New Roman"/>
          <w:lang w:val="nl-NL"/>
        </w:rPr>
        <w:t xml:space="preserve">De globale voedingsscore van een voedingsmiddel wordt berekend door </w:t>
      </w:r>
      <w:r w:rsidRPr="00CD4807">
        <w:rPr>
          <w:rFonts w:eastAsia="Times New Roman"/>
          <w:b/>
          <w:lang w:val="nl-NL"/>
        </w:rPr>
        <w:t>de som van het totale aantal gunstige punten af te trekken van de som van het totale aantal ongunstige punten</w:t>
      </w:r>
      <w:r w:rsidR="00913A80" w:rsidRPr="00CD4807">
        <w:rPr>
          <w:rFonts w:eastAsia="Times New Roman"/>
          <w:lang w:val="nl-NL"/>
        </w:rPr>
        <w:t>.</w:t>
      </w:r>
    </w:p>
    <w:p w14:paraId="62304123" w14:textId="77777777" w:rsidR="009430FC" w:rsidRPr="00CD4807" w:rsidRDefault="009430FC" w:rsidP="00841646">
      <w:pPr>
        <w:contextualSpacing/>
        <w:jc w:val="both"/>
        <w:rPr>
          <w:rFonts w:eastAsia="Times New Roman"/>
          <w:lang w:val="nl-NL"/>
        </w:rPr>
      </w:pPr>
    </w:p>
    <w:p w14:paraId="5EEC8C82" w14:textId="3195FDA4" w:rsidR="00841646" w:rsidRPr="00CD4807" w:rsidRDefault="00841646" w:rsidP="00841646">
      <w:pPr>
        <w:contextualSpacing/>
        <w:jc w:val="both"/>
        <w:rPr>
          <w:rFonts w:eastAsia="Times New Roman"/>
          <w:lang w:val="nl-NL"/>
        </w:rPr>
      </w:pPr>
      <w:r w:rsidRPr="00CD4807">
        <w:rPr>
          <w:rFonts w:eastAsia="Times New Roman"/>
          <w:lang w:val="nl-NL"/>
        </w:rPr>
        <w:t>Daarnaast, naargelang het niveau van die ongunstige punten (de drempel is 11), kunnen de gunstige punten variëren naargelang men al dan niet rekening houdt met de punten voor eiwitten (zie specifieke regels).</w:t>
      </w:r>
    </w:p>
    <w:p w14:paraId="63A45246" w14:textId="52B1955E" w:rsidR="00841646" w:rsidRPr="00CD4807" w:rsidRDefault="00841646" w:rsidP="00841646">
      <w:pPr>
        <w:rPr>
          <w:rFonts w:eastAsia="Times New Roman"/>
          <w:sz w:val="16"/>
          <w:szCs w:val="16"/>
          <w:lang w:val="nl-NL"/>
        </w:rPr>
      </w:pPr>
      <w:r w:rsidRPr="00CD4807">
        <w:rPr>
          <w:rFonts w:eastAsia="Times New Roman"/>
          <w:lang w:val="nl-NL"/>
        </w:rPr>
        <w:t>De berekening van de score wordt in detail uiteengezet in bijlage 2.</w:t>
      </w:r>
    </w:p>
    <w:p w14:paraId="31F53773" w14:textId="77777777" w:rsidR="00841646" w:rsidRPr="00CD4807"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0" w:name="_Toc25829282"/>
      <w:r w:rsidRPr="00CD4807">
        <w:rPr>
          <w:rFonts w:eastAsiaTheme="majorEastAsia" w:cstheme="majorBidi"/>
          <w:b/>
          <w:smallCaps/>
          <w:color w:val="4A442A" w:themeColor="background2" w:themeShade="40"/>
          <w:sz w:val="28"/>
          <w:lang w:val="nl-NL"/>
        </w:rPr>
        <w:t>Moeten de resultaten afgerond worden bij de berekening van de score?</w:t>
      </w:r>
      <w:bookmarkEnd w:id="10"/>
    </w:p>
    <w:p w14:paraId="275CFF76" w14:textId="19D6486D" w:rsidR="00841646" w:rsidRPr="00CD4807" w:rsidRDefault="00841646" w:rsidP="00841646">
      <w:pPr>
        <w:rPr>
          <w:sz w:val="18"/>
          <w:szCs w:val="18"/>
          <w:lang w:val="nl-NL"/>
        </w:rPr>
      </w:pPr>
      <w:r w:rsidRPr="00CD4807">
        <w:rPr>
          <w:sz w:val="18"/>
          <w:lang w:val="nl-NL"/>
        </w:rPr>
        <w:t xml:space="preserve">Een voorbeeld: als het gehalte </w:t>
      </w:r>
      <w:r w:rsidR="005620B7" w:rsidRPr="00CD4807">
        <w:rPr>
          <w:sz w:val="18"/>
          <w:lang w:val="nl-NL"/>
        </w:rPr>
        <w:t xml:space="preserve">enkelvoudige </w:t>
      </w:r>
      <w:r w:rsidR="00006461" w:rsidRPr="00CD4807">
        <w:rPr>
          <w:sz w:val="18"/>
          <w:lang w:val="nl-NL"/>
        </w:rPr>
        <w:t xml:space="preserve">suikers </w:t>
      </w:r>
      <w:r w:rsidRPr="00CD4807">
        <w:rPr>
          <w:sz w:val="18"/>
          <w:lang w:val="nl-NL"/>
        </w:rPr>
        <w:t>9,001 is, moet het systeem die dan afronden naar 9 en dus 1 punt toekennen, of er rekening mee houden dat 9,001 &gt; 9 en dus 2 punten toekennen?</w:t>
      </w:r>
    </w:p>
    <w:p w14:paraId="2DAD24ED" w14:textId="6F5A5A65" w:rsidR="00BC0D1F" w:rsidRPr="00CD4807" w:rsidRDefault="00841646" w:rsidP="00BC0D1F">
      <w:pPr>
        <w:contextualSpacing/>
        <w:jc w:val="both"/>
        <w:rPr>
          <w:color w:val="548DD4" w:themeColor="text2" w:themeTint="99"/>
          <w:lang w:val="nl-NL"/>
        </w:rPr>
      </w:pPr>
      <w:r w:rsidRPr="00CD4807">
        <w:rPr>
          <w:rFonts w:cstheme="minorHAnsi"/>
          <w:lang w:val="nl-NL"/>
        </w:rPr>
        <w:t xml:space="preserve">De punten voor een bepaald nutriënt worden toegekend op basis van het gehalte van dat nutriënt in een bepaald voedingsmiddel, </w:t>
      </w:r>
      <w:r w:rsidRPr="00CD4807">
        <w:rPr>
          <w:rFonts w:cstheme="minorHAnsi"/>
          <w:b/>
          <w:lang w:val="nl-NL"/>
        </w:rPr>
        <w:t>met afronding op een extra cijfer</w:t>
      </w:r>
      <w:r w:rsidRPr="00CD4807">
        <w:rPr>
          <w:rFonts w:cstheme="minorHAnsi"/>
          <w:lang w:val="nl-NL"/>
        </w:rPr>
        <w:t xml:space="preserve"> afhankelijk van de toewijzingsdrempel voor punten. </w:t>
      </w:r>
      <w:r w:rsidR="00BC0D1F" w:rsidRPr="00CD4807">
        <w:rPr>
          <w:rFonts w:cstheme="minorHAnsi"/>
          <w:lang w:val="nl-NL"/>
        </w:rPr>
        <w:t xml:space="preserve">Voor de berekening van de score worden de drempels bij drie nutriënten (suikers, vezels en eiwitten) bepaald met één cijfer na de </w:t>
      </w:r>
      <w:r w:rsidR="00006461" w:rsidRPr="00CD4807">
        <w:rPr>
          <w:rFonts w:cstheme="minorHAnsi"/>
          <w:lang w:val="nl-NL"/>
        </w:rPr>
        <w:t xml:space="preserve">komma. </w:t>
      </w:r>
      <w:r w:rsidR="00BC0D1F" w:rsidRPr="00CD4807">
        <w:rPr>
          <w:rFonts w:cstheme="minorHAnsi"/>
          <w:lang w:val="nl-NL"/>
        </w:rPr>
        <w:t xml:space="preserve">Voor suikers worden de drempels bepaald per volledige eenheid of met één cijfer na de komma. Voor </w:t>
      </w:r>
      <w:r w:rsidR="00472967" w:rsidRPr="00CD4807">
        <w:rPr>
          <w:rFonts w:cstheme="minorHAnsi"/>
          <w:lang w:val="nl-NL"/>
        </w:rPr>
        <w:t>eiwitten</w:t>
      </w:r>
      <w:r w:rsidR="009430FC" w:rsidRPr="00CD4807">
        <w:rPr>
          <w:rFonts w:cstheme="minorHAnsi"/>
          <w:lang w:val="nl-NL"/>
        </w:rPr>
        <w:t>,</w:t>
      </w:r>
      <w:r w:rsidR="00472967" w:rsidRPr="00CD4807">
        <w:rPr>
          <w:rFonts w:cstheme="minorHAnsi"/>
          <w:lang w:val="nl-NL"/>
        </w:rPr>
        <w:t xml:space="preserve"> </w:t>
      </w:r>
      <w:r w:rsidR="00BC0D1F" w:rsidRPr="00CD4807">
        <w:rPr>
          <w:rFonts w:cstheme="minorHAnsi"/>
          <w:lang w:val="nl-NL"/>
        </w:rPr>
        <w:t>behalve voor de hogere drempel waar geen cijfer na de komma wordt gerekend</w:t>
      </w:r>
      <w:r w:rsidR="009430FC" w:rsidRPr="00CD4807">
        <w:rPr>
          <w:rFonts w:cstheme="minorHAnsi"/>
          <w:lang w:val="nl-NL"/>
        </w:rPr>
        <w:t>,</w:t>
      </w:r>
      <w:r w:rsidR="00BC0D1F" w:rsidRPr="00CD4807">
        <w:rPr>
          <w:rFonts w:cstheme="minorHAnsi"/>
          <w:lang w:val="nl-NL"/>
        </w:rPr>
        <w:t xml:space="preserve"> worden de andere drempels bepaald met één cijfer na de komma. Voor alle anderen wordt de drempel steeds per volledige eenheid bepaald, zonder cijfer na de komma (Energie, verzadigde vetzuren, natrium, fruit en groenten,</w:t>
      </w:r>
      <w:r w:rsidR="00AD48D6" w:rsidRPr="00CD4807">
        <w:rPr>
          <w:rFonts w:cstheme="minorHAnsi"/>
          <w:lang w:val="nl-NL"/>
        </w:rPr>
        <w:t xml:space="preserve"> peulvruchten, noten, koolzaadolie, walnotenolie en olijfolie,</w:t>
      </w:r>
      <w:r w:rsidR="00BC0D1F" w:rsidRPr="00CD4807">
        <w:rPr>
          <w:rFonts w:cstheme="minorHAnsi"/>
          <w:lang w:val="nl-NL"/>
        </w:rPr>
        <w:t xml:space="preserve"> ratio verzadigde vetzuren/totale vetstoffen). </w:t>
      </w:r>
    </w:p>
    <w:p w14:paraId="666E73F6" w14:textId="77777777" w:rsidR="00BC0D1F" w:rsidRPr="00CD4807" w:rsidRDefault="00BC0D1F" w:rsidP="00BC0D1F">
      <w:pPr>
        <w:contextualSpacing/>
        <w:jc w:val="both"/>
        <w:rPr>
          <w:rFonts w:cstheme="minorHAnsi"/>
          <w:sz w:val="8"/>
          <w:szCs w:val="8"/>
          <w:lang w:val="nl-NL"/>
        </w:rPr>
      </w:pPr>
    </w:p>
    <w:p w14:paraId="79DDCA30" w14:textId="77777777" w:rsidR="00841646" w:rsidRPr="00CD4807" w:rsidRDefault="00841646" w:rsidP="00841646">
      <w:pPr>
        <w:contextualSpacing/>
        <w:jc w:val="both"/>
        <w:rPr>
          <w:rFonts w:cstheme="minorHAnsi"/>
          <w:sz w:val="8"/>
          <w:szCs w:val="8"/>
          <w:lang w:val="nl-NL"/>
        </w:rPr>
      </w:pPr>
    </w:p>
    <w:p w14:paraId="4CA285B4" w14:textId="55B3014B" w:rsidR="00841646" w:rsidRPr="00CD4807" w:rsidRDefault="00841646" w:rsidP="00841646">
      <w:pPr>
        <w:contextualSpacing/>
        <w:jc w:val="both"/>
        <w:rPr>
          <w:rFonts w:cstheme="minorHAnsi"/>
          <w:lang w:val="nl-NL"/>
        </w:rPr>
      </w:pPr>
      <w:r w:rsidRPr="00CD4807">
        <w:rPr>
          <w:rFonts w:cstheme="minorHAnsi"/>
          <w:lang w:val="nl-NL"/>
        </w:rPr>
        <w:t>In ons voorbeeld wil dat zeggen dat aangezien de drempel op 9 g/100 g ligt (er moeten 2 punten worden toegekend indien het gehalte aan</w:t>
      </w:r>
      <w:r w:rsidR="005620B7" w:rsidRPr="00CD4807">
        <w:rPr>
          <w:rFonts w:cstheme="minorHAnsi"/>
          <w:lang w:val="nl-NL"/>
        </w:rPr>
        <w:t xml:space="preserve"> koolhydraten </w:t>
      </w:r>
      <w:r w:rsidRPr="00CD4807">
        <w:rPr>
          <w:rFonts w:cstheme="minorHAnsi"/>
          <w:lang w:val="nl-NL"/>
        </w:rPr>
        <w:t>strikt hoger is dan 9 en 1 punt indien dat gehalte lager is dan of gelijk aan 9), er wordt afgerond tot 1 cijfer na de komma. Is het resultaat 9,001, dan wordt er afgerond naar 9,0 en zal er dus 1 enkel punt worden toegekend. Bedraagt het gemeten gehalte 9,05 of 9,06, dan is het resultaat van de afronding 9,1 en zouden er dus 2 punten moeten worden toegekend. Nog steeds met de</w:t>
      </w:r>
      <w:r w:rsidR="005620B7" w:rsidRPr="00CD4807">
        <w:rPr>
          <w:rFonts w:cstheme="minorHAnsi"/>
          <w:lang w:val="nl-NL"/>
        </w:rPr>
        <w:t xml:space="preserve"> </w:t>
      </w:r>
      <w:r w:rsidR="00315625" w:rsidRPr="00CD4807">
        <w:rPr>
          <w:rFonts w:cstheme="minorHAnsi"/>
          <w:lang w:val="nl-NL"/>
        </w:rPr>
        <w:t>koolhydraten</w:t>
      </w:r>
      <w:r w:rsidRPr="00CD4807">
        <w:rPr>
          <w:rFonts w:cstheme="minorHAnsi"/>
          <w:lang w:val="nl-NL"/>
        </w:rPr>
        <w:t xml:space="preserve"> als voorbeeld: voor een drempel van 4,5 (1 punt indien de waarde hoger is dan de drempel, 0 als ze gelijk is aan of lager dan 4,5 g/100 g), dan wordt er afgerond tot 2 cijfers na de komma. Bij een product met een gehalte van 4,502 levert die afronding dus een waarde van 4,50 op en wordt er geen punt toegekend. Maar is het gehalte 4,505 of 4,506, dan resulteert de afronding in een waarde van 4,51, en wordt er dus wel een punt toegekend.</w:t>
      </w:r>
    </w:p>
    <w:p w14:paraId="11F02462" w14:textId="3CA6EC8A" w:rsidR="00841646" w:rsidRPr="00CD4807" w:rsidRDefault="00841646" w:rsidP="00841646">
      <w:pPr>
        <w:contextualSpacing/>
        <w:jc w:val="both"/>
        <w:rPr>
          <w:rFonts w:cstheme="minorHAnsi"/>
          <w:lang w:val="nl-NL"/>
        </w:rPr>
      </w:pPr>
    </w:p>
    <w:p w14:paraId="6ACD373B" w14:textId="5DCCCF1D" w:rsidR="00472967" w:rsidRPr="00CD4807" w:rsidRDefault="00472967" w:rsidP="00841646">
      <w:pPr>
        <w:contextualSpacing/>
        <w:jc w:val="both"/>
        <w:rPr>
          <w:rFonts w:cstheme="minorHAnsi"/>
          <w:lang w:val="nl-NL"/>
        </w:rPr>
      </w:pPr>
    </w:p>
    <w:p w14:paraId="37B3F3B4" w14:textId="77777777" w:rsidR="00E30BBA" w:rsidRPr="00CD4807" w:rsidRDefault="00E30BBA" w:rsidP="00841646">
      <w:pPr>
        <w:contextualSpacing/>
        <w:jc w:val="both"/>
        <w:rPr>
          <w:rFonts w:cstheme="minorHAnsi"/>
          <w:lang w:val="nl-NL"/>
        </w:rPr>
      </w:pPr>
    </w:p>
    <w:p w14:paraId="15326EF8" w14:textId="4AD7D4FE" w:rsidR="00472967" w:rsidRPr="00CD4807" w:rsidRDefault="00472967" w:rsidP="00841646">
      <w:pPr>
        <w:contextualSpacing/>
        <w:jc w:val="both"/>
        <w:rPr>
          <w:rFonts w:cstheme="minorHAnsi"/>
          <w:lang w:val="nl-NL"/>
        </w:rPr>
      </w:pPr>
    </w:p>
    <w:p w14:paraId="5512F741" w14:textId="53A4506E" w:rsidR="00472967" w:rsidRPr="00CD4807" w:rsidRDefault="00472967" w:rsidP="00841646">
      <w:pPr>
        <w:contextualSpacing/>
        <w:jc w:val="both"/>
        <w:rPr>
          <w:rFonts w:cstheme="minorHAnsi"/>
          <w:lang w:val="nl-NL"/>
        </w:rPr>
      </w:pPr>
    </w:p>
    <w:p w14:paraId="61AE614D" w14:textId="79D7C2E7" w:rsidR="00472967" w:rsidRPr="00CD4807" w:rsidRDefault="00472967" w:rsidP="00841646">
      <w:pPr>
        <w:contextualSpacing/>
        <w:jc w:val="both"/>
        <w:rPr>
          <w:rFonts w:cstheme="minorHAnsi"/>
          <w:lang w:val="nl-NL"/>
        </w:rPr>
      </w:pPr>
    </w:p>
    <w:p w14:paraId="47685388" w14:textId="77777777" w:rsidR="00966402" w:rsidRPr="00CD4807" w:rsidRDefault="00966402" w:rsidP="00841646">
      <w:pPr>
        <w:contextualSpacing/>
        <w:jc w:val="both"/>
        <w:rPr>
          <w:rFonts w:cstheme="minorHAnsi"/>
          <w:lang w:val="nl-NL"/>
        </w:rPr>
      </w:pPr>
    </w:p>
    <w:p w14:paraId="655D0264" w14:textId="77777777" w:rsidR="00472967" w:rsidRPr="00CD4807" w:rsidRDefault="00472967" w:rsidP="00841646">
      <w:pPr>
        <w:contextualSpacing/>
        <w:jc w:val="both"/>
        <w:rPr>
          <w:rFonts w:cstheme="minorHAnsi"/>
          <w:lang w:val="nl-NL"/>
        </w:rPr>
      </w:pPr>
    </w:p>
    <w:p w14:paraId="44B07CD9" w14:textId="77777777" w:rsidR="00841646" w:rsidRPr="00CD4807"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1" w:name="_Toc25829283"/>
      <w:r w:rsidRPr="00CD4807">
        <w:rPr>
          <w:rFonts w:eastAsiaTheme="majorEastAsia" w:cstheme="majorBidi"/>
          <w:b/>
          <w:smallCaps/>
          <w:color w:val="4A442A" w:themeColor="background2" w:themeShade="40"/>
          <w:sz w:val="28"/>
          <w:lang w:val="nl-NL"/>
        </w:rPr>
        <w:lastRenderedPageBreak/>
        <w:t>Hoe de omzetting zout-natrium berekenen?</w:t>
      </w:r>
      <w:bookmarkEnd w:id="11"/>
    </w:p>
    <w:p w14:paraId="41B261FB" w14:textId="77777777" w:rsidR="00841646" w:rsidRPr="00CD4807" w:rsidRDefault="00841646" w:rsidP="00841646">
      <w:pPr>
        <w:contextualSpacing/>
        <w:jc w:val="both"/>
        <w:rPr>
          <w:rFonts w:cstheme="minorHAnsi"/>
          <w:lang w:val="nl-NL"/>
        </w:rPr>
      </w:pPr>
    </w:p>
    <w:p w14:paraId="7365A928" w14:textId="77777777" w:rsidR="00841646" w:rsidRPr="00CD4807" w:rsidRDefault="00841646" w:rsidP="00841646">
      <w:pPr>
        <w:rPr>
          <w:rFonts w:cstheme="minorHAnsi"/>
          <w:lang w:val="nl-NL"/>
        </w:rPr>
      </w:pPr>
      <w:r w:rsidRPr="00CD4807">
        <w:rPr>
          <w:rFonts w:cstheme="minorHAnsi"/>
          <w:lang w:val="nl-NL"/>
        </w:rPr>
        <w:t xml:space="preserve">Het natriumgehalte stemt overeen met het zoutgehalte vermeld op de verplichte voedingswaardevermelding, gedeeld door een </w:t>
      </w:r>
      <w:r w:rsidRPr="00CD4807">
        <w:rPr>
          <w:rFonts w:cstheme="minorHAnsi"/>
          <w:b/>
          <w:lang w:val="nl-NL"/>
        </w:rPr>
        <w:t>omzettingscoëfficiënt van 2,5</w:t>
      </w:r>
      <w:r w:rsidRPr="00CD4807">
        <w:rPr>
          <w:rFonts w:cstheme="minorHAnsi"/>
          <w:lang w:val="nl-NL"/>
        </w:rPr>
        <w:t>.</w:t>
      </w:r>
    </w:p>
    <w:p w14:paraId="1E174E9B" w14:textId="77777777" w:rsidR="00841646" w:rsidRPr="00CD4807" w:rsidRDefault="00841646" w:rsidP="00841646">
      <w:pPr>
        <w:rPr>
          <w:rFonts w:cstheme="minorHAnsi"/>
          <w:lang w:val="nl-NL"/>
        </w:rPr>
      </w:pPr>
      <w:r w:rsidRPr="00CD4807">
        <w:rPr>
          <w:rFonts w:cstheme="minorHAnsi"/>
          <w:lang w:val="nl-NL"/>
        </w:rPr>
        <w:t>Wanneer het vermelde zoutgehalte in centigram uitgedrukt wordt (2 cijfers na de komma indien vermeld in gram), dan geldt het afrondingsprincipe toegelicht in de paragraaf 'Moeten de resultaten afgerond worden bij de berekening van de score?' uit deze FAQ.</w:t>
      </w:r>
    </w:p>
    <w:p w14:paraId="5689E230" w14:textId="1F0DDE44" w:rsidR="00841646" w:rsidRPr="00CD4807" w:rsidRDefault="00841646" w:rsidP="00C97101">
      <w:pPr>
        <w:jc w:val="both"/>
        <w:rPr>
          <w:rFonts w:cstheme="minorHAnsi"/>
          <w:lang w:val="nl-NL"/>
        </w:rPr>
      </w:pPr>
      <w:r w:rsidRPr="00CD4807">
        <w:rPr>
          <w:rFonts w:cstheme="minorHAnsi"/>
          <w:lang w:val="nl-NL"/>
        </w:rPr>
        <w:t xml:space="preserve">Om zeldzame, maar mogelijke discrepanties te vermijden in de punten toegekend aan de component 'natrium', te wijten aan de afrondingen doordat het zoutgehalte op de voedingswaardevermelding is omgezet in natrium, is het aangewezen dat zoutgehalte uit te drukken in mg (3 cijfers na de komma indien het gehalte aangegeven wordt in gram) en dat in de voedingswaardevermelding op de verpakking te </w:t>
      </w:r>
      <w:r w:rsidR="00006461" w:rsidRPr="00CD4807">
        <w:rPr>
          <w:rFonts w:cstheme="minorHAnsi"/>
          <w:lang w:val="nl-NL"/>
        </w:rPr>
        <w:t xml:space="preserve">zetten. </w:t>
      </w:r>
      <w:r w:rsidRPr="00CD4807">
        <w:rPr>
          <w:rFonts w:cstheme="minorHAnsi"/>
          <w:lang w:val="nl-NL"/>
        </w:rPr>
        <w:t>De vermelde waarde wordt berekend volgens de bepalingen uit artikel 31-4 van EU-verordening nr. 1169/2011.</w:t>
      </w:r>
    </w:p>
    <w:p w14:paraId="02B71EFD" w14:textId="77777777" w:rsidR="00841646" w:rsidRPr="00CD4807"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2" w:name="_Toc25829284"/>
      <w:r w:rsidRPr="00CD4807">
        <w:rPr>
          <w:rFonts w:eastAsiaTheme="majorEastAsia" w:cstheme="majorBidi"/>
          <w:b/>
          <w:smallCaps/>
          <w:color w:val="4A442A" w:themeColor="background2" w:themeShade="40"/>
          <w:sz w:val="28"/>
          <w:lang w:val="nl-NL"/>
        </w:rPr>
        <w:t>Hoe gebeurt de berekening voor samengestelde producten?</w:t>
      </w:r>
      <w:bookmarkEnd w:id="12"/>
    </w:p>
    <w:p w14:paraId="462C7154" w14:textId="77777777" w:rsidR="00841646" w:rsidRPr="00CD4807" w:rsidRDefault="00841646" w:rsidP="00841646">
      <w:pPr>
        <w:spacing w:after="0"/>
        <w:rPr>
          <w:rFonts w:cstheme="minorHAnsi"/>
          <w:lang w:val="nl-NL"/>
        </w:rPr>
      </w:pPr>
    </w:p>
    <w:p w14:paraId="715B33F4" w14:textId="1290AD16" w:rsidR="00841646" w:rsidRPr="00CD4807" w:rsidRDefault="00841646" w:rsidP="00841646">
      <w:pPr>
        <w:jc w:val="both"/>
        <w:rPr>
          <w:rFonts w:cstheme="minorHAnsi"/>
          <w:lang w:val="nl-NL"/>
        </w:rPr>
      </w:pPr>
      <w:r w:rsidRPr="00CD4807">
        <w:rPr>
          <w:rFonts w:cstheme="minorHAnsi"/>
          <w:lang w:val="nl-NL"/>
        </w:rPr>
        <w:t>De voedingsscore wordt berekend op basis van de voedingswaardegegevens voor 100 g product, zoals geëtiketteerd op de verpakking, waarbij de nutriënten deel uitmaken van de verplichte voedingswaardevermelding of ze eventueel aanvullen in navolging van artikel 30 uit de '</w:t>
      </w:r>
      <w:r w:rsidR="00671CFE" w:rsidRPr="00CD4807">
        <w:rPr>
          <w:rFonts w:cstheme="minorHAnsi"/>
          <w:lang w:val="nl-NL"/>
        </w:rPr>
        <w:t>FIC</w:t>
      </w:r>
      <w:r w:rsidRPr="00CD4807">
        <w:rPr>
          <w:rFonts w:cstheme="minorHAnsi"/>
          <w:lang w:val="nl-NL"/>
        </w:rPr>
        <w:t>'-verordening nr. 1169/2011.</w:t>
      </w:r>
    </w:p>
    <w:p w14:paraId="404DACDE" w14:textId="348660DA" w:rsidR="00283202" w:rsidRPr="00CD4807" w:rsidRDefault="00283202" w:rsidP="00841646">
      <w:pPr>
        <w:jc w:val="both"/>
        <w:rPr>
          <w:rFonts w:cstheme="minorHAnsi"/>
          <w:lang w:val="nl-NL"/>
        </w:rPr>
      </w:pPr>
      <w:r w:rsidRPr="00CD4807">
        <w:rPr>
          <w:rFonts w:cstheme="minorHAnsi"/>
          <w:lang w:val="nl-NL"/>
        </w:rPr>
        <w:t xml:space="preserve">In het voorbeeld van een kant-en-klaarmaaltijd met een zakje saus </w:t>
      </w:r>
      <w:r w:rsidR="006912E6" w:rsidRPr="00CD4807">
        <w:rPr>
          <w:rFonts w:cstheme="minorHAnsi"/>
          <w:lang w:val="nl-NL"/>
        </w:rPr>
        <w:t>waarbij</w:t>
      </w:r>
      <w:r w:rsidRPr="00CD4807">
        <w:rPr>
          <w:rFonts w:cstheme="minorHAnsi"/>
          <w:lang w:val="nl-NL"/>
        </w:rPr>
        <w:t xml:space="preserve"> de voedingswaarde van de maaltijd + de saus</w:t>
      </w:r>
      <w:r w:rsidR="006912E6" w:rsidRPr="00CD4807">
        <w:rPr>
          <w:rFonts w:cstheme="minorHAnsi"/>
          <w:lang w:val="nl-NL"/>
        </w:rPr>
        <w:t xml:space="preserve"> wordt opgegeven</w:t>
      </w:r>
      <w:r w:rsidRPr="00CD4807">
        <w:rPr>
          <w:rFonts w:cstheme="minorHAnsi"/>
          <w:lang w:val="nl-NL"/>
        </w:rPr>
        <w:t>, zal de vermeld</w:t>
      </w:r>
      <w:r w:rsidR="006912E6" w:rsidRPr="00CD4807">
        <w:rPr>
          <w:rFonts w:cstheme="minorHAnsi"/>
          <w:lang w:val="nl-NL"/>
        </w:rPr>
        <w:t>e</w:t>
      </w:r>
      <w:r w:rsidRPr="00CD4807">
        <w:rPr>
          <w:rFonts w:cstheme="minorHAnsi"/>
          <w:lang w:val="nl-NL"/>
        </w:rPr>
        <w:t xml:space="preserve"> Nutri-Score</w:t>
      </w:r>
      <w:r w:rsidR="006912E6" w:rsidRPr="00CD4807">
        <w:rPr>
          <w:rFonts w:cstheme="minorHAnsi"/>
          <w:lang w:val="nl-NL"/>
        </w:rPr>
        <w:t xml:space="preserve"> dus de score zijn</w:t>
      </w:r>
      <w:r w:rsidRPr="00CD4807">
        <w:rPr>
          <w:rFonts w:cstheme="minorHAnsi"/>
          <w:lang w:val="nl-NL"/>
        </w:rPr>
        <w:t xml:space="preserve"> van de maaltijd met de saus.</w:t>
      </w:r>
    </w:p>
    <w:p w14:paraId="64DCE4F1" w14:textId="0B4A8DE6" w:rsidR="00283202" w:rsidRPr="00CD4807" w:rsidRDefault="00254A80" w:rsidP="000C32DF">
      <w:pPr>
        <w:jc w:val="both"/>
        <w:rPr>
          <w:rFonts w:cstheme="minorHAnsi"/>
          <w:lang w:val="nl-NL"/>
        </w:rPr>
      </w:pPr>
      <w:r w:rsidRPr="00CD4807">
        <w:rPr>
          <w:rFonts w:cstheme="minorHAnsi"/>
          <w:lang w:val="nl-NL"/>
        </w:rPr>
        <w:t xml:space="preserve">In het geval van twee voedingswaardevermeldingen kunnen er op de voorzijde twee </w:t>
      </w:r>
      <w:proofErr w:type="spellStart"/>
      <w:r w:rsidRPr="00CD4807">
        <w:rPr>
          <w:rFonts w:cstheme="minorHAnsi"/>
          <w:lang w:val="nl-NL"/>
        </w:rPr>
        <w:t>Nutri</w:t>
      </w:r>
      <w:proofErr w:type="spellEnd"/>
      <w:r w:rsidRPr="00CD4807">
        <w:rPr>
          <w:rFonts w:cstheme="minorHAnsi"/>
          <w:lang w:val="nl-NL"/>
        </w:rPr>
        <w:t>-Scores vermeld staan</w:t>
      </w:r>
      <w:r w:rsidR="00CB0CCD" w:rsidRPr="00CD4807">
        <w:rPr>
          <w:rFonts w:cstheme="minorHAnsi"/>
          <w:lang w:val="nl-NL"/>
        </w:rPr>
        <w:t xml:space="preserve">, en er bestaat een model voor de grafische vormgeving om op de voorzijde twee </w:t>
      </w:r>
      <w:proofErr w:type="spellStart"/>
      <w:r w:rsidR="00CB0CCD" w:rsidRPr="00CD4807">
        <w:rPr>
          <w:rFonts w:cstheme="minorHAnsi"/>
          <w:lang w:val="nl-NL"/>
        </w:rPr>
        <w:t>Nutri</w:t>
      </w:r>
      <w:proofErr w:type="spellEnd"/>
      <w:r w:rsidR="00CB0CCD" w:rsidRPr="00CD4807">
        <w:rPr>
          <w:rFonts w:cstheme="minorHAnsi"/>
          <w:lang w:val="nl-NL"/>
        </w:rPr>
        <w:t>-Scores aan te brengen</w:t>
      </w:r>
      <w:r w:rsidRPr="00CD4807">
        <w:rPr>
          <w:rFonts w:cstheme="minorHAnsi"/>
          <w:lang w:val="nl-NL"/>
        </w:rPr>
        <w:t>.</w:t>
      </w:r>
    </w:p>
    <w:p w14:paraId="1F57EEE3" w14:textId="026126BA" w:rsidR="00EF1A88" w:rsidRPr="00CD4807" w:rsidRDefault="00EF1A88" w:rsidP="000D6C22">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13" w:name="_Toc25829285"/>
      <w:r w:rsidRPr="00CD4807">
        <w:rPr>
          <w:rFonts w:eastAsiaTheme="majorEastAsia" w:cstheme="majorBidi"/>
          <w:b/>
          <w:smallCaps/>
          <w:color w:val="4A442A" w:themeColor="background2" w:themeShade="40"/>
          <w:sz w:val="28"/>
          <w:lang w:val="nl-NL"/>
        </w:rPr>
        <w:t>Moet de Nutri-Score berekend worden op het product zoals het verkocht wordt of op het product zoals het bereid is?</w:t>
      </w:r>
      <w:bookmarkEnd w:id="13"/>
    </w:p>
    <w:p w14:paraId="2021E36D" w14:textId="7862F95D" w:rsidR="00EF1A88" w:rsidRPr="00CD4807" w:rsidRDefault="00EF1A88" w:rsidP="00EF1A88">
      <w:pPr>
        <w:spacing w:before="120" w:after="120" w:line="264" w:lineRule="auto"/>
        <w:jc w:val="both"/>
        <w:rPr>
          <w:rFonts w:ascii="Calibri Light" w:hAnsi="Calibri Light"/>
          <w:iCs/>
          <w:lang w:val="nl-NL"/>
        </w:rPr>
      </w:pPr>
      <w:r w:rsidRPr="00CD4807">
        <w:rPr>
          <w:rFonts w:ascii="Calibri Light" w:hAnsi="Calibri Light"/>
          <w:iCs/>
          <w:lang w:val="nl-NL"/>
        </w:rPr>
        <w:t>De hoeveelheden voedingsstoffen moeten opgegeven worden per 100 g of 100 ml voedingsmiddel zoals het verkocht wordt. Art</w:t>
      </w:r>
      <w:r w:rsidR="00F10F8E" w:rsidRPr="00CD4807">
        <w:rPr>
          <w:rFonts w:ascii="Calibri Light" w:hAnsi="Calibri Light"/>
          <w:iCs/>
          <w:lang w:val="nl-NL"/>
        </w:rPr>
        <w:t>i</w:t>
      </w:r>
      <w:r w:rsidRPr="00CD4807">
        <w:rPr>
          <w:rFonts w:ascii="Calibri Light" w:hAnsi="Calibri Light"/>
          <w:iCs/>
          <w:lang w:val="nl-NL"/>
        </w:rPr>
        <w:t>kel 31.3 van de ICO-verordening bepaalt dat de informatie zo nodig betrekking kan hebben op het levensmiddel na bereiding, indien een voldoende gedetailleerde bereidingswijze is aangegeven en de informatie op het voor consumptie gerede levensmiddel betrekking heeft.</w:t>
      </w:r>
    </w:p>
    <w:p w14:paraId="7EFB19E4" w14:textId="5347C0EA" w:rsidR="00EF1A88" w:rsidRPr="00CD4807" w:rsidRDefault="00EF1A88" w:rsidP="00283202">
      <w:pPr>
        <w:spacing w:before="120" w:after="120" w:line="264" w:lineRule="auto"/>
        <w:jc w:val="both"/>
        <w:rPr>
          <w:rFonts w:ascii="Calibri Light" w:hAnsi="Calibri Light"/>
          <w:iCs/>
          <w:lang w:val="nl-NL"/>
        </w:rPr>
      </w:pPr>
      <w:r w:rsidRPr="00CD4807">
        <w:rPr>
          <w:rFonts w:ascii="Calibri Light" w:hAnsi="Calibri Light"/>
          <w:iCs/>
          <w:lang w:val="nl-NL"/>
        </w:rPr>
        <w:t xml:space="preserve">Zo is het voor sommige producten mogelijk om de informatie te verschaffen over het bereide </w:t>
      </w:r>
      <w:r w:rsidR="00337814" w:rsidRPr="00CD4807">
        <w:rPr>
          <w:rFonts w:ascii="Calibri Light" w:hAnsi="Calibri Light"/>
          <w:iCs/>
          <w:lang w:val="nl-NL"/>
        </w:rPr>
        <w:t>voedingsmiddel</w:t>
      </w:r>
      <w:r w:rsidRPr="00CD4807">
        <w:rPr>
          <w:rFonts w:ascii="Calibri Light" w:hAnsi="Calibri Light"/>
          <w:iCs/>
          <w:lang w:val="nl-NL"/>
        </w:rPr>
        <w:t>. Voor die producten mag de informatie alleen verstrekt worden voor 100 g of 100 ml</w:t>
      </w:r>
      <w:r w:rsidR="00337814" w:rsidRPr="00CD4807">
        <w:rPr>
          <w:rFonts w:ascii="Calibri Light" w:hAnsi="Calibri Light"/>
          <w:iCs/>
          <w:lang w:val="nl-NL"/>
        </w:rPr>
        <w:t xml:space="preserve"> kant-en-klaar product, na bereiding volgens de beschrijving van de producent en op voorwaarde dat de consument daarop gewezen wordt (bv.: aardappelvlokken</w:t>
      </w:r>
      <w:r w:rsidR="00F10F8E" w:rsidRPr="00CD4807">
        <w:rPr>
          <w:rFonts w:ascii="Calibri Light" w:hAnsi="Calibri Light"/>
          <w:iCs/>
          <w:lang w:val="nl-NL"/>
        </w:rPr>
        <w:t xml:space="preserve">, gedehydrateerde soep, </w:t>
      </w:r>
      <w:proofErr w:type="spellStart"/>
      <w:r w:rsidR="00F10F8E" w:rsidRPr="00CD4807">
        <w:rPr>
          <w:rFonts w:ascii="Calibri Light" w:hAnsi="Calibri Light"/>
          <w:iCs/>
          <w:lang w:val="nl-NL"/>
        </w:rPr>
        <w:t>taboulé</w:t>
      </w:r>
      <w:proofErr w:type="spellEnd"/>
      <w:r w:rsidR="00F10F8E" w:rsidRPr="00CD4807">
        <w:rPr>
          <w:rFonts w:ascii="Calibri Light" w:hAnsi="Calibri Light"/>
          <w:iCs/>
          <w:lang w:val="nl-NL"/>
        </w:rPr>
        <w:t xml:space="preserve"> om te reconstitueren, producten waarvan </w:t>
      </w:r>
      <w:r w:rsidR="00A226A1" w:rsidRPr="00CD4807">
        <w:rPr>
          <w:rFonts w:ascii="Calibri Light" w:hAnsi="Calibri Light"/>
          <w:iCs/>
          <w:lang w:val="nl-NL"/>
        </w:rPr>
        <w:t xml:space="preserve">het </w:t>
      </w:r>
      <w:proofErr w:type="spellStart"/>
      <w:r w:rsidR="00A226A1" w:rsidRPr="00CD4807">
        <w:rPr>
          <w:rFonts w:ascii="Calibri Light" w:hAnsi="Calibri Light"/>
          <w:iCs/>
          <w:lang w:val="nl-NL"/>
        </w:rPr>
        <w:t>dekmedium</w:t>
      </w:r>
      <w:proofErr w:type="spellEnd"/>
      <w:r w:rsidR="00A226A1" w:rsidRPr="00CD4807">
        <w:rPr>
          <w:rFonts w:ascii="Calibri Light" w:hAnsi="Calibri Light"/>
          <w:iCs/>
          <w:lang w:val="nl-NL"/>
        </w:rPr>
        <w:t xml:space="preserve"> niet geconsumeerd wordt, …).</w:t>
      </w:r>
    </w:p>
    <w:p w14:paraId="666FCB5D" w14:textId="2569C485" w:rsidR="00A226A1" w:rsidRPr="00CD4807" w:rsidRDefault="00A226A1" w:rsidP="00283202">
      <w:pPr>
        <w:spacing w:before="120" w:after="120" w:line="264" w:lineRule="auto"/>
        <w:jc w:val="both"/>
        <w:rPr>
          <w:rFonts w:ascii="Calibri Light" w:hAnsi="Calibri Light"/>
          <w:b/>
          <w:bCs/>
          <w:iCs/>
          <w:lang w:val="nl-NL"/>
        </w:rPr>
      </w:pPr>
      <w:r w:rsidRPr="00CD4807">
        <w:rPr>
          <w:rFonts w:ascii="Calibri Light" w:hAnsi="Calibri Light"/>
          <w:bCs/>
          <w:iCs/>
          <w:lang w:val="nl-NL"/>
        </w:rPr>
        <w:t>In die gevallen mag de Nutri-Score berekend worden op basis van het voedingsmiddel zoals het verkocht wordt en/of het voedingsmiddel zoals het bereid is</w:t>
      </w:r>
      <w:r w:rsidRPr="00CD4807">
        <w:rPr>
          <w:rFonts w:ascii="Calibri Light" w:hAnsi="Calibri Light"/>
          <w:b/>
          <w:bCs/>
          <w:iCs/>
          <w:lang w:val="nl-NL"/>
        </w:rPr>
        <w:t xml:space="preserve"> op voorwaarde dat </w:t>
      </w:r>
      <w:r w:rsidR="00AD02A3" w:rsidRPr="00CD4807">
        <w:rPr>
          <w:rFonts w:ascii="Calibri Light" w:hAnsi="Calibri Light"/>
          <w:b/>
          <w:bCs/>
          <w:iCs/>
          <w:lang w:val="nl-NL"/>
        </w:rPr>
        <w:t xml:space="preserve">de overeenstemmende voedingswaarde-etikettering voor 100 g of 100 ml wordt weergegeven en dat nauwkeurig beschreven wordt </w:t>
      </w:r>
      <w:r w:rsidR="007102BD" w:rsidRPr="00CD4807">
        <w:rPr>
          <w:rFonts w:ascii="Calibri Light" w:hAnsi="Calibri Light"/>
          <w:b/>
          <w:bCs/>
          <w:iCs/>
          <w:lang w:val="nl-NL"/>
        </w:rPr>
        <w:t>hoe het voedingsmiddel bereid werd</w:t>
      </w:r>
      <w:r w:rsidR="00AD02A3" w:rsidRPr="00CD4807">
        <w:rPr>
          <w:rFonts w:ascii="Calibri Light" w:hAnsi="Calibri Light"/>
          <w:b/>
          <w:bCs/>
          <w:iCs/>
          <w:lang w:val="nl-NL"/>
        </w:rPr>
        <w:t>.</w:t>
      </w:r>
    </w:p>
    <w:p w14:paraId="317F2F4D" w14:textId="6CAD1521" w:rsidR="00283202" w:rsidRPr="00CD4807" w:rsidRDefault="00537ADF" w:rsidP="00283202">
      <w:pPr>
        <w:spacing w:before="120" w:after="120" w:line="264" w:lineRule="auto"/>
        <w:jc w:val="both"/>
        <w:rPr>
          <w:rFonts w:cstheme="minorHAnsi"/>
          <w:i/>
          <w:lang w:val="nl-NL"/>
        </w:rPr>
      </w:pPr>
      <w:r w:rsidRPr="00CD4807">
        <w:rPr>
          <w:rFonts w:cstheme="minorHAnsi"/>
          <w:i/>
          <w:lang w:val="nl-NL"/>
        </w:rPr>
        <w:lastRenderedPageBreak/>
        <w:t>Ter verduidelijking</w:t>
      </w:r>
      <w:r w:rsidR="008D7DE1" w:rsidRPr="00CD4807">
        <w:rPr>
          <w:rFonts w:cstheme="minorHAnsi"/>
          <w:i/>
          <w:lang w:val="nl-NL"/>
        </w:rPr>
        <w:t xml:space="preserve">: als bij reconstitutie met melk het type melk niet vermeld staat, gaat men </w:t>
      </w:r>
      <w:r w:rsidR="008D7DE1" w:rsidRPr="00CD4807">
        <w:rPr>
          <w:rFonts w:cstheme="minorHAnsi"/>
          <w:b/>
          <w:i/>
          <w:lang w:val="nl-NL"/>
        </w:rPr>
        <w:t>standaard</w:t>
      </w:r>
      <w:r w:rsidR="008D7DE1" w:rsidRPr="00CD4807">
        <w:rPr>
          <w:rFonts w:cstheme="minorHAnsi"/>
          <w:i/>
          <w:lang w:val="nl-NL"/>
        </w:rPr>
        <w:t xml:space="preserve"> uit van </w:t>
      </w:r>
      <w:r w:rsidR="008D7DE1" w:rsidRPr="00CD4807">
        <w:rPr>
          <w:rFonts w:cstheme="minorHAnsi"/>
          <w:b/>
          <w:i/>
          <w:lang w:val="nl-NL"/>
        </w:rPr>
        <w:t>halfvolle melk</w:t>
      </w:r>
      <w:r w:rsidR="008D7DE1" w:rsidRPr="00CD4807">
        <w:rPr>
          <w:rFonts w:cstheme="minorHAnsi"/>
          <w:i/>
          <w:lang w:val="nl-NL"/>
        </w:rPr>
        <w:t>.</w:t>
      </w:r>
    </w:p>
    <w:p w14:paraId="350E9A94" w14:textId="02498910" w:rsidR="008D7DE1" w:rsidRPr="00CD4807" w:rsidRDefault="008D7DE1" w:rsidP="000D6C22">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14" w:name="_Toc25829286"/>
      <w:r w:rsidRPr="00CD4807">
        <w:rPr>
          <w:rFonts w:eastAsiaTheme="majorEastAsia" w:cstheme="majorBidi"/>
          <w:b/>
          <w:smallCaps/>
          <w:color w:val="4A442A" w:themeColor="background2" w:themeShade="40"/>
          <w:sz w:val="28"/>
          <w:lang w:val="nl-NL"/>
        </w:rPr>
        <w:t>Welke Nutr</w:t>
      </w:r>
      <w:r w:rsidR="00537ADF" w:rsidRPr="00CD4807">
        <w:rPr>
          <w:rFonts w:eastAsiaTheme="majorEastAsia" w:cstheme="majorBidi"/>
          <w:b/>
          <w:smallCaps/>
          <w:color w:val="4A442A" w:themeColor="background2" w:themeShade="40"/>
          <w:sz w:val="28"/>
          <w:lang w:val="nl-NL"/>
        </w:rPr>
        <w:t>i-Score voor gebakken producten</w:t>
      </w:r>
      <w:r w:rsidRPr="00CD4807">
        <w:rPr>
          <w:rFonts w:eastAsiaTheme="majorEastAsia" w:cstheme="majorBidi"/>
          <w:b/>
          <w:smallCaps/>
          <w:color w:val="4A442A" w:themeColor="background2" w:themeShade="40"/>
          <w:sz w:val="28"/>
          <w:lang w:val="nl-NL"/>
        </w:rPr>
        <w:t>?</w:t>
      </w:r>
      <w:bookmarkEnd w:id="14"/>
    </w:p>
    <w:p w14:paraId="4F9418C0" w14:textId="213C985C" w:rsidR="008D7DE1" w:rsidRPr="00CD4807" w:rsidRDefault="008D7DE1" w:rsidP="00283202">
      <w:pPr>
        <w:spacing w:before="120" w:after="120" w:line="264" w:lineRule="auto"/>
        <w:jc w:val="both"/>
        <w:rPr>
          <w:lang w:val="nl-NL"/>
        </w:rPr>
      </w:pPr>
      <w:r w:rsidRPr="00CD4807">
        <w:rPr>
          <w:lang w:val="nl-NL"/>
        </w:rPr>
        <w:t xml:space="preserve">Voorverpakte </w:t>
      </w:r>
      <w:r w:rsidR="007102BD" w:rsidRPr="00CD4807">
        <w:rPr>
          <w:lang w:val="nl-NL"/>
        </w:rPr>
        <w:t xml:space="preserve">gebakken </w:t>
      </w:r>
      <w:r w:rsidRPr="00CD4807">
        <w:rPr>
          <w:lang w:val="nl-NL"/>
        </w:rPr>
        <w:t xml:space="preserve">producten (zoals frieten, </w:t>
      </w:r>
      <w:r w:rsidR="00853519" w:rsidRPr="00CD4807">
        <w:rPr>
          <w:lang w:val="nl-NL"/>
        </w:rPr>
        <w:t>gepaneerde</w:t>
      </w:r>
      <w:r w:rsidRPr="00CD4807">
        <w:rPr>
          <w:lang w:val="nl-NL"/>
        </w:rPr>
        <w:t xml:space="preserve"> vis, …)</w:t>
      </w:r>
      <w:r w:rsidR="00853519" w:rsidRPr="00CD4807">
        <w:rPr>
          <w:lang w:val="nl-NL"/>
        </w:rPr>
        <w:t xml:space="preserve"> hebben meestal een Nutri-Score A of B. Die producten zijn meestal industrieel voorgebakken, wat weinig impact heeft op de hoeveelh</w:t>
      </w:r>
      <w:r w:rsidR="00AE2656" w:rsidRPr="00CD4807">
        <w:rPr>
          <w:lang w:val="nl-NL"/>
        </w:rPr>
        <w:t>eid</w:t>
      </w:r>
      <w:r w:rsidR="00853519" w:rsidRPr="00CD4807">
        <w:rPr>
          <w:lang w:val="nl-NL"/>
        </w:rPr>
        <w:t xml:space="preserve"> vetstoffen in het product.</w:t>
      </w:r>
    </w:p>
    <w:p w14:paraId="2B91CC62" w14:textId="459689B4" w:rsidR="00167C16" w:rsidRPr="00CD4807" w:rsidRDefault="00167C16" w:rsidP="00283202">
      <w:pPr>
        <w:spacing w:before="120" w:after="120" w:line="264" w:lineRule="auto"/>
        <w:jc w:val="both"/>
        <w:rPr>
          <w:lang w:val="nl-NL"/>
        </w:rPr>
      </w:pPr>
      <w:r w:rsidRPr="00CD4807">
        <w:rPr>
          <w:lang w:val="nl-NL"/>
        </w:rPr>
        <w:t xml:space="preserve">Sommige producten </w:t>
      </w:r>
      <w:r w:rsidR="009F0F24" w:rsidRPr="00CD4807">
        <w:rPr>
          <w:lang w:val="nl-NL"/>
        </w:rPr>
        <w:t>moeten</w:t>
      </w:r>
      <w:r w:rsidRPr="00CD4807">
        <w:rPr>
          <w:lang w:val="nl-NL"/>
        </w:rPr>
        <w:t xml:space="preserve"> in de oven of in de pan </w:t>
      </w:r>
      <w:r w:rsidR="009F0F24" w:rsidRPr="00CD4807">
        <w:rPr>
          <w:lang w:val="nl-NL"/>
        </w:rPr>
        <w:t>worden</w:t>
      </w:r>
      <w:r w:rsidRPr="00CD4807">
        <w:rPr>
          <w:lang w:val="nl-NL"/>
        </w:rPr>
        <w:t xml:space="preserve"> bakken maar andere verpakkingen </w:t>
      </w:r>
      <w:r w:rsidR="005C712F" w:rsidRPr="00CD4807">
        <w:rPr>
          <w:lang w:val="nl-NL"/>
        </w:rPr>
        <w:t xml:space="preserve">geven aan dat het product gebakken moet worden in de friteuse, waarbij de geconsumeerde producten veel meer olie opnemen. </w:t>
      </w:r>
      <w:r w:rsidR="005C712F" w:rsidRPr="00CD4807">
        <w:rPr>
          <w:b/>
          <w:lang w:val="nl-NL"/>
        </w:rPr>
        <w:t xml:space="preserve">Daardoor </w:t>
      </w:r>
      <w:r w:rsidR="00993D30" w:rsidRPr="00CD4807">
        <w:rPr>
          <w:b/>
          <w:lang w:val="nl-NL"/>
        </w:rPr>
        <w:t>wordt</w:t>
      </w:r>
      <w:r w:rsidR="005C712F" w:rsidRPr="00CD4807">
        <w:rPr>
          <w:b/>
          <w:lang w:val="nl-NL"/>
        </w:rPr>
        <w:t xml:space="preserve"> bij het frituren de Nutri-Score een of twee klassen </w:t>
      </w:r>
      <w:r w:rsidR="00993D30" w:rsidRPr="00CD4807">
        <w:rPr>
          <w:b/>
          <w:lang w:val="nl-NL"/>
        </w:rPr>
        <w:t>verhoogd,</w:t>
      </w:r>
      <w:r w:rsidR="005C712F" w:rsidRPr="00CD4807">
        <w:rPr>
          <w:b/>
          <w:lang w:val="nl-NL"/>
        </w:rPr>
        <w:t xml:space="preserve"> naargelang </w:t>
      </w:r>
      <w:r w:rsidR="000E20EF" w:rsidRPr="00CD4807">
        <w:rPr>
          <w:b/>
          <w:lang w:val="nl-NL"/>
        </w:rPr>
        <w:t xml:space="preserve">van </w:t>
      </w:r>
      <w:r w:rsidR="005C712F" w:rsidRPr="00CD4807">
        <w:rPr>
          <w:b/>
          <w:lang w:val="nl-NL"/>
        </w:rPr>
        <w:t>het type olie dat gebruikt wordt.</w:t>
      </w:r>
    </w:p>
    <w:p w14:paraId="7F7900F3" w14:textId="2157541C" w:rsidR="000E20EF" w:rsidRPr="00CD4807" w:rsidRDefault="007102BD" w:rsidP="00283202">
      <w:pPr>
        <w:spacing w:before="120" w:after="120" w:line="264" w:lineRule="auto"/>
        <w:jc w:val="both"/>
        <w:rPr>
          <w:b/>
          <w:i/>
          <w:lang w:val="nl-NL"/>
        </w:rPr>
      </w:pPr>
      <w:r w:rsidRPr="00CD4807">
        <w:rPr>
          <w:lang w:val="nl-NL"/>
        </w:rPr>
        <w:t xml:space="preserve">Ook </w:t>
      </w:r>
      <w:r w:rsidR="00652E51" w:rsidRPr="00CD4807">
        <w:rPr>
          <w:lang w:val="nl-NL"/>
        </w:rPr>
        <w:t>voor</w:t>
      </w:r>
      <w:r w:rsidRPr="00CD4807">
        <w:rPr>
          <w:lang w:val="nl-NL"/>
        </w:rPr>
        <w:t xml:space="preserve"> gebakken producten die niet geconsumeerd kunnen worden zoals ze gekocht worden en waarvoor op de verpakking vermeld staat dat ze in de friteuse moeten worden gebakken, wordt</w:t>
      </w:r>
      <w:r w:rsidR="00652E51" w:rsidRPr="00CD4807">
        <w:rPr>
          <w:lang w:val="nl-NL"/>
        </w:rPr>
        <w:t xml:space="preserve"> aangeraden dat de producent de consumenten erop wijst dat de Nutri-Score daardoor zal wijzigen, door de volgende algemene zin op de verpakking </w:t>
      </w:r>
      <w:r w:rsidR="00267B27" w:rsidRPr="00CD4807">
        <w:rPr>
          <w:lang w:val="nl-NL"/>
        </w:rPr>
        <w:t>te vermelden: “</w:t>
      </w:r>
      <w:r w:rsidR="006265B4" w:rsidRPr="00CD4807">
        <w:rPr>
          <w:b/>
          <w:i/>
          <w:lang w:val="nl-NL"/>
        </w:rPr>
        <w:t>Wanneer het product in de friteuse wordt gebakken kan de Nutri-Score met één letter</w:t>
      </w:r>
      <w:r w:rsidR="009B6A02" w:rsidRPr="00CD4807">
        <w:rPr>
          <w:b/>
          <w:i/>
          <w:lang w:val="nl-NL"/>
        </w:rPr>
        <w:t xml:space="preserve"> variëren als de frituurolie weinig verzadigde vetzuren (zonnebloem- of arachideolie) bevat of met twee letters als de gebruikte frituurolie erg rijk is aan verzadigde vetzuren (kokos-, palmpitten- of palmolie).</w:t>
      </w:r>
      <w:r w:rsidR="004D06D8" w:rsidRPr="00CD4807">
        <w:rPr>
          <w:b/>
          <w:i/>
          <w:lang w:val="nl-NL"/>
        </w:rPr>
        <w:t>”</w:t>
      </w:r>
    </w:p>
    <w:p w14:paraId="5E8C3025" w14:textId="77777777" w:rsidR="00283202" w:rsidRPr="00CD4807" w:rsidRDefault="00283202" w:rsidP="00C97101">
      <w:pPr>
        <w:jc w:val="both"/>
        <w:rPr>
          <w:rFonts w:eastAsia="Times New Roman"/>
          <w:b/>
          <w:sz w:val="8"/>
          <w:szCs w:val="8"/>
          <w:lang w:val="nl-NL"/>
        </w:rPr>
      </w:pPr>
    </w:p>
    <w:p w14:paraId="6D5FC19E" w14:textId="77777777" w:rsidR="00841646" w:rsidRPr="00CD4807" w:rsidRDefault="00841646" w:rsidP="00BC40BF">
      <w:pPr>
        <w:contextualSpacing/>
        <w:jc w:val="both"/>
        <w:rPr>
          <w:rFonts w:cstheme="minorHAnsi"/>
          <w:sz w:val="8"/>
          <w:szCs w:val="8"/>
          <w:lang w:val="nl-NL"/>
        </w:rPr>
      </w:pPr>
    </w:p>
    <w:p w14:paraId="13468C56" w14:textId="77777777" w:rsidR="00BC40BF" w:rsidRPr="00CD4807" w:rsidRDefault="00BC40BF" w:rsidP="00BC40BF">
      <w:pPr>
        <w:contextualSpacing/>
        <w:jc w:val="both"/>
        <w:rPr>
          <w:rFonts w:cstheme="minorHAnsi"/>
          <w:sz w:val="8"/>
          <w:szCs w:val="8"/>
          <w:lang w:val="nl-NL"/>
        </w:rPr>
      </w:pPr>
    </w:p>
    <w:p w14:paraId="30FFF49D" w14:textId="48FB1C61" w:rsidR="00BC40BF" w:rsidRPr="00CD4807" w:rsidRDefault="00BC40BF" w:rsidP="00BC40BF">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5" w:name="_Toc25829287"/>
      <w:r w:rsidRPr="00CD4807">
        <w:rPr>
          <w:rFonts w:eastAsiaTheme="majorEastAsia" w:cstheme="majorBidi"/>
          <w:b/>
          <w:smallCaps/>
          <w:color w:val="4A442A" w:themeColor="background2" w:themeShade="40"/>
          <w:sz w:val="28"/>
          <w:lang w:val="nl-NL"/>
        </w:rPr>
        <w:t>Wordt bij de berekening van de Nutri-Score ook de opgietvloeistof meegerekend?</w:t>
      </w:r>
      <w:bookmarkEnd w:id="15"/>
    </w:p>
    <w:p w14:paraId="6657F450" w14:textId="77777777" w:rsidR="00BC40BF" w:rsidRPr="00CD4807" w:rsidRDefault="00BC40BF" w:rsidP="00BC40BF">
      <w:pPr>
        <w:jc w:val="both"/>
        <w:rPr>
          <w:rFonts w:cstheme="minorHAnsi"/>
          <w:sz w:val="8"/>
          <w:szCs w:val="8"/>
          <w:lang w:val="nl-NL"/>
        </w:rPr>
      </w:pPr>
    </w:p>
    <w:p w14:paraId="07B015FD" w14:textId="62C760C1" w:rsidR="004D06D8" w:rsidRPr="00CD4807" w:rsidRDefault="004D06D8" w:rsidP="00283202">
      <w:pPr>
        <w:spacing w:before="120" w:after="120" w:line="264" w:lineRule="auto"/>
        <w:jc w:val="both"/>
        <w:rPr>
          <w:rFonts w:cstheme="minorHAnsi"/>
          <w:lang w:val="nl-NL"/>
        </w:rPr>
      </w:pPr>
      <w:r w:rsidRPr="00CD4807">
        <w:rPr>
          <w:rFonts w:cstheme="minorHAnsi"/>
          <w:lang w:val="nl-NL"/>
        </w:rPr>
        <w:t xml:space="preserve">De voedingsscore wordt berekend op basis van de </w:t>
      </w:r>
      <w:r w:rsidRPr="00CD4807">
        <w:rPr>
          <w:rFonts w:cstheme="minorHAnsi"/>
          <w:b/>
          <w:lang w:val="nl-NL"/>
        </w:rPr>
        <w:t>voedingswaardegegevens voor 100 g product zoals geëtiketteerd op de verpakking</w:t>
      </w:r>
      <w:r w:rsidRPr="00CD4807">
        <w:rPr>
          <w:rFonts w:cstheme="minorHAnsi"/>
          <w:lang w:val="nl-NL"/>
        </w:rPr>
        <w:t xml:space="preserve">, waarbij de nutriënten deel uitmaken van de </w:t>
      </w:r>
      <w:r w:rsidRPr="00CD4807">
        <w:rPr>
          <w:rFonts w:cstheme="minorHAnsi"/>
          <w:b/>
          <w:lang w:val="nl-NL"/>
        </w:rPr>
        <w:t xml:space="preserve">verplichte voedingswaardevermelding </w:t>
      </w:r>
      <w:r w:rsidRPr="00CD4807">
        <w:rPr>
          <w:rFonts w:cstheme="minorHAnsi"/>
          <w:lang w:val="nl-NL"/>
        </w:rPr>
        <w:t xml:space="preserve">of ze eventueel aanvullen in navolging van artikel 30 </w:t>
      </w:r>
      <w:r w:rsidR="00AE2656" w:rsidRPr="00CD4807">
        <w:rPr>
          <w:rFonts w:cstheme="minorHAnsi"/>
          <w:lang w:val="nl-NL"/>
        </w:rPr>
        <w:t>van</w:t>
      </w:r>
      <w:r w:rsidRPr="00CD4807">
        <w:rPr>
          <w:rFonts w:cstheme="minorHAnsi"/>
          <w:lang w:val="nl-NL"/>
        </w:rPr>
        <w:t xml:space="preserve"> de 'FIC'-verordening nr. 1169/2011.</w:t>
      </w:r>
    </w:p>
    <w:p w14:paraId="728A4FB5" w14:textId="4CFFF569" w:rsidR="00882116" w:rsidRPr="00CD4807" w:rsidRDefault="00882116" w:rsidP="00283202">
      <w:pPr>
        <w:spacing w:before="120" w:after="120" w:line="264" w:lineRule="auto"/>
        <w:jc w:val="both"/>
        <w:rPr>
          <w:rFonts w:cstheme="minorHAnsi"/>
          <w:lang w:val="nl-NL"/>
        </w:rPr>
      </w:pPr>
      <w:r w:rsidRPr="00CD4807">
        <w:rPr>
          <w:rFonts w:cstheme="minorHAnsi"/>
          <w:lang w:val="nl-NL"/>
        </w:rPr>
        <w:t>Als de opgietvloeistof opgenomen wordt in de verplichte voedingswaardevermelding dan moet die ook opgenomen worden in de berekening van de Nutri-Score en omgekeerd.</w:t>
      </w:r>
      <w:r w:rsidR="00AD48D6" w:rsidRPr="00CD4807">
        <w:rPr>
          <w:rFonts w:cstheme="minorHAnsi"/>
          <w:lang w:val="nl-NL"/>
        </w:rPr>
        <w:t xml:space="preserve"> </w:t>
      </w:r>
      <w:r w:rsidR="00AD48D6" w:rsidRPr="00930254">
        <w:rPr>
          <w:rFonts w:cstheme="minorHAnsi"/>
          <w:highlight w:val="yellow"/>
          <w:lang w:val="nl-NL"/>
        </w:rPr>
        <w:t>Voor de berekening van het percentage "fruit, groenten, peulvruchten, noten, koolzaad, noten en olijfolie" moet dezelfde basis als de tabel met voedingswaarden worden gebruikt.</w:t>
      </w:r>
      <w:r w:rsidR="00AD48D6" w:rsidRPr="00930254">
        <w:rPr>
          <w:highlight w:val="yellow"/>
          <w:lang w:val="nl-NL"/>
        </w:rPr>
        <w:t xml:space="preserve"> </w:t>
      </w:r>
      <w:r w:rsidR="00AD48D6" w:rsidRPr="00930254">
        <w:rPr>
          <w:rFonts w:cstheme="minorHAnsi"/>
          <w:highlight w:val="yellow"/>
          <w:lang w:val="nl-NL"/>
        </w:rPr>
        <w:t xml:space="preserve">Als de </w:t>
      </w:r>
      <w:r w:rsidR="001A1107" w:rsidRPr="00930254">
        <w:rPr>
          <w:rFonts w:cstheme="minorHAnsi"/>
          <w:highlight w:val="yellow"/>
          <w:lang w:val="nl-NL"/>
        </w:rPr>
        <w:t>opgiet</w:t>
      </w:r>
      <w:r w:rsidR="00AD48D6" w:rsidRPr="00930254">
        <w:rPr>
          <w:rFonts w:cstheme="minorHAnsi"/>
          <w:highlight w:val="yellow"/>
          <w:lang w:val="nl-NL"/>
        </w:rPr>
        <w:t xml:space="preserve">vloeistof is inbegrepen, moet er rekening mee worden gehouden, maar als de voedingswaarden voor het afgetapte product worden gepresenteerd, moet het percentage worden </w:t>
      </w:r>
      <w:proofErr w:type="spellStart"/>
      <w:r w:rsidR="00AD48D6" w:rsidRPr="00930254">
        <w:rPr>
          <w:rFonts w:cstheme="minorHAnsi"/>
          <w:highlight w:val="yellow"/>
          <w:lang w:val="nl-NL"/>
        </w:rPr>
        <w:t>herberekend</w:t>
      </w:r>
      <w:proofErr w:type="spellEnd"/>
      <w:r w:rsidR="00AD48D6" w:rsidRPr="00930254">
        <w:rPr>
          <w:rFonts w:cstheme="minorHAnsi"/>
          <w:highlight w:val="yellow"/>
          <w:lang w:val="nl-NL"/>
        </w:rPr>
        <w:t xml:space="preserve"> zonder de </w:t>
      </w:r>
      <w:r w:rsidR="001A1107" w:rsidRPr="00930254">
        <w:rPr>
          <w:rFonts w:cstheme="minorHAnsi"/>
          <w:highlight w:val="yellow"/>
          <w:lang w:val="nl-NL"/>
        </w:rPr>
        <w:t>opgiet</w:t>
      </w:r>
      <w:r w:rsidR="00AD48D6" w:rsidRPr="00930254">
        <w:rPr>
          <w:rFonts w:cstheme="minorHAnsi"/>
          <w:highlight w:val="yellow"/>
          <w:lang w:val="nl-NL"/>
        </w:rPr>
        <w:t>vloeistof.</w:t>
      </w:r>
    </w:p>
    <w:p w14:paraId="3BD45B26" w14:textId="77777777" w:rsidR="00283202" w:rsidRPr="00CD4807" w:rsidRDefault="00283202" w:rsidP="00BC40BF">
      <w:pPr>
        <w:contextualSpacing/>
        <w:jc w:val="both"/>
        <w:rPr>
          <w:rFonts w:cstheme="minorHAnsi"/>
          <w:lang w:val="nl-NL"/>
        </w:rPr>
      </w:pPr>
    </w:p>
    <w:p w14:paraId="7367EF60" w14:textId="77777777" w:rsidR="00B92CE4" w:rsidRPr="00CD4807" w:rsidRDefault="00B92CE4" w:rsidP="00BC40BF">
      <w:pPr>
        <w:contextualSpacing/>
        <w:jc w:val="both"/>
        <w:rPr>
          <w:rFonts w:cstheme="minorHAnsi"/>
          <w:lang w:val="nl-NL"/>
        </w:rPr>
      </w:pPr>
    </w:p>
    <w:p w14:paraId="73CB940C" w14:textId="1D024A79" w:rsidR="000B23BE" w:rsidRPr="00CD4807" w:rsidRDefault="000B23BE" w:rsidP="000B23BE">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6" w:name="_Toc25829288"/>
      <w:bookmarkStart w:id="17" w:name="_Toc536541947"/>
      <w:bookmarkStart w:id="18" w:name="_Toc3194142"/>
      <w:r w:rsidRPr="00CD4807">
        <w:rPr>
          <w:rFonts w:eastAsiaTheme="majorEastAsia" w:cstheme="majorBidi"/>
          <w:b/>
          <w:bCs/>
          <w:smallCaps/>
          <w:color w:val="4A442A" w:themeColor="background2" w:themeShade="40"/>
          <w:sz w:val="28"/>
          <w:szCs w:val="26"/>
          <w:lang w:val="nl-NL"/>
        </w:rPr>
        <w:t xml:space="preserve">Wordt voor vloeibare etenswaren de score berekend voor 100 gr. of voor 100 </w:t>
      </w:r>
      <w:r w:rsidR="00006461" w:rsidRPr="00CD4807">
        <w:rPr>
          <w:rFonts w:eastAsiaTheme="majorEastAsia" w:cstheme="majorBidi"/>
          <w:b/>
          <w:bCs/>
          <w:smallCaps/>
          <w:color w:val="4A442A" w:themeColor="background2" w:themeShade="40"/>
          <w:sz w:val="28"/>
          <w:szCs w:val="26"/>
          <w:lang w:val="nl-NL"/>
        </w:rPr>
        <w:t>ml?</w:t>
      </w:r>
      <w:bookmarkEnd w:id="16"/>
      <w:r w:rsidRPr="00CD4807">
        <w:rPr>
          <w:rFonts w:eastAsiaTheme="majorEastAsia" w:cstheme="majorBidi"/>
          <w:b/>
          <w:bCs/>
          <w:smallCaps/>
          <w:color w:val="4A442A" w:themeColor="background2" w:themeShade="40"/>
          <w:sz w:val="28"/>
          <w:szCs w:val="26"/>
          <w:lang w:val="nl-NL"/>
        </w:rPr>
        <w:t xml:space="preserve"> </w:t>
      </w:r>
      <w:bookmarkEnd w:id="17"/>
      <w:bookmarkEnd w:id="18"/>
    </w:p>
    <w:p w14:paraId="79F4B110" w14:textId="77777777" w:rsidR="00472967" w:rsidRPr="00CD4807" w:rsidRDefault="00472967" w:rsidP="00472967">
      <w:pPr>
        <w:jc w:val="both"/>
        <w:rPr>
          <w:rFonts w:cstheme="minorHAnsi"/>
          <w:lang w:val="nl-NL"/>
        </w:rPr>
      </w:pPr>
    </w:p>
    <w:p w14:paraId="7E62FB06" w14:textId="23B1B0ED" w:rsidR="00974F06" w:rsidRPr="00CD4807" w:rsidRDefault="000B23BE" w:rsidP="000C32DF">
      <w:pPr>
        <w:jc w:val="both"/>
        <w:rPr>
          <w:rFonts w:cstheme="minorHAnsi"/>
          <w:lang w:val="nl-NL"/>
        </w:rPr>
      </w:pPr>
      <w:r w:rsidRPr="00CD4807">
        <w:rPr>
          <w:rFonts w:cstheme="minorHAnsi"/>
          <w:lang w:val="nl-NL"/>
        </w:rPr>
        <w:t xml:space="preserve">Voor vloeibare etenswaren zoals soepen, oliën, melk, is de weerhouden waarde die die als eenheid op de </w:t>
      </w:r>
      <w:r w:rsidR="00AD02A3" w:rsidRPr="00CD4807">
        <w:rPr>
          <w:rFonts w:cstheme="minorHAnsi"/>
          <w:lang w:val="nl-NL"/>
        </w:rPr>
        <w:t>voedingswaarde-etikettering</w:t>
      </w:r>
      <w:r w:rsidRPr="00CD4807">
        <w:rPr>
          <w:rFonts w:cstheme="minorHAnsi"/>
          <w:lang w:val="nl-NL"/>
        </w:rPr>
        <w:t xml:space="preserve"> wordt gebruikt, zonder omrekening van een dichtheid die niet op de verpakking staat (principe van transparantie ten aanzien van de consument). Indien er twee waarden per 100 gr en per 100 ml zijn vermeld, dan geldt die per 100 gr. </w:t>
      </w:r>
    </w:p>
    <w:p w14:paraId="72DD26BF" w14:textId="77777777" w:rsidR="000C32DF" w:rsidRPr="00CD4807" w:rsidRDefault="000C32DF" w:rsidP="000C32DF">
      <w:pPr>
        <w:jc w:val="both"/>
        <w:rPr>
          <w:rFonts w:cstheme="minorHAnsi"/>
          <w:lang w:val="nl-NL"/>
        </w:rPr>
      </w:pPr>
    </w:p>
    <w:p w14:paraId="47CBDE41" w14:textId="112621E5" w:rsidR="00E10A2A" w:rsidRPr="00CD4807" w:rsidRDefault="00E10A2A" w:rsidP="000D6C22">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9" w:name="_Toc25829289"/>
      <w:r w:rsidRPr="00CD4807">
        <w:rPr>
          <w:rFonts w:eastAsiaTheme="majorEastAsia" w:cstheme="majorBidi"/>
          <w:b/>
          <w:bCs/>
          <w:smallCaps/>
          <w:color w:val="4A442A" w:themeColor="background2" w:themeShade="40"/>
          <w:sz w:val="28"/>
          <w:szCs w:val="26"/>
          <w:lang w:val="nl-NL"/>
        </w:rPr>
        <w:lastRenderedPageBreak/>
        <w:t>Waarom werd de component ‘fruit, groenten, peulvruchten en noten’ gewijzigd en binnen welke termijn moet men hieraan voldoen?</w:t>
      </w:r>
      <w:bookmarkEnd w:id="19"/>
    </w:p>
    <w:p w14:paraId="2DF9529A" w14:textId="34AA5C89" w:rsidR="000A33ED" w:rsidRPr="00CD4807" w:rsidRDefault="000A33ED" w:rsidP="000D6C22">
      <w:pPr>
        <w:jc w:val="both"/>
        <w:rPr>
          <w:rFonts w:cstheme="minorHAnsi"/>
          <w:lang w:val="nl-NL"/>
        </w:rPr>
      </w:pPr>
      <w:r w:rsidRPr="00CD4807">
        <w:rPr>
          <w:rFonts w:cstheme="minorHAnsi"/>
          <w:lang w:val="nl-NL"/>
        </w:rPr>
        <w:t xml:space="preserve">In oktober 2019 werd de component ‘Fruit, groenten, peulvruchten en noten’ gewijzigd teneinde meer rekening te houden met de voedingsaanbevelingen met betrekking tot olie in Europa. Voortaan wordt </w:t>
      </w:r>
      <w:r w:rsidR="005D13A6" w:rsidRPr="00CD4807">
        <w:rPr>
          <w:rFonts w:cstheme="minorHAnsi"/>
          <w:lang w:val="nl-NL"/>
        </w:rPr>
        <w:t xml:space="preserve">het percentage koolzaad-, olijf- en </w:t>
      </w:r>
      <w:r w:rsidR="00283E6B" w:rsidRPr="00CD4807">
        <w:rPr>
          <w:rFonts w:cstheme="minorHAnsi"/>
          <w:lang w:val="nl-NL"/>
        </w:rPr>
        <w:t>walnotenolie</w:t>
      </w:r>
      <w:r w:rsidR="005D13A6" w:rsidRPr="00CD4807">
        <w:rPr>
          <w:rFonts w:cstheme="minorHAnsi"/>
          <w:lang w:val="nl-NL"/>
        </w:rPr>
        <w:t xml:space="preserve"> dat aanwezig is in de producten </w:t>
      </w:r>
      <w:r w:rsidR="00007D2C" w:rsidRPr="00CD4807">
        <w:rPr>
          <w:rFonts w:cstheme="minorHAnsi"/>
          <w:lang w:val="nl-NL"/>
        </w:rPr>
        <w:t xml:space="preserve">voor de berekening van de score </w:t>
      </w:r>
      <w:r w:rsidR="005D13A6" w:rsidRPr="00CD4807">
        <w:rPr>
          <w:rFonts w:cstheme="minorHAnsi"/>
          <w:lang w:val="nl-NL"/>
        </w:rPr>
        <w:t>opgenomen in de positieve component ‘Fruit, groenten, peulvruchten en noten’. Door deze wijziging hebben koolzaad-, noten- en olijfolie een gelijkwaardige score: ‘C - geel’</w:t>
      </w:r>
      <w:r w:rsidR="00007D2C" w:rsidRPr="00CD4807">
        <w:rPr>
          <w:rFonts w:cstheme="minorHAnsi"/>
          <w:lang w:val="nl-NL"/>
        </w:rPr>
        <w:t xml:space="preserve"> </w:t>
      </w:r>
      <w:r w:rsidR="00AE2656" w:rsidRPr="00CD4807">
        <w:rPr>
          <w:rFonts w:cstheme="minorHAnsi"/>
          <w:lang w:val="nl-NL"/>
        </w:rPr>
        <w:t xml:space="preserve">in navolging van </w:t>
      </w:r>
      <w:r w:rsidR="00007D2C" w:rsidRPr="00CD4807">
        <w:rPr>
          <w:rFonts w:cstheme="minorHAnsi"/>
          <w:lang w:val="nl-NL"/>
        </w:rPr>
        <w:t>de gezondheidsaanbevelingen waarin gepleit wordt om die olie te verkiezen boven andere vetten.</w:t>
      </w:r>
    </w:p>
    <w:p w14:paraId="20FC769B" w14:textId="3E495C6B" w:rsidR="00007D2C" w:rsidRPr="00CD4807" w:rsidRDefault="00903302" w:rsidP="000D6C22">
      <w:pPr>
        <w:jc w:val="both"/>
        <w:rPr>
          <w:rFonts w:cstheme="minorHAnsi"/>
          <w:lang w:val="nl-NL"/>
        </w:rPr>
      </w:pPr>
      <w:r w:rsidRPr="00CD4807">
        <w:rPr>
          <w:rFonts w:cstheme="minorHAnsi"/>
          <w:lang w:val="nl-NL"/>
        </w:rPr>
        <w:t xml:space="preserve">Het reglement voor gebruik bepaalt het volgende: “De exploitant beschikt over een redelijke termijn </w:t>
      </w:r>
      <w:r w:rsidR="000C32DF" w:rsidRPr="00CD4807">
        <w:rPr>
          <w:rFonts w:cstheme="minorHAnsi"/>
          <w:lang w:val="nl-NL"/>
        </w:rPr>
        <w:t xml:space="preserve">die, desgevallend, door “Santé </w:t>
      </w:r>
      <w:proofErr w:type="spellStart"/>
      <w:r w:rsidR="000C32DF" w:rsidRPr="00CD4807">
        <w:rPr>
          <w:rFonts w:cstheme="minorHAnsi"/>
          <w:lang w:val="nl-NL"/>
        </w:rPr>
        <w:t>P</w:t>
      </w:r>
      <w:r w:rsidRPr="00CD4807">
        <w:rPr>
          <w:rFonts w:cstheme="minorHAnsi"/>
          <w:lang w:val="nl-NL"/>
        </w:rPr>
        <w:t>ublique</w:t>
      </w:r>
      <w:proofErr w:type="spellEnd"/>
      <w:r w:rsidRPr="00CD4807">
        <w:rPr>
          <w:rFonts w:cstheme="minorHAnsi"/>
          <w:lang w:val="nl-NL"/>
        </w:rPr>
        <w:t xml:space="preserve"> France” wordt vastgesteld om zich in regel te stellen met de nieuwe bepalingen uit het reglement voor gebruik.” Die termijn is nog niet vastgelegd om de betrokken exploitanten de tijd te geven om de nodige aanpassingen te doen. Het is dus mogelijk dat</w:t>
      </w:r>
      <w:r w:rsidR="005866AE" w:rsidRPr="00CD4807">
        <w:rPr>
          <w:rFonts w:cstheme="minorHAnsi"/>
          <w:lang w:val="nl-NL"/>
        </w:rPr>
        <w:t xml:space="preserve"> één zelfde olie (bv. olijfolie) gedurende die periode op sommige flessen een ‘C-geel’-score heeft en op andere een ‘D-oranje’-score, totdat de nieuwe ‘C-geel’-etiketten in gebruik zullen worden genomen.</w:t>
      </w:r>
    </w:p>
    <w:p w14:paraId="0D93C848" w14:textId="0DC807A9" w:rsidR="00841646" w:rsidRPr="00CD4807" w:rsidRDefault="00841646" w:rsidP="00841646">
      <w:pPr>
        <w:pStyle w:val="Titre1"/>
        <w:rPr>
          <w:lang w:val="nl-NL"/>
        </w:rPr>
      </w:pPr>
      <w:bookmarkStart w:id="20" w:name="_Toc25829290"/>
      <w:r w:rsidRPr="00CD4807">
        <w:rPr>
          <w:lang w:val="nl-NL"/>
        </w:rPr>
        <w:t xml:space="preserve">Aanpassing van de score voor </w:t>
      </w:r>
      <w:r w:rsidR="00472967" w:rsidRPr="00CD4807">
        <w:rPr>
          <w:lang w:val="nl-NL"/>
        </w:rPr>
        <w:t xml:space="preserve">bepaalde </w:t>
      </w:r>
      <w:r w:rsidRPr="00CD4807">
        <w:rPr>
          <w:lang w:val="nl-NL"/>
        </w:rPr>
        <w:t>etenswaren en dranken</w:t>
      </w:r>
      <w:bookmarkEnd w:id="20"/>
    </w:p>
    <w:p w14:paraId="6BD17F2D" w14:textId="16550004" w:rsidR="00841646" w:rsidRPr="00CD4807" w:rsidRDefault="00841646" w:rsidP="00841646">
      <w:pPr>
        <w:pStyle w:val="Titre2"/>
        <w:shd w:val="clear" w:color="auto" w:fill="EEECE1" w:themeFill="background2"/>
        <w:rPr>
          <w:lang w:val="nl-NL"/>
        </w:rPr>
      </w:pPr>
      <w:bookmarkStart w:id="21" w:name="_Toc25829291"/>
      <w:r w:rsidRPr="00CD4807">
        <w:rPr>
          <w:lang w:val="nl-NL"/>
        </w:rPr>
        <w:t>Voor welke toegevoegde vetten geldt de aangepaste Nutri-Score?</w:t>
      </w:r>
      <w:bookmarkEnd w:id="21"/>
      <w:r w:rsidRPr="00CD4807">
        <w:rPr>
          <w:lang w:val="nl-NL"/>
        </w:rPr>
        <w:t xml:space="preserve">  </w:t>
      </w:r>
    </w:p>
    <w:p w14:paraId="5F08CA52" w14:textId="77777777" w:rsidR="00841646" w:rsidRPr="00CD4807" w:rsidRDefault="00841646" w:rsidP="00841646">
      <w:pPr>
        <w:contextualSpacing/>
        <w:rPr>
          <w:sz w:val="8"/>
          <w:szCs w:val="8"/>
          <w:lang w:val="nl-NL"/>
        </w:rPr>
      </w:pPr>
    </w:p>
    <w:p w14:paraId="6F46980F" w14:textId="4AA2A5E6" w:rsidR="00841646" w:rsidRPr="00CD4807" w:rsidRDefault="00841646" w:rsidP="00841646">
      <w:pPr>
        <w:contextualSpacing/>
        <w:jc w:val="both"/>
        <w:rPr>
          <w:rFonts w:eastAsia="Times New Roman" w:cstheme="minorHAnsi"/>
          <w:lang w:val="nl-NL"/>
        </w:rPr>
      </w:pPr>
      <w:r w:rsidRPr="00CD4807">
        <w:rPr>
          <w:rFonts w:eastAsia="Times New Roman" w:cstheme="minorHAnsi"/>
          <w:lang w:val="nl-NL"/>
        </w:rPr>
        <w:t xml:space="preserve">'Toegevoegde vetten' zijn de vetten die verkocht worden als afgewerkte producten en niet de vetten gebruikt als ingrediënten in een recept. Het gaat hier om </w:t>
      </w:r>
      <w:r w:rsidRPr="00CD4807">
        <w:rPr>
          <w:rFonts w:eastAsia="Times New Roman" w:cstheme="minorHAnsi"/>
          <w:b/>
          <w:lang w:val="nl-NL"/>
        </w:rPr>
        <w:t>plantaardige oliën, margarine, boter, room</w:t>
      </w:r>
      <w:r w:rsidR="00437D82" w:rsidRPr="00CD4807">
        <w:rPr>
          <w:rFonts w:eastAsia="Times New Roman" w:cstheme="minorHAnsi"/>
          <w:b/>
          <w:lang w:val="nl-NL"/>
        </w:rPr>
        <w:t xml:space="preserve"> en melkspecialiteiten die als</w:t>
      </w:r>
      <w:r w:rsidR="00F4562F" w:rsidRPr="00CD4807">
        <w:rPr>
          <w:rFonts w:eastAsia="Times New Roman" w:cstheme="minorHAnsi"/>
          <w:b/>
          <w:lang w:val="nl-NL"/>
        </w:rPr>
        <w:t xml:space="preserve"> vett</w:t>
      </w:r>
      <w:r w:rsidR="00437D82" w:rsidRPr="00CD4807">
        <w:rPr>
          <w:rFonts w:eastAsia="Times New Roman" w:cstheme="minorHAnsi"/>
          <w:b/>
          <w:lang w:val="nl-NL"/>
        </w:rPr>
        <w:t>en gebruikt worden.</w:t>
      </w:r>
      <w:r w:rsidRPr="00CD4807">
        <w:rPr>
          <w:rFonts w:eastAsia="Times New Roman" w:cstheme="minorHAnsi"/>
          <w:lang w:val="nl-NL"/>
        </w:rPr>
        <w:t xml:space="preserve"> </w:t>
      </w:r>
    </w:p>
    <w:p w14:paraId="0244635A" w14:textId="77777777" w:rsidR="00841646" w:rsidRPr="00CD4807" w:rsidRDefault="00841646" w:rsidP="00841646">
      <w:pPr>
        <w:contextualSpacing/>
        <w:jc w:val="both"/>
        <w:rPr>
          <w:rFonts w:eastAsia="Times New Roman" w:cstheme="minorHAnsi"/>
          <w:sz w:val="8"/>
          <w:szCs w:val="8"/>
          <w:lang w:val="nl-NL"/>
        </w:rPr>
      </w:pPr>
    </w:p>
    <w:p w14:paraId="4A5DEC59" w14:textId="6643A0FA" w:rsidR="0092276E" w:rsidRPr="00CD4807" w:rsidRDefault="001A1107" w:rsidP="0092276E">
      <w:pPr>
        <w:contextualSpacing/>
        <w:jc w:val="both"/>
        <w:rPr>
          <w:rFonts w:eastAsia="Times New Roman" w:cstheme="minorHAnsi"/>
          <w:lang w:val="nl-NL"/>
        </w:rPr>
      </w:pPr>
      <w:r w:rsidRPr="001B1EAB">
        <w:rPr>
          <w:rFonts w:eastAsia="Times New Roman" w:cstheme="minorHAnsi"/>
          <w:highlight w:val="yellow"/>
          <w:lang w:val="nl-NL"/>
        </w:rPr>
        <w:t>Culinaire bereidingen (bijvoorbeeld op basis van soja, kokos ...) en slagroom worden ook als toegevoegde vetten beschouwd.</w:t>
      </w:r>
    </w:p>
    <w:p w14:paraId="1040F577" w14:textId="77777777" w:rsidR="0092276E" w:rsidRPr="00CD4807" w:rsidRDefault="0092276E" w:rsidP="0092276E">
      <w:pPr>
        <w:contextualSpacing/>
        <w:jc w:val="both"/>
        <w:rPr>
          <w:rFonts w:eastAsia="Times New Roman" w:cstheme="minorHAnsi"/>
          <w:lang w:val="nl-NL"/>
        </w:rPr>
      </w:pPr>
    </w:p>
    <w:p w14:paraId="75FBB1A0" w14:textId="4963F389" w:rsidR="00841646" w:rsidRPr="00CD4807" w:rsidRDefault="0092276E" w:rsidP="00841646">
      <w:pPr>
        <w:contextualSpacing/>
        <w:jc w:val="both"/>
        <w:rPr>
          <w:rFonts w:eastAsia="Times New Roman" w:cstheme="minorHAnsi"/>
          <w:lang w:val="nl-NL"/>
        </w:rPr>
      </w:pPr>
      <w:r w:rsidRPr="00CD4807">
        <w:rPr>
          <w:rFonts w:eastAsia="Times New Roman" w:cstheme="minorHAnsi"/>
          <w:lang w:val="nl-NL"/>
        </w:rPr>
        <w:t>Ook r</w:t>
      </w:r>
      <w:r w:rsidR="00841646" w:rsidRPr="00CD4807">
        <w:rPr>
          <w:rFonts w:eastAsia="Times New Roman" w:cstheme="minorHAnsi"/>
          <w:lang w:val="nl-NL"/>
        </w:rPr>
        <w:t>oom verwerkt in een recept (of boter, of zonnebloemolie...) wordt opgenomen in de berekening van de totaalscore van het recept, gebaseerd op de voedingswaardeverklaring voor 100 g voedingsmiddel. Recepten worden immers in hun geheel beschouwd, als een mengeling van ingrediënten, waaronder dus ook eventuele vetten. De score geldt voor de uiteindelijke samenstelling. Net zoals voor vetten wordt ook kaas (net zoals toegevoegde vetten een uitzondering in de berekening van de score), wanneer het verwerkt is in een recept, niet apart in aanmerking genomen.</w:t>
      </w:r>
    </w:p>
    <w:p w14:paraId="57F508D5" w14:textId="72D7C859" w:rsidR="00472967" w:rsidRPr="00CD4807" w:rsidRDefault="00472967" w:rsidP="00841646">
      <w:pPr>
        <w:contextualSpacing/>
        <w:jc w:val="both"/>
        <w:rPr>
          <w:rFonts w:eastAsia="Times New Roman" w:cstheme="minorHAnsi"/>
          <w:lang w:val="nl-NL"/>
        </w:rPr>
      </w:pPr>
    </w:p>
    <w:p w14:paraId="11ECE076" w14:textId="77777777" w:rsidR="00472967" w:rsidRPr="00CD4807" w:rsidRDefault="00472967" w:rsidP="00841646">
      <w:pPr>
        <w:contextualSpacing/>
        <w:jc w:val="both"/>
        <w:rPr>
          <w:rFonts w:eastAsia="Times New Roman" w:cstheme="minorHAnsi"/>
          <w:lang w:val="nl-NL"/>
        </w:rPr>
      </w:pPr>
    </w:p>
    <w:p w14:paraId="75ECAA55" w14:textId="3229B6B6" w:rsidR="00841646" w:rsidRPr="00CD4807" w:rsidRDefault="00841646" w:rsidP="00841646">
      <w:pPr>
        <w:pStyle w:val="Titre2"/>
        <w:shd w:val="clear" w:color="auto" w:fill="EEECE1" w:themeFill="background2"/>
        <w:rPr>
          <w:lang w:val="nl-NL"/>
        </w:rPr>
      </w:pPr>
      <w:bookmarkStart w:id="22" w:name="_Toc25829292"/>
      <w:r w:rsidRPr="00CD4807">
        <w:rPr>
          <w:lang w:val="nl-NL"/>
        </w:rPr>
        <w:t>Welke kazen komen in aanmerking voor de aangepaste Nutri-Score?</w:t>
      </w:r>
      <w:bookmarkEnd w:id="22"/>
    </w:p>
    <w:p w14:paraId="134F8767" w14:textId="77777777" w:rsidR="00841646" w:rsidRPr="00CD4807" w:rsidRDefault="00841646" w:rsidP="00841646">
      <w:pPr>
        <w:contextualSpacing/>
        <w:rPr>
          <w:rFonts w:eastAsia="Times New Roman"/>
          <w:sz w:val="8"/>
          <w:szCs w:val="8"/>
          <w:lang w:val="nl-NL"/>
        </w:rPr>
      </w:pPr>
    </w:p>
    <w:p w14:paraId="6D0A2BF1" w14:textId="3C76D302" w:rsidR="00841646" w:rsidRPr="00CD4807" w:rsidRDefault="00B15DBD" w:rsidP="00841646">
      <w:pPr>
        <w:rPr>
          <w:rFonts w:cstheme="minorHAnsi"/>
          <w:lang w:val="nl-NL"/>
        </w:rPr>
      </w:pPr>
      <w:r w:rsidRPr="00CD4807">
        <w:rPr>
          <w:rFonts w:cstheme="minorHAnsi"/>
          <w:lang w:val="nl-NL"/>
        </w:rPr>
        <w:t>Worden beschouwd als kazen, op grond van decreet 2007-628, voor de berekening van de aangepaste Nutri-Score:</w:t>
      </w:r>
    </w:p>
    <w:p w14:paraId="3A44BF3A" w14:textId="77777777" w:rsidR="00841646" w:rsidRPr="00CD4807" w:rsidRDefault="00841646" w:rsidP="00841646">
      <w:pPr>
        <w:pStyle w:val="Paragraphedeliste"/>
        <w:numPr>
          <w:ilvl w:val="0"/>
          <w:numId w:val="5"/>
        </w:numPr>
        <w:rPr>
          <w:rFonts w:cstheme="minorHAnsi"/>
          <w:b/>
          <w:lang w:val="nl-NL"/>
        </w:rPr>
      </w:pPr>
      <w:r w:rsidRPr="00CD4807">
        <w:rPr>
          <w:rFonts w:cstheme="minorHAnsi"/>
          <w:b/>
          <w:lang w:val="nl-NL"/>
        </w:rPr>
        <w:t>Kazen</w:t>
      </w:r>
    </w:p>
    <w:p w14:paraId="7A68E584" w14:textId="77777777" w:rsidR="00841646" w:rsidRPr="00CD4807" w:rsidRDefault="00841646" w:rsidP="00841646">
      <w:pPr>
        <w:pStyle w:val="Paragraphedeliste"/>
        <w:numPr>
          <w:ilvl w:val="0"/>
          <w:numId w:val="5"/>
        </w:numPr>
        <w:rPr>
          <w:rFonts w:cstheme="minorHAnsi"/>
          <w:b/>
          <w:lang w:val="nl-NL"/>
        </w:rPr>
      </w:pPr>
      <w:r w:rsidRPr="00CD4807">
        <w:rPr>
          <w:rFonts w:cstheme="minorHAnsi"/>
          <w:b/>
          <w:lang w:val="nl-NL"/>
        </w:rPr>
        <w:t>Verwerkte kazen</w:t>
      </w:r>
    </w:p>
    <w:p w14:paraId="2539E3CE" w14:textId="77777777" w:rsidR="00841646" w:rsidRPr="00CD4807" w:rsidRDefault="00841646" w:rsidP="00841646">
      <w:pPr>
        <w:pStyle w:val="Paragraphedeliste"/>
        <w:numPr>
          <w:ilvl w:val="0"/>
          <w:numId w:val="5"/>
        </w:numPr>
        <w:rPr>
          <w:rFonts w:cstheme="minorHAnsi"/>
          <w:b/>
          <w:lang w:val="nl-NL"/>
        </w:rPr>
      </w:pPr>
      <w:r w:rsidRPr="00CD4807">
        <w:rPr>
          <w:rFonts w:cstheme="minorHAnsi"/>
          <w:b/>
          <w:lang w:val="nl-NL"/>
        </w:rPr>
        <w:t>Kaasspecialiteiten</w:t>
      </w:r>
    </w:p>
    <w:p w14:paraId="49887963" w14:textId="74961717" w:rsidR="000B23BE" w:rsidRPr="00CD4807" w:rsidRDefault="000B23BE" w:rsidP="000B23BE">
      <w:pPr>
        <w:jc w:val="both"/>
        <w:rPr>
          <w:rFonts w:cstheme="minorHAnsi"/>
          <w:i/>
          <w:lang w:val="nl-NL"/>
        </w:rPr>
      </w:pPr>
      <w:r w:rsidRPr="00CD4807">
        <w:rPr>
          <w:rFonts w:cstheme="minorHAnsi"/>
          <w:i/>
          <w:lang w:val="nl-NL"/>
        </w:rPr>
        <w:lastRenderedPageBreak/>
        <w:t xml:space="preserve">Worden daarentegen </w:t>
      </w:r>
      <w:r w:rsidRPr="00CD4807">
        <w:rPr>
          <w:rFonts w:cstheme="minorHAnsi"/>
          <w:b/>
          <w:i/>
          <w:u w:val="single"/>
          <w:lang w:val="nl-NL"/>
        </w:rPr>
        <w:t>niet beschouwd</w:t>
      </w:r>
      <w:r w:rsidRPr="00CD4807">
        <w:rPr>
          <w:rFonts w:cstheme="minorHAnsi"/>
          <w:i/>
          <w:lang w:val="nl-NL"/>
        </w:rPr>
        <w:t xml:space="preserve"> als kazen voor de berekening van de Nutri-Score:</w:t>
      </w:r>
    </w:p>
    <w:p w14:paraId="6AF90F97" w14:textId="1238C195" w:rsidR="00841646" w:rsidRPr="00CD4807" w:rsidRDefault="00006461" w:rsidP="00472967">
      <w:pPr>
        <w:pStyle w:val="Paragraphedeliste"/>
        <w:numPr>
          <w:ilvl w:val="0"/>
          <w:numId w:val="39"/>
        </w:numPr>
        <w:jc w:val="both"/>
        <w:rPr>
          <w:rFonts w:cstheme="minorHAnsi"/>
          <w:sz w:val="16"/>
          <w:szCs w:val="16"/>
          <w:lang w:val="nl-NL"/>
        </w:rPr>
      </w:pPr>
      <w:r w:rsidRPr="00CD4807">
        <w:rPr>
          <w:rFonts w:cstheme="minorHAnsi"/>
          <w:b/>
          <w:i/>
          <w:lang w:val="nl-NL"/>
        </w:rPr>
        <w:t xml:space="preserve">Kwark. </w:t>
      </w:r>
      <w:r w:rsidR="00841646" w:rsidRPr="00CD4807">
        <w:rPr>
          <w:rFonts w:cstheme="minorHAnsi"/>
          <w:i/>
          <w:lang w:val="nl-NL"/>
        </w:rPr>
        <w:t>De berekening voor deze productcategorie gebeurt hoe dan ook strikt identiek of het nu om een kaas gaat of niet, want deze producten hebben zelden een score hoger dan 11 voor hun zogeheten 'negatieve' component, wat maakt dat hun eiwitgehalte wordt meegerekend.</w:t>
      </w:r>
    </w:p>
    <w:p w14:paraId="0A008DA5" w14:textId="53038394" w:rsidR="00D84B69" w:rsidRPr="00CD4807" w:rsidRDefault="00D84B69" w:rsidP="00472967">
      <w:pPr>
        <w:pStyle w:val="Paragraphedeliste"/>
        <w:numPr>
          <w:ilvl w:val="0"/>
          <w:numId w:val="39"/>
        </w:numPr>
        <w:jc w:val="both"/>
        <w:rPr>
          <w:rFonts w:cstheme="minorHAnsi"/>
          <w:sz w:val="16"/>
          <w:szCs w:val="16"/>
          <w:lang w:val="nl-NL"/>
        </w:rPr>
      </w:pPr>
      <w:r w:rsidRPr="00CD4807">
        <w:rPr>
          <w:rFonts w:cstheme="minorHAnsi"/>
          <w:b/>
          <w:i/>
          <w:lang w:val="nl-NL"/>
        </w:rPr>
        <w:t>Plantaardige smeerbare specialiteiten.</w:t>
      </w:r>
    </w:p>
    <w:p w14:paraId="4E5882B3" w14:textId="3589D941" w:rsidR="00841646" w:rsidRPr="00CD4807" w:rsidRDefault="00841646" w:rsidP="00B15DBD">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23" w:name="_Toc25829293"/>
      <w:r w:rsidRPr="00CD4807">
        <w:rPr>
          <w:rFonts w:eastAsiaTheme="majorEastAsia" w:cstheme="majorBidi"/>
          <w:b/>
          <w:smallCaps/>
          <w:color w:val="4A442A" w:themeColor="background2" w:themeShade="40"/>
          <w:sz w:val="28"/>
          <w:lang w:val="nl-NL"/>
        </w:rPr>
        <w:t>Welke dranken komen in aanmerking voor de aangepaste Nutri-Score?</w:t>
      </w:r>
      <w:bookmarkEnd w:id="23"/>
    </w:p>
    <w:p w14:paraId="0460712D" w14:textId="77777777" w:rsidR="00B15DBD" w:rsidRPr="00CD4807" w:rsidRDefault="00B15DBD" w:rsidP="002276CD">
      <w:pPr>
        <w:jc w:val="both"/>
        <w:rPr>
          <w:rFonts w:cstheme="minorHAnsi"/>
          <w:sz w:val="8"/>
          <w:szCs w:val="8"/>
          <w:lang w:val="nl-NL"/>
        </w:rPr>
      </w:pPr>
    </w:p>
    <w:p w14:paraId="349AF135" w14:textId="3EE65D15" w:rsidR="00841646" w:rsidRPr="00CD4807" w:rsidRDefault="00841646" w:rsidP="002276CD">
      <w:pPr>
        <w:jc w:val="both"/>
        <w:rPr>
          <w:rFonts w:cstheme="minorHAnsi"/>
          <w:b/>
          <w:lang w:val="nl-NL"/>
        </w:rPr>
      </w:pPr>
      <w:r w:rsidRPr="00CD4807">
        <w:rPr>
          <w:rFonts w:cstheme="minorHAnsi"/>
          <w:lang w:val="nl-NL"/>
        </w:rPr>
        <w:t xml:space="preserve">De aangepaste Nutri-Score </w:t>
      </w:r>
      <w:r w:rsidRPr="00CD4807">
        <w:rPr>
          <w:rFonts w:cstheme="minorHAnsi"/>
          <w:u w:val="single"/>
          <w:lang w:val="nl-NL"/>
        </w:rPr>
        <w:t>geldt</w:t>
      </w:r>
      <w:r w:rsidRPr="00CD4807">
        <w:rPr>
          <w:rFonts w:cstheme="minorHAnsi"/>
          <w:lang w:val="nl-NL"/>
        </w:rPr>
        <w:t xml:space="preserve"> voor de volgende dranken </w:t>
      </w:r>
      <w:r w:rsidRPr="00CD4807">
        <w:rPr>
          <w:rFonts w:cstheme="minorHAnsi"/>
          <w:b/>
          <w:lang w:val="nl-NL"/>
        </w:rPr>
        <w:t>indien ze een voedingswaardevermelding dragen:</w:t>
      </w:r>
      <w:r w:rsidRPr="00CD4807">
        <w:rPr>
          <w:rFonts w:cstheme="minorHAnsi"/>
          <w:lang w:val="nl-NL"/>
        </w:rPr>
        <w:t xml:space="preserve"> </w:t>
      </w:r>
    </w:p>
    <w:p w14:paraId="5776A365" w14:textId="43CA8A35" w:rsidR="005C3B97" w:rsidRPr="00CD4807" w:rsidRDefault="00841646" w:rsidP="00841646">
      <w:pPr>
        <w:pStyle w:val="Paragraphedeliste"/>
        <w:numPr>
          <w:ilvl w:val="0"/>
          <w:numId w:val="5"/>
        </w:numPr>
        <w:rPr>
          <w:rFonts w:cstheme="minorHAnsi"/>
          <w:b/>
          <w:lang w:val="nl-NL"/>
        </w:rPr>
      </w:pPr>
      <w:r w:rsidRPr="00CD4807">
        <w:rPr>
          <w:rFonts w:cstheme="minorHAnsi"/>
          <w:b/>
          <w:lang w:val="nl-NL"/>
        </w:rPr>
        <w:t>Mineraal- en bronwaters</w:t>
      </w:r>
      <w:r w:rsidR="005C3B97" w:rsidRPr="00CD4807">
        <w:rPr>
          <w:rFonts w:cstheme="minorHAnsi"/>
          <w:lang w:val="nl-NL"/>
        </w:rPr>
        <w:t xml:space="preserve"> (score A - donkergroene kleur)</w:t>
      </w:r>
    </w:p>
    <w:p w14:paraId="37245279" w14:textId="6E80F37E" w:rsidR="00841646" w:rsidRPr="00CD4807" w:rsidRDefault="005C3B97" w:rsidP="00841646">
      <w:pPr>
        <w:pStyle w:val="Paragraphedeliste"/>
        <w:numPr>
          <w:ilvl w:val="0"/>
          <w:numId w:val="5"/>
        </w:numPr>
        <w:rPr>
          <w:rFonts w:cstheme="minorHAnsi"/>
          <w:b/>
          <w:lang w:val="nl-NL"/>
        </w:rPr>
      </w:pPr>
      <w:r w:rsidRPr="00CD4807">
        <w:rPr>
          <w:rFonts w:cstheme="minorHAnsi"/>
          <w:b/>
          <w:lang w:val="nl-NL"/>
        </w:rPr>
        <w:t>Gearomatiseerde waters</w:t>
      </w:r>
      <w:r w:rsidR="001A1107" w:rsidRPr="00CD4807">
        <w:rPr>
          <w:rFonts w:cstheme="minorHAnsi"/>
          <w:b/>
          <w:lang w:val="nl-NL"/>
        </w:rPr>
        <w:t xml:space="preserve"> (</w:t>
      </w:r>
      <w:r w:rsidR="001A1107" w:rsidRPr="001B1EAB">
        <w:rPr>
          <w:rFonts w:cstheme="minorHAnsi"/>
          <w:b/>
          <w:highlight w:val="yellow"/>
          <w:lang w:val="nl-NL"/>
        </w:rPr>
        <w:t>met en zonder toegevoegde suikers) Deze categorie valt niet in de categorie mineraal- en bronwater en kan niet worden geclassificeerd met een Nutri-Score A</w:t>
      </w:r>
      <w:r w:rsidRPr="001B1EAB">
        <w:rPr>
          <w:rFonts w:cstheme="minorHAnsi"/>
          <w:b/>
          <w:highlight w:val="yellow"/>
          <w:lang w:val="nl-NL"/>
        </w:rPr>
        <w:t>;</w:t>
      </w:r>
    </w:p>
    <w:p w14:paraId="077CCC18" w14:textId="2C706B1C" w:rsidR="00841646" w:rsidRPr="00CD4807" w:rsidRDefault="00841646" w:rsidP="00841646">
      <w:pPr>
        <w:pStyle w:val="Paragraphedeliste"/>
        <w:numPr>
          <w:ilvl w:val="0"/>
          <w:numId w:val="5"/>
        </w:numPr>
        <w:rPr>
          <w:rFonts w:cstheme="minorHAnsi"/>
          <w:b/>
          <w:lang w:val="nl-NL"/>
        </w:rPr>
      </w:pPr>
      <w:r w:rsidRPr="00CD4807">
        <w:rPr>
          <w:rFonts w:cstheme="minorHAnsi"/>
          <w:b/>
          <w:lang w:val="nl-NL"/>
        </w:rPr>
        <w:t xml:space="preserve">Vruchtensappen, </w:t>
      </w:r>
      <w:proofErr w:type="spellStart"/>
      <w:r w:rsidRPr="00CD4807">
        <w:rPr>
          <w:rFonts w:cstheme="minorHAnsi"/>
          <w:b/>
          <w:lang w:val="nl-NL"/>
        </w:rPr>
        <w:t>nectars</w:t>
      </w:r>
      <w:proofErr w:type="spellEnd"/>
      <w:r w:rsidRPr="00CD4807">
        <w:rPr>
          <w:rFonts w:cstheme="minorHAnsi"/>
          <w:b/>
          <w:lang w:val="nl-NL"/>
        </w:rPr>
        <w:t xml:space="preserve"> en smoothies;</w:t>
      </w:r>
    </w:p>
    <w:p w14:paraId="6FC9D308" w14:textId="7F4DE4C3" w:rsidR="00283202" w:rsidRPr="00CD4807" w:rsidRDefault="00283202" w:rsidP="00841646">
      <w:pPr>
        <w:pStyle w:val="Paragraphedeliste"/>
        <w:numPr>
          <w:ilvl w:val="0"/>
          <w:numId w:val="5"/>
        </w:numPr>
        <w:rPr>
          <w:rFonts w:cstheme="minorHAnsi"/>
          <w:b/>
          <w:lang w:val="nl-NL"/>
        </w:rPr>
      </w:pPr>
      <w:proofErr w:type="spellStart"/>
      <w:r w:rsidRPr="00CD4807">
        <w:rPr>
          <w:rFonts w:cstheme="minorHAnsi"/>
          <w:b/>
          <w:lang w:val="nl-NL"/>
        </w:rPr>
        <w:t>Groentensappen</w:t>
      </w:r>
      <w:proofErr w:type="spellEnd"/>
    </w:p>
    <w:p w14:paraId="59AE69EB" w14:textId="77777777" w:rsidR="00841646" w:rsidRPr="00CD4807" w:rsidRDefault="00841646" w:rsidP="00841646">
      <w:pPr>
        <w:pStyle w:val="Paragraphedeliste"/>
        <w:numPr>
          <w:ilvl w:val="0"/>
          <w:numId w:val="5"/>
        </w:numPr>
        <w:rPr>
          <w:rFonts w:cstheme="minorHAnsi"/>
          <w:lang w:val="nl-NL"/>
        </w:rPr>
      </w:pPr>
      <w:r w:rsidRPr="00CD4807">
        <w:rPr>
          <w:rFonts w:cstheme="minorHAnsi"/>
          <w:b/>
          <w:lang w:val="nl-NL"/>
        </w:rPr>
        <w:t>Dranken die suiker en/of toegevoegde zoetstoffen bevatten</w:t>
      </w:r>
      <w:r w:rsidRPr="00CD4807">
        <w:rPr>
          <w:rFonts w:cstheme="minorHAnsi"/>
          <w:lang w:val="nl-NL"/>
        </w:rPr>
        <w:t>;</w:t>
      </w:r>
    </w:p>
    <w:p w14:paraId="132234DD" w14:textId="77777777" w:rsidR="00841646" w:rsidRPr="00CD4807" w:rsidRDefault="00841646" w:rsidP="00841646">
      <w:pPr>
        <w:pStyle w:val="Paragraphedeliste"/>
        <w:numPr>
          <w:ilvl w:val="0"/>
          <w:numId w:val="5"/>
        </w:numPr>
        <w:rPr>
          <w:rFonts w:cstheme="minorHAnsi"/>
          <w:lang w:val="nl-NL"/>
        </w:rPr>
      </w:pPr>
      <w:proofErr w:type="spellStart"/>
      <w:r w:rsidRPr="00CD4807">
        <w:rPr>
          <w:rFonts w:cstheme="minorHAnsi"/>
          <w:b/>
          <w:lang w:val="nl-NL"/>
        </w:rPr>
        <w:t>Thees</w:t>
      </w:r>
      <w:proofErr w:type="spellEnd"/>
      <w:r w:rsidRPr="00CD4807">
        <w:rPr>
          <w:rFonts w:cstheme="minorHAnsi"/>
          <w:b/>
          <w:lang w:val="nl-NL"/>
        </w:rPr>
        <w:t>, infusies of koffies die uitsluitend met water zijn bereid.</w:t>
      </w:r>
    </w:p>
    <w:p w14:paraId="30264687" w14:textId="5C7EC5C4" w:rsidR="00D84B69" w:rsidRPr="00CD4807" w:rsidRDefault="00D84B69" w:rsidP="00472967">
      <w:pPr>
        <w:jc w:val="both"/>
        <w:rPr>
          <w:rFonts w:cstheme="minorHAnsi"/>
          <w:lang w:val="nl-NL"/>
        </w:rPr>
      </w:pPr>
      <w:r w:rsidRPr="00CD4807">
        <w:rPr>
          <w:rFonts w:cstheme="minorHAnsi"/>
          <w:lang w:val="nl-NL"/>
        </w:rPr>
        <w:t xml:space="preserve">Het </w:t>
      </w:r>
      <w:r w:rsidR="005450ED" w:rsidRPr="00CD4807">
        <w:rPr>
          <w:rFonts w:cstheme="minorHAnsi"/>
          <w:lang w:val="nl-NL"/>
        </w:rPr>
        <w:t xml:space="preserve">specifieke </w:t>
      </w:r>
      <w:r w:rsidRPr="00CD4807">
        <w:rPr>
          <w:rFonts w:cstheme="minorHAnsi"/>
          <w:lang w:val="nl-NL"/>
        </w:rPr>
        <w:t xml:space="preserve">rooster voor dranken vervangt de kolommen voor </w:t>
      </w:r>
      <w:r w:rsidR="0067155C" w:rsidRPr="00CD4807">
        <w:rPr>
          <w:rFonts w:cstheme="minorHAnsi"/>
          <w:lang w:val="nl-NL"/>
        </w:rPr>
        <w:t xml:space="preserve">energiedichtheid, </w:t>
      </w:r>
      <w:r w:rsidRPr="00CD4807">
        <w:rPr>
          <w:rFonts w:cstheme="minorHAnsi"/>
          <w:lang w:val="nl-NL"/>
        </w:rPr>
        <w:t xml:space="preserve">suikers en fruit en groenten door de kolommen die worden gebruikt voor andere etenswaren. De overige </w:t>
      </w:r>
      <w:r w:rsidR="00006461" w:rsidRPr="00CD4807">
        <w:rPr>
          <w:rFonts w:cstheme="minorHAnsi"/>
          <w:lang w:val="nl-NL"/>
        </w:rPr>
        <w:t xml:space="preserve">kolommen </w:t>
      </w:r>
      <w:r w:rsidRPr="00CD4807">
        <w:rPr>
          <w:rFonts w:cstheme="minorHAnsi"/>
          <w:lang w:val="nl-NL"/>
        </w:rPr>
        <w:t>(verzadigde vetzuren, zout,</w:t>
      </w:r>
      <w:r w:rsidR="0013625D" w:rsidRPr="00CD4807">
        <w:rPr>
          <w:rFonts w:cstheme="minorHAnsi"/>
          <w:lang w:val="nl-NL"/>
        </w:rPr>
        <w:t xml:space="preserve"> eiwitten,</w:t>
      </w:r>
      <w:r w:rsidRPr="00CD4807">
        <w:rPr>
          <w:rFonts w:cstheme="minorHAnsi"/>
          <w:lang w:val="nl-NL"/>
        </w:rPr>
        <w:t xml:space="preserve"> vezels) blijven gelijkaardig en moeten in aanmerking worden genomen.</w:t>
      </w:r>
    </w:p>
    <w:p w14:paraId="5D0D893D" w14:textId="71A0C4F9" w:rsidR="00841646" w:rsidRPr="00CD4807" w:rsidRDefault="00841646" w:rsidP="00B15DBD">
      <w:pPr>
        <w:jc w:val="both"/>
        <w:rPr>
          <w:rFonts w:cstheme="minorHAnsi"/>
          <w:i/>
          <w:lang w:val="nl-NL"/>
        </w:rPr>
      </w:pPr>
      <w:r w:rsidRPr="00CD4807">
        <w:rPr>
          <w:rFonts w:cstheme="minorHAnsi"/>
          <w:i/>
          <w:lang w:val="nl-NL"/>
        </w:rPr>
        <w:t>Melk, drinkyoghurts, gearomatiseerde melkdranken of chocoladedranken</w:t>
      </w:r>
      <w:r w:rsidR="00D84B69" w:rsidRPr="00CD4807">
        <w:rPr>
          <w:rFonts w:cstheme="minorHAnsi"/>
          <w:i/>
          <w:lang w:val="nl-NL"/>
        </w:rPr>
        <w:t xml:space="preserve"> met meer dan 80% melk</w:t>
      </w:r>
      <w:r w:rsidRPr="00CD4807">
        <w:rPr>
          <w:rFonts w:cstheme="minorHAnsi"/>
          <w:i/>
          <w:lang w:val="nl-NL"/>
        </w:rPr>
        <w:t xml:space="preserve">, dranken </w:t>
      </w:r>
      <w:proofErr w:type="spellStart"/>
      <w:r w:rsidRPr="00CD4807">
        <w:rPr>
          <w:rFonts w:cstheme="minorHAnsi"/>
          <w:i/>
          <w:lang w:val="nl-NL"/>
        </w:rPr>
        <w:t>gereconstitueerd</w:t>
      </w:r>
      <w:proofErr w:type="spellEnd"/>
      <w:r w:rsidRPr="00CD4807">
        <w:rPr>
          <w:rFonts w:cstheme="minorHAnsi"/>
          <w:i/>
          <w:lang w:val="nl-NL"/>
        </w:rPr>
        <w:t xml:space="preserve"> met een andere vloeistof dan water</w:t>
      </w:r>
      <w:r w:rsidR="00B92CE4" w:rsidRPr="00CD4807">
        <w:rPr>
          <w:rFonts w:cstheme="minorHAnsi"/>
          <w:i/>
          <w:lang w:val="nl-NL"/>
        </w:rPr>
        <w:t>,</w:t>
      </w:r>
      <w:r w:rsidR="0013625D" w:rsidRPr="00CD4807">
        <w:rPr>
          <w:rFonts w:cstheme="minorHAnsi"/>
          <w:i/>
          <w:lang w:val="nl-NL"/>
        </w:rPr>
        <w:t xml:space="preserve"> soepen en </w:t>
      </w:r>
      <w:r w:rsidR="0067155C" w:rsidRPr="00CD4807">
        <w:rPr>
          <w:rFonts w:cstheme="minorHAnsi"/>
          <w:i/>
          <w:lang w:val="nl-NL"/>
        </w:rPr>
        <w:t>g</w:t>
      </w:r>
      <w:r w:rsidR="0013625D" w:rsidRPr="00CD4807">
        <w:rPr>
          <w:rFonts w:cstheme="minorHAnsi"/>
          <w:i/>
          <w:lang w:val="nl-NL"/>
        </w:rPr>
        <w:t>a</w:t>
      </w:r>
      <w:r w:rsidR="00006461" w:rsidRPr="00CD4807">
        <w:rPr>
          <w:rFonts w:cstheme="minorHAnsi"/>
          <w:i/>
          <w:lang w:val="nl-NL"/>
        </w:rPr>
        <w:t xml:space="preserve">zpacho, </w:t>
      </w:r>
      <w:r w:rsidRPr="00CD4807">
        <w:rPr>
          <w:rFonts w:cstheme="minorHAnsi"/>
          <w:i/>
          <w:lang w:val="nl-NL"/>
        </w:rPr>
        <w:t xml:space="preserve">plantaardige </w:t>
      </w:r>
      <w:r w:rsidR="00D84B69" w:rsidRPr="00CD4807">
        <w:rPr>
          <w:rFonts w:cstheme="minorHAnsi"/>
          <w:i/>
          <w:lang w:val="nl-NL"/>
        </w:rPr>
        <w:t xml:space="preserve">dranken </w:t>
      </w:r>
      <w:r w:rsidRPr="00CD4807">
        <w:rPr>
          <w:rFonts w:cstheme="minorHAnsi"/>
          <w:i/>
          <w:u w:val="single"/>
          <w:lang w:val="nl-NL"/>
        </w:rPr>
        <w:t>worden niet beschouwd</w:t>
      </w:r>
      <w:r w:rsidRPr="00CD4807">
        <w:rPr>
          <w:rFonts w:cstheme="minorHAnsi"/>
          <w:i/>
          <w:lang w:val="nl-NL"/>
        </w:rPr>
        <w:t xml:space="preserve"> als dranken bij de berekening van de Nutri-Score.</w:t>
      </w:r>
    </w:p>
    <w:p w14:paraId="13544A06" w14:textId="3F4C5C00" w:rsidR="00D84B69" w:rsidRPr="00CD4807" w:rsidRDefault="00D84B69" w:rsidP="00D84B69">
      <w:pPr>
        <w:jc w:val="both"/>
        <w:rPr>
          <w:rFonts w:cstheme="minorHAnsi"/>
          <w:lang w:val="nl-NL"/>
        </w:rPr>
      </w:pPr>
      <w:r w:rsidRPr="00CD4807">
        <w:rPr>
          <w:rFonts w:cstheme="minorHAnsi"/>
          <w:lang w:val="nl-NL"/>
        </w:rPr>
        <w:t>De berekening van de FSA score en de toekenning van de Nutri-Score voor melk gebeurt op basis van de berekening voor vaste producten</w:t>
      </w:r>
      <w:r w:rsidR="00155709" w:rsidRPr="00CD4807">
        <w:rPr>
          <w:rFonts w:cstheme="minorHAnsi"/>
          <w:lang w:val="nl-NL"/>
        </w:rPr>
        <w:t xml:space="preserve">, zodat de </w:t>
      </w:r>
      <w:r w:rsidR="00006461" w:rsidRPr="00CD4807">
        <w:rPr>
          <w:rFonts w:cstheme="minorHAnsi"/>
          <w:lang w:val="nl-NL"/>
        </w:rPr>
        <w:t xml:space="preserve">voedingskwaliteit </w:t>
      </w:r>
      <w:r w:rsidR="00155709" w:rsidRPr="00CD4807">
        <w:rPr>
          <w:rFonts w:cstheme="minorHAnsi"/>
          <w:lang w:val="nl-NL"/>
        </w:rPr>
        <w:t xml:space="preserve">van deze producten beter in aanmerking wordt genomen (in het bijzonder de aanwezigheid van eiwitten en calcium). Het lijkt dan ook essentieel dat er een goed onderscheid wordt gemaakt tussen producten die voor het merendeel bestaan uit melk en producten die er minder bevatten en die meer verwant zijn met frisdranken. Om dit onderscheid te maken is er een drempel van 80% nodig opdat het product zou kunnen worden beschouwd als een vast product voor de berekening van de Nutri-Score. Deze drempel werd bepaald in consensus tussen experts, om een duidelijk onderscheid te kunnen maken onder de melkproducten </w:t>
      </w:r>
      <w:r w:rsidRPr="00CD4807">
        <w:rPr>
          <w:rFonts w:cstheme="minorHAnsi"/>
          <w:lang w:val="nl-NL"/>
        </w:rPr>
        <w:t>(</w:t>
      </w:r>
      <w:r w:rsidR="00155709" w:rsidRPr="00CD4807">
        <w:rPr>
          <w:rFonts w:cstheme="minorHAnsi"/>
          <w:lang w:val="nl-NL"/>
        </w:rPr>
        <w:t xml:space="preserve">inzonderheid ten aanzien van dranken van het type koffie met melk), en tegelijk ook een zekere innovatiemarge te behouden in deze sector van producten. </w:t>
      </w:r>
    </w:p>
    <w:p w14:paraId="0DE2E66F" w14:textId="3164F8AF" w:rsidR="00472967" w:rsidRPr="00CD4807" w:rsidRDefault="00472967" w:rsidP="00B15DBD">
      <w:pPr>
        <w:jc w:val="both"/>
        <w:rPr>
          <w:rFonts w:cstheme="minorHAnsi"/>
          <w:i/>
          <w:lang w:val="nl-NL"/>
        </w:rPr>
      </w:pPr>
    </w:p>
    <w:p w14:paraId="6B56D701" w14:textId="77777777" w:rsidR="00841646" w:rsidRPr="00CD4807" w:rsidRDefault="00841646" w:rsidP="00841646">
      <w:pPr>
        <w:pStyle w:val="Titre2"/>
        <w:shd w:val="clear" w:color="auto" w:fill="EEECE1" w:themeFill="background2"/>
        <w:rPr>
          <w:lang w:val="nl-NL"/>
        </w:rPr>
      </w:pPr>
      <w:bookmarkStart w:id="24" w:name="_Toc25829294"/>
      <w:r w:rsidRPr="00CD4807">
        <w:rPr>
          <w:lang w:val="nl-NL"/>
        </w:rPr>
        <w:t>Geldt de Nutri-Score ook voor alcoholische dranken?</w:t>
      </w:r>
      <w:bookmarkEnd w:id="24"/>
    </w:p>
    <w:p w14:paraId="79DBD982" w14:textId="77777777" w:rsidR="00C97101" w:rsidRPr="00CD4807" w:rsidRDefault="00C97101" w:rsidP="00841646">
      <w:pPr>
        <w:jc w:val="both"/>
        <w:rPr>
          <w:rFonts w:cstheme="minorHAnsi"/>
          <w:sz w:val="4"/>
          <w:szCs w:val="4"/>
          <w:lang w:val="nl-NL"/>
        </w:rPr>
      </w:pPr>
    </w:p>
    <w:p w14:paraId="62A86AFB" w14:textId="07BE2C96" w:rsidR="00841646" w:rsidRPr="00CD4807" w:rsidRDefault="00841646" w:rsidP="00841646">
      <w:pPr>
        <w:jc w:val="both"/>
        <w:rPr>
          <w:rFonts w:cstheme="minorHAnsi"/>
          <w:lang w:val="nl-NL"/>
        </w:rPr>
      </w:pPr>
      <w:r w:rsidRPr="00CD4807">
        <w:rPr>
          <w:rFonts w:cstheme="minorHAnsi"/>
          <w:lang w:val="nl-NL"/>
        </w:rPr>
        <w:t xml:space="preserve">Omdat ze niet vallen onder de verplichte voedingswaardevermelding op grond van artikel 16.4 van de </w:t>
      </w:r>
      <w:r w:rsidR="00671CFE" w:rsidRPr="00CD4807">
        <w:rPr>
          <w:rFonts w:cstheme="minorHAnsi"/>
          <w:lang w:val="nl-NL"/>
        </w:rPr>
        <w:t>FIC</w:t>
      </w:r>
      <w:r w:rsidRPr="00CD4807">
        <w:rPr>
          <w:rFonts w:cstheme="minorHAnsi"/>
          <w:lang w:val="nl-NL"/>
        </w:rPr>
        <w:t xml:space="preserve">-verordening van 25/10/2011, moet voor alcoholische dranken met een alcoholpercentage van meer dan 1,2 % </w:t>
      </w:r>
      <w:r w:rsidRPr="00CD4807">
        <w:rPr>
          <w:rFonts w:cstheme="minorHAnsi"/>
          <w:b/>
          <w:lang w:val="nl-NL"/>
        </w:rPr>
        <w:t>geen Nutri-Score</w:t>
      </w:r>
      <w:r w:rsidRPr="00CD4807">
        <w:rPr>
          <w:rFonts w:cstheme="minorHAnsi"/>
          <w:lang w:val="nl-NL"/>
        </w:rPr>
        <w:t xml:space="preserve"> worden berekend.</w:t>
      </w:r>
    </w:p>
    <w:p w14:paraId="062C09B7" w14:textId="2572501D" w:rsidR="00155709" w:rsidRPr="00CD4807" w:rsidRDefault="00155709" w:rsidP="00841646">
      <w:pPr>
        <w:jc w:val="both"/>
        <w:rPr>
          <w:rFonts w:cstheme="minorHAnsi"/>
          <w:lang w:val="nl-NL"/>
        </w:rPr>
      </w:pPr>
      <w:r w:rsidRPr="00CD4807">
        <w:rPr>
          <w:rFonts w:cstheme="minorHAnsi"/>
          <w:bCs/>
          <w:lang w:val="nl-NL"/>
        </w:rPr>
        <w:lastRenderedPageBreak/>
        <w:t>Net zoals de frisdranken moeten niet-alcoholische dranken echter wel een verplichte voedingswaarde</w:t>
      </w:r>
      <w:r w:rsidR="00AD02A3" w:rsidRPr="00CD4807">
        <w:rPr>
          <w:rFonts w:cstheme="minorHAnsi"/>
          <w:bCs/>
          <w:lang w:val="nl-NL"/>
        </w:rPr>
        <w:t>-</w:t>
      </w:r>
      <w:r w:rsidR="0013625D" w:rsidRPr="00CD4807">
        <w:rPr>
          <w:rFonts w:cstheme="minorHAnsi"/>
          <w:bCs/>
          <w:lang w:val="nl-NL"/>
        </w:rPr>
        <w:t xml:space="preserve">etikettering </w:t>
      </w:r>
      <w:r w:rsidR="005450ED" w:rsidRPr="00CD4807">
        <w:rPr>
          <w:rFonts w:cstheme="minorHAnsi"/>
          <w:bCs/>
          <w:lang w:val="nl-NL"/>
        </w:rPr>
        <w:t>dragen</w:t>
      </w:r>
      <w:r w:rsidRPr="00CD4807">
        <w:rPr>
          <w:rFonts w:cstheme="minorHAnsi"/>
          <w:bCs/>
          <w:lang w:val="nl-NL"/>
        </w:rPr>
        <w:t xml:space="preserve"> (ongeacht of het nu gaat om alcoholvrij bier, dranken van het type alcoholvrije </w:t>
      </w:r>
      <w:proofErr w:type="spellStart"/>
      <w:r w:rsidRPr="00CD4807">
        <w:rPr>
          <w:rFonts w:cstheme="minorHAnsi"/>
          <w:bCs/>
          <w:lang w:val="nl-NL"/>
        </w:rPr>
        <w:t>Mojito</w:t>
      </w:r>
      <w:proofErr w:type="spellEnd"/>
      <w:r w:rsidRPr="00CD4807">
        <w:rPr>
          <w:rFonts w:cstheme="minorHAnsi"/>
          <w:bCs/>
          <w:lang w:val="nl-NL"/>
        </w:rPr>
        <w:t>,</w:t>
      </w:r>
      <w:r w:rsidR="00006461" w:rsidRPr="00CD4807">
        <w:rPr>
          <w:rFonts w:cstheme="minorHAnsi"/>
          <w:bCs/>
          <w:lang w:val="nl-NL"/>
        </w:rPr>
        <w:t> </w:t>
      </w:r>
      <w:r w:rsidRPr="00CD4807">
        <w:rPr>
          <w:rFonts w:cstheme="minorHAnsi"/>
          <w:bCs/>
          <w:lang w:val="nl-NL"/>
        </w:rPr>
        <w:t>…</w:t>
      </w:r>
      <w:r w:rsidR="00006461" w:rsidRPr="00CD4807">
        <w:rPr>
          <w:rFonts w:cstheme="minorHAnsi"/>
          <w:bCs/>
          <w:lang w:val="nl-NL"/>
        </w:rPr>
        <w:t xml:space="preserve">). </w:t>
      </w:r>
      <w:r w:rsidRPr="00CD4807">
        <w:rPr>
          <w:rFonts w:cstheme="minorHAnsi"/>
          <w:bCs/>
          <w:lang w:val="nl-NL"/>
        </w:rPr>
        <w:t xml:space="preserve">Indien een industriële actor zich ertoe verbonden heeft om de Nutri-Score te vermelden op één </w:t>
      </w:r>
      <w:r w:rsidR="00216BB9" w:rsidRPr="00CD4807">
        <w:rPr>
          <w:rFonts w:cstheme="minorHAnsi"/>
          <w:bCs/>
          <w:lang w:val="nl-NL"/>
        </w:rPr>
        <w:t xml:space="preserve">van zijn producten binnen een eigen merk, dan moet hij dat dus ook doen op zijn alcoholvrije dranken onder het betreffende merk. </w:t>
      </w:r>
    </w:p>
    <w:p w14:paraId="721CFE1D" w14:textId="21D6FD7B" w:rsidR="00841646" w:rsidRPr="00CD4807" w:rsidRDefault="00C97101" w:rsidP="00841646">
      <w:pPr>
        <w:pStyle w:val="Titre1"/>
        <w:rPr>
          <w:lang w:val="nl-NL"/>
        </w:rPr>
      </w:pPr>
      <w:bookmarkStart w:id="25" w:name="_Toc25829295"/>
      <w:r w:rsidRPr="00CD4807">
        <w:rPr>
          <w:lang w:val="nl-NL"/>
        </w:rPr>
        <w:t>Betrokken voedingsmiddelen</w:t>
      </w:r>
      <w:bookmarkEnd w:id="25"/>
    </w:p>
    <w:p w14:paraId="5D4DA40E" w14:textId="77777777" w:rsidR="00841646" w:rsidRPr="00CD4807" w:rsidRDefault="00841646" w:rsidP="00841646">
      <w:pPr>
        <w:jc w:val="both"/>
        <w:rPr>
          <w:rFonts w:cstheme="minorHAnsi"/>
          <w:sz w:val="8"/>
          <w:szCs w:val="8"/>
          <w:lang w:val="nl-NL"/>
        </w:rPr>
      </w:pPr>
    </w:p>
    <w:p w14:paraId="069BA127" w14:textId="06E7745B" w:rsidR="00841646" w:rsidRPr="00CD4807" w:rsidRDefault="005F2621" w:rsidP="00841646">
      <w:pPr>
        <w:pStyle w:val="Titre2"/>
        <w:shd w:val="clear" w:color="auto" w:fill="EEECE1" w:themeFill="background2"/>
        <w:rPr>
          <w:lang w:val="nl-NL"/>
        </w:rPr>
      </w:pPr>
      <w:bookmarkStart w:id="26" w:name="_Toc25829296"/>
      <w:r w:rsidRPr="00CD4807">
        <w:rPr>
          <w:lang w:val="nl-NL"/>
        </w:rPr>
        <w:t>Voor welke producten moet een Nutri-Score worden berekend?</w:t>
      </w:r>
      <w:bookmarkEnd w:id="26"/>
    </w:p>
    <w:p w14:paraId="702A5D21" w14:textId="77777777" w:rsidR="00472967" w:rsidRPr="00CD4807" w:rsidRDefault="00472967" w:rsidP="00216BB9">
      <w:pPr>
        <w:jc w:val="both"/>
        <w:rPr>
          <w:rFonts w:cstheme="minorHAnsi"/>
          <w:lang w:val="nl-NL"/>
        </w:rPr>
      </w:pPr>
    </w:p>
    <w:p w14:paraId="1BE8CAD5" w14:textId="4089590F" w:rsidR="00216BB9" w:rsidRPr="00CD4807" w:rsidRDefault="00841646" w:rsidP="00216BB9">
      <w:pPr>
        <w:jc w:val="both"/>
        <w:rPr>
          <w:color w:val="548DD4" w:themeColor="text2" w:themeTint="99"/>
          <w:lang w:val="nl-NL"/>
        </w:rPr>
      </w:pPr>
      <w:r w:rsidRPr="00CD4807">
        <w:rPr>
          <w:rFonts w:cstheme="minorHAnsi"/>
          <w:lang w:val="nl-NL"/>
        </w:rPr>
        <w:t xml:space="preserve">De voedingswaren waar een Nutri-Score voor moet worden berekend en vermeld, zijn die producten die ook vallen onder de verplichte etikettering van de voedingswaarde, krachtens verordening nr. 1169/2011, de zogeheten </w:t>
      </w:r>
      <w:r w:rsidR="00671CFE" w:rsidRPr="00CD4807">
        <w:rPr>
          <w:rFonts w:cstheme="minorHAnsi"/>
          <w:lang w:val="nl-NL"/>
        </w:rPr>
        <w:t>FIC</w:t>
      </w:r>
      <w:r w:rsidRPr="00CD4807">
        <w:rPr>
          <w:rFonts w:cstheme="minorHAnsi"/>
          <w:lang w:val="nl-NL"/>
        </w:rPr>
        <w:t>-verordening.</w:t>
      </w:r>
      <w:r w:rsidR="005450ED" w:rsidRPr="00CD4807">
        <w:rPr>
          <w:rFonts w:cstheme="minorHAnsi"/>
          <w:lang w:val="nl-NL"/>
        </w:rPr>
        <w:t xml:space="preserve"> </w:t>
      </w:r>
      <w:r w:rsidR="00216BB9" w:rsidRPr="00CD4807">
        <w:rPr>
          <w:lang w:val="nl-NL"/>
        </w:rPr>
        <w:t>Behalve sommige heel specifieke gevallen die in deze FAQ worden vermeld, zijn de in de verplichte voedingswaardeverklaring beschikbare gegevens dezelfde als die die moeten worden gebruikt voor de berekening van de Nutri-Score.</w:t>
      </w:r>
    </w:p>
    <w:p w14:paraId="197FE38C" w14:textId="6CA92565" w:rsidR="00216BB9" w:rsidRPr="00CD4807" w:rsidRDefault="00216BB9" w:rsidP="00216BB9">
      <w:pPr>
        <w:jc w:val="both"/>
        <w:rPr>
          <w:rFonts w:cstheme="minorHAnsi"/>
          <w:lang w:val="nl-NL"/>
        </w:rPr>
      </w:pPr>
      <w:r w:rsidRPr="00CD4807">
        <w:rPr>
          <w:rFonts w:cstheme="minorHAnsi"/>
          <w:lang w:val="nl-NL"/>
        </w:rPr>
        <w:t>Hoewel kindervoeding bestemd voor kinderen van 0 tot 3 jaar een verplichte voedingswaardevermelding dragen</w:t>
      </w:r>
      <w:r w:rsidR="005450ED" w:rsidRPr="00CD4807">
        <w:rPr>
          <w:rFonts w:cstheme="minorHAnsi"/>
          <w:lang w:val="nl-NL"/>
        </w:rPr>
        <w:t>,</w:t>
      </w:r>
      <w:r w:rsidRPr="00CD4807">
        <w:rPr>
          <w:rFonts w:cstheme="minorHAnsi"/>
          <w:lang w:val="nl-NL"/>
        </w:rPr>
        <w:t xml:space="preserve"> is het niet aangewezen de Nutri-Score op die producten toe te passen. De voedingsbehoeften van kinderen zijn namelijk specifiek, onder andere wat het vetstofgehalte betreft, en de Nutri-Score is daar niet aan </w:t>
      </w:r>
      <w:r w:rsidR="00006461" w:rsidRPr="00CD4807">
        <w:rPr>
          <w:rFonts w:cstheme="minorHAnsi"/>
          <w:lang w:val="nl-NL"/>
        </w:rPr>
        <w:t xml:space="preserve">aangepast. </w:t>
      </w:r>
    </w:p>
    <w:p w14:paraId="5AEC3C00" w14:textId="505FC05F" w:rsidR="00B64182" w:rsidRPr="00CD4807" w:rsidRDefault="00B64182" w:rsidP="001025D2">
      <w:pPr>
        <w:rPr>
          <w:lang w:val="nl-NL"/>
        </w:rPr>
      </w:pPr>
      <w:r w:rsidRPr="00CD4807">
        <w:rPr>
          <w:rFonts w:cstheme="minorHAnsi"/>
          <w:lang w:val="nl-NL"/>
        </w:rPr>
        <w:t xml:space="preserve">Gezien de specifieke voedingssamenstelling, het specifieke kader en het specifieke doel van alle </w:t>
      </w:r>
      <w:r w:rsidR="001F5912" w:rsidRPr="00CD4807">
        <w:rPr>
          <w:rFonts w:cstheme="minorHAnsi"/>
          <w:lang w:val="nl-NL"/>
        </w:rPr>
        <w:t xml:space="preserve">voor een specifieke voeding bestemde </w:t>
      </w:r>
      <w:r w:rsidRPr="00CD4807">
        <w:rPr>
          <w:rFonts w:cstheme="minorHAnsi"/>
          <w:lang w:val="nl-NL"/>
        </w:rPr>
        <w:t xml:space="preserve">voedingsmiddelen </w:t>
      </w:r>
      <w:r w:rsidR="001F5912" w:rsidRPr="00CD4807">
        <w:rPr>
          <w:rFonts w:cstheme="minorHAnsi"/>
          <w:lang w:val="nl-NL"/>
        </w:rPr>
        <w:t xml:space="preserve">waarop de </w:t>
      </w:r>
      <w:r w:rsidR="001F5912" w:rsidRPr="00CD4807">
        <w:rPr>
          <w:rFonts w:ascii="Segoe UI" w:hAnsi="Segoe UI" w:cs="Segoe UI"/>
          <w:color w:val="444444"/>
          <w:sz w:val="21"/>
          <w:szCs w:val="21"/>
          <w:shd w:val="clear" w:color="auto" w:fill="FFFFFF"/>
          <w:lang w:val="nl-NL"/>
        </w:rPr>
        <w:t xml:space="preserve">Verordening (EU) nr. 609/2013 betrekking heeft, is het </w:t>
      </w:r>
      <w:r w:rsidR="00120926" w:rsidRPr="00CD4807">
        <w:rPr>
          <w:rFonts w:ascii="Segoe UI" w:hAnsi="Segoe UI" w:cs="Segoe UI"/>
          <w:color w:val="444444"/>
          <w:sz w:val="21"/>
          <w:szCs w:val="21"/>
          <w:shd w:val="clear" w:color="auto" w:fill="FFFFFF"/>
          <w:lang w:val="nl-NL"/>
        </w:rPr>
        <w:t xml:space="preserve">ook </w:t>
      </w:r>
      <w:r w:rsidR="001F5912" w:rsidRPr="00CD4807">
        <w:rPr>
          <w:rFonts w:ascii="Segoe UI" w:hAnsi="Segoe UI" w:cs="Segoe UI"/>
          <w:color w:val="444444"/>
          <w:sz w:val="21"/>
          <w:szCs w:val="21"/>
          <w:shd w:val="clear" w:color="auto" w:fill="FFFFFF"/>
          <w:lang w:val="nl-NL"/>
        </w:rPr>
        <w:t>niet aangewezen om de Nutri-Score op die producten toe te passen, d.w.z.:</w:t>
      </w:r>
    </w:p>
    <w:p w14:paraId="0915346B" w14:textId="4A361AFA" w:rsidR="001F5912" w:rsidRPr="00CD4807" w:rsidRDefault="001F5912" w:rsidP="001025D2">
      <w:pPr>
        <w:spacing w:before="120" w:after="120" w:line="264" w:lineRule="auto"/>
        <w:contextualSpacing/>
        <w:jc w:val="both"/>
        <w:rPr>
          <w:rFonts w:cstheme="minorHAnsi"/>
          <w:lang w:val="nl-NL"/>
        </w:rPr>
      </w:pPr>
      <w:r w:rsidRPr="00CD4807">
        <w:rPr>
          <w:rFonts w:cstheme="minorHAnsi"/>
          <w:lang w:val="nl-NL"/>
        </w:rPr>
        <w:t xml:space="preserve">- </w:t>
      </w:r>
      <w:r w:rsidR="00BE3D7B" w:rsidRPr="00CD4807">
        <w:rPr>
          <w:rFonts w:cstheme="minorHAnsi"/>
          <w:lang w:val="nl-NL"/>
        </w:rPr>
        <w:t xml:space="preserve">volledige </w:t>
      </w:r>
      <w:r w:rsidRPr="00CD4807">
        <w:rPr>
          <w:rFonts w:cstheme="minorHAnsi"/>
          <w:lang w:val="nl-NL"/>
        </w:rPr>
        <w:t>zuigelingen</w:t>
      </w:r>
      <w:r w:rsidR="00BE3D7B" w:rsidRPr="00CD4807">
        <w:rPr>
          <w:rFonts w:cstheme="minorHAnsi"/>
          <w:lang w:val="nl-NL"/>
        </w:rPr>
        <w:t>voeding</w:t>
      </w:r>
      <w:r w:rsidRPr="00CD4807">
        <w:rPr>
          <w:rFonts w:cstheme="minorHAnsi"/>
          <w:lang w:val="nl-NL"/>
        </w:rPr>
        <w:t xml:space="preserve"> en opvolgzuigelingenvoeding</w:t>
      </w:r>
    </w:p>
    <w:p w14:paraId="7F72EA91" w14:textId="027D255E" w:rsidR="009C2B9F" w:rsidRPr="00CD4807" w:rsidRDefault="009C2B9F" w:rsidP="001025D2">
      <w:pPr>
        <w:spacing w:before="120" w:after="120" w:line="264" w:lineRule="auto"/>
        <w:contextualSpacing/>
        <w:jc w:val="both"/>
        <w:rPr>
          <w:rFonts w:cstheme="minorHAnsi"/>
          <w:lang w:val="nl-NL"/>
        </w:rPr>
      </w:pPr>
      <w:r w:rsidRPr="00CD4807">
        <w:rPr>
          <w:rFonts w:cstheme="minorHAnsi"/>
          <w:lang w:val="nl-NL"/>
        </w:rPr>
        <w:t>- bewerkte voedingsmiddelen op basis van granen en babyvoeding</w:t>
      </w:r>
    </w:p>
    <w:p w14:paraId="48161119" w14:textId="450468FB" w:rsidR="00BE3D7B" w:rsidRPr="00CD4807" w:rsidRDefault="00BE3D7B" w:rsidP="001025D2">
      <w:pPr>
        <w:spacing w:before="120" w:after="120" w:line="264" w:lineRule="auto"/>
        <w:contextualSpacing/>
        <w:jc w:val="both"/>
        <w:rPr>
          <w:rFonts w:cstheme="minorHAnsi"/>
          <w:lang w:val="nl-NL"/>
        </w:rPr>
      </w:pPr>
      <w:r w:rsidRPr="00CD4807">
        <w:rPr>
          <w:rFonts w:cstheme="minorHAnsi"/>
          <w:lang w:val="nl-NL"/>
        </w:rPr>
        <w:t xml:space="preserve">- voedingsmiddelen die bestemd zijn voor </w:t>
      </w:r>
      <w:r w:rsidR="005279FA" w:rsidRPr="00CD4807">
        <w:rPr>
          <w:rFonts w:cstheme="minorHAnsi"/>
          <w:lang w:val="nl-NL"/>
        </w:rPr>
        <w:t>bijzonder</w:t>
      </w:r>
      <w:r w:rsidRPr="00CD4807">
        <w:rPr>
          <w:rFonts w:cstheme="minorHAnsi"/>
          <w:lang w:val="nl-NL"/>
        </w:rPr>
        <w:t xml:space="preserve"> medische </w:t>
      </w:r>
      <w:r w:rsidR="005279FA" w:rsidRPr="00CD4807">
        <w:rPr>
          <w:rFonts w:cstheme="minorHAnsi"/>
          <w:lang w:val="nl-NL"/>
        </w:rPr>
        <w:t>gebruik</w:t>
      </w:r>
    </w:p>
    <w:p w14:paraId="44E96DF6" w14:textId="2122C264" w:rsidR="00BE3D7B" w:rsidRPr="00CD4807" w:rsidRDefault="00BE3D7B" w:rsidP="001025D2">
      <w:pPr>
        <w:spacing w:before="120" w:after="120" w:line="264" w:lineRule="auto"/>
        <w:contextualSpacing/>
        <w:jc w:val="both"/>
        <w:rPr>
          <w:rFonts w:cstheme="minorHAnsi"/>
          <w:lang w:val="nl-NL"/>
        </w:rPr>
      </w:pPr>
      <w:r w:rsidRPr="00CD4807">
        <w:rPr>
          <w:rFonts w:cstheme="minorHAnsi"/>
          <w:lang w:val="nl-NL"/>
        </w:rPr>
        <w:t xml:space="preserve">- </w:t>
      </w:r>
      <w:r w:rsidR="005279FA" w:rsidRPr="00CD4807">
        <w:rPr>
          <w:rFonts w:cstheme="minorHAnsi"/>
          <w:lang w:val="nl-NL"/>
        </w:rPr>
        <w:t>producten voor gewichtsbeheersing</w:t>
      </w:r>
      <w:r w:rsidR="009C2B9F" w:rsidRPr="00CD4807">
        <w:rPr>
          <w:rFonts w:cstheme="minorHAnsi"/>
          <w:lang w:val="nl-NL"/>
        </w:rPr>
        <w:t xml:space="preserve"> die de dagelijkse voeding volledig vervangen</w:t>
      </w:r>
      <w:r w:rsidR="005279FA" w:rsidRPr="00CD4807">
        <w:rPr>
          <w:rFonts w:cstheme="minorHAnsi"/>
          <w:lang w:val="nl-NL"/>
        </w:rPr>
        <w:t>.</w:t>
      </w:r>
    </w:p>
    <w:p w14:paraId="4C4CAD32" w14:textId="77777777" w:rsidR="00841646" w:rsidRPr="00CD4807" w:rsidRDefault="00841646" w:rsidP="00841646">
      <w:pPr>
        <w:jc w:val="both"/>
        <w:rPr>
          <w:rFonts w:cstheme="minorHAnsi"/>
          <w:sz w:val="8"/>
          <w:szCs w:val="8"/>
          <w:lang w:val="nl-NL"/>
        </w:rPr>
      </w:pPr>
    </w:p>
    <w:p w14:paraId="349D4456" w14:textId="60FB20C3" w:rsidR="00841646" w:rsidRPr="00CD4807" w:rsidRDefault="005F2621" w:rsidP="00841646">
      <w:pPr>
        <w:pStyle w:val="Titre2"/>
        <w:shd w:val="clear" w:color="auto" w:fill="EEECE1" w:themeFill="background2"/>
        <w:rPr>
          <w:lang w:val="nl-NL"/>
        </w:rPr>
      </w:pPr>
      <w:bookmarkStart w:id="27" w:name="_Toc25829297"/>
      <w:r w:rsidRPr="00CD4807">
        <w:rPr>
          <w:lang w:val="nl-NL"/>
        </w:rPr>
        <w:t>Voor welke producten moet geen Nutri-Score worden berekend?</w:t>
      </w:r>
      <w:bookmarkEnd w:id="27"/>
    </w:p>
    <w:p w14:paraId="50CB0E16" w14:textId="77777777" w:rsidR="00472967" w:rsidRPr="00CD4807" w:rsidRDefault="00472967" w:rsidP="002276CD">
      <w:pPr>
        <w:spacing w:after="120"/>
        <w:jc w:val="both"/>
        <w:rPr>
          <w:rFonts w:cstheme="minorHAnsi"/>
          <w:lang w:val="nl-NL"/>
        </w:rPr>
      </w:pPr>
    </w:p>
    <w:p w14:paraId="105363AC" w14:textId="24439C2C" w:rsidR="00841646" w:rsidRPr="00CD4807" w:rsidRDefault="00841646" w:rsidP="002276CD">
      <w:pPr>
        <w:spacing w:after="120"/>
        <w:jc w:val="both"/>
        <w:rPr>
          <w:rFonts w:cstheme="minorHAnsi"/>
          <w:lang w:val="nl-NL"/>
        </w:rPr>
      </w:pPr>
      <w:r w:rsidRPr="00CD4807">
        <w:rPr>
          <w:rFonts w:cstheme="minorHAnsi"/>
          <w:lang w:val="nl-NL"/>
        </w:rPr>
        <w:t xml:space="preserve">Voedingswaren die niet vallen onder de verplichte etikettering van de voedingswaarde, zoals opgesomd in bijlage V van verordening 1169/2011. Het gaat meer bepaald om: </w:t>
      </w:r>
    </w:p>
    <w:p w14:paraId="6A237B73" w14:textId="77777777" w:rsidR="00841646" w:rsidRPr="00CD4807" w:rsidRDefault="00841646" w:rsidP="002276CD">
      <w:pPr>
        <w:spacing w:after="120"/>
        <w:jc w:val="both"/>
        <w:rPr>
          <w:rFonts w:cstheme="minorHAnsi"/>
          <w:lang w:val="nl-NL"/>
        </w:rPr>
      </w:pPr>
      <w:r w:rsidRPr="00CD4807">
        <w:rPr>
          <w:rFonts w:cstheme="minorHAnsi"/>
          <w:lang w:val="nl-NL"/>
        </w:rPr>
        <w:t>1.</w:t>
      </w:r>
      <w:r w:rsidRPr="00CD4807">
        <w:rPr>
          <w:rFonts w:cstheme="minorHAnsi"/>
          <w:lang w:val="nl-NL"/>
        </w:rPr>
        <w:tab/>
        <w:t>Onverwerkte producten die slechts één ingrediënt of één categorie ingrediënten bevatten (bijvoorbeeld vers fruit of verse groenten, versneden rauw vlees, honing ...)</w:t>
      </w:r>
    </w:p>
    <w:p w14:paraId="6E43CCEE" w14:textId="77777777" w:rsidR="00841646" w:rsidRPr="00CD4807" w:rsidRDefault="00841646" w:rsidP="002276CD">
      <w:pPr>
        <w:spacing w:after="120"/>
        <w:jc w:val="both"/>
        <w:rPr>
          <w:rFonts w:cstheme="minorHAnsi"/>
          <w:lang w:val="nl-NL"/>
        </w:rPr>
      </w:pPr>
      <w:r w:rsidRPr="00CD4807">
        <w:rPr>
          <w:rFonts w:cstheme="minorHAnsi"/>
          <w:lang w:val="nl-NL"/>
        </w:rPr>
        <w:t>2.</w:t>
      </w:r>
      <w:r w:rsidRPr="00CD4807">
        <w:rPr>
          <w:rFonts w:cstheme="minorHAnsi"/>
          <w:lang w:val="nl-NL"/>
        </w:rPr>
        <w:tab/>
        <w:t xml:space="preserve">Verwerkte producten die als enige vorm van verwerking zijn gerijpt en die bestaan uit één ingrediënt of categorie van ingrediënten </w:t>
      </w:r>
      <w:r w:rsidRPr="00CD4807">
        <w:rPr>
          <w:rFonts w:cstheme="minorHAnsi"/>
          <w:lang w:val="nl-NL"/>
        </w:rPr>
        <w:tab/>
      </w:r>
    </w:p>
    <w:p w14:paraId="3A19C4B7" w14:textId="77777777" w:rsidR="00841646" w:rsidRPr="00CD4807" w:rsidRDefault="00841646" w:rsidP="002276CD">
      <w:pPr>
        <w:spacing w:after="120"/>
        <w:jc w:val="both"/>
        <w:rPr>
          <w:rFonts w:cstheme="minorHAnsi"/>
          <w:i/>
          <w:lang w:val="nl-NL"/>
        </w:rPr>
      </w:pPr>
      <w:r w:rsidRPr="00CD4807">
        <w:rPr>
          <w:rFonts w:cstheme="minorHAnsi"/>
          <w:i/>
          <w:lang w:val="nl-NL"/>
        </w:rPr>
        <w:t xml:space="preserve">NB: het gaat hier vooral om vlees </w:t>
      </w:r>
    </w:p>
    <w:p w14:paraId="099C7CDF" w14:textId="77777777" w:rsidR="00841646" w:rsidRPr="00CD4807" w:rsidRDefault="00841646" w:rsidP="002276CD">
      <w:pPr>
        <w:spacing w:after="120"/>
        <w:jc w:val="both"/>
        <w:rPr>
          <w:rFonts w:cstheme="minorHAnsi"/>
          <w:lang w:val="nl-NL"/>
        </w:rPr>
      </w:pPr>
      <w:r w:rsidRPr="00CD4807">
        <w:rPr>
          <w:rFonts w:cstheme="minorHAnsi"/>
          <w:lang w:val="nl-NL"/>
        </w:rPr>
        <w:t>3.</w:t>
      </w:r>
      <w:r w:rsidRPr="00CD4807">
        <w:rPr>
          <w:rFonts w:cstheme="minorHAnsi"/>
          <w:lang w:val="nl-NL"/>
        </w:rPr>
        <w:tab/>
        <w:t>Waters bestemd voor menselijke consumptie, inclusief waters waarbij de enige toegevoegde ingrediënten kooldioxide en/of aroma's zijn</w:t>
      </w:r>
    </w:p>
    <w:p w14:paraId="536F2910" w14:textId="77777777" w:rsidR="00841646" w:rsidRPr="00CD4807" w:rsidRDefault="00841646" w:rsidP="002276CD">
      <w:pPr>
        <w:spacing w:after="120"/>
        <w:jc w:val="both"/>
        <w:rPr>
          <w:rFonts w:cstheme="minorHAnsi"/>
          <w:lang w:val="nl-NL"/>
        </w:rPr>
      </w:pPr>
      <w:r w:rsidRPr="00CD4807">
        <w:rPr>
          <w:rFonts w:cstheme="minorHAnsi"/>
          <w:lang w:val="nl-NL"/>
        </w:rPr>
        <w:lastRenderedPageBreak/>
        <w:t>4.</w:t>
      </w:r>
      <w:r w:rsidRPr="00CD4807">
        <w:rPr>
          <w:rFonts w:cstheme="minorHAnsi"/>
          <w:lang w:val="nl-NL"/>
        </w:rPr>
        <w:tab/>
        <w:t>Kruiden, specerijen en mengsels ervan</w:t>
      </w:r>
    </w:p>
    <w:p w14:paraId="6A873189" w14:textId="77777777" w:rsidR="00841646" w:rsidRPr="00CD4807" w:rsidRDefault="00841646" w:rsidP="002276CD">
      <w:pPr>
        <w:spacing w:after="120"/>
        <w:jc w:val="both"/>
        <w:rPr>
          <w:rFonts w:cstheme="minorHAnsi"/>
          <w:lang w:val="nl-NL"/>
        </w:rPr>
      </w:pPr>
      <w:r w:rsidRPr="00CD4807">
        <w:rPr>
          <w:rFonts w:cstheme="minorHAnsi"/>
          <w:lang w:val="nl-NL"/>
        </w:rPr>
        <w:t>5.</w:t>
      </w:r>
      <w:r w:rsidRPr="00CD4807">
        <w:rPr>
          <w:rFonts w:cstheme="minorHAnsi"/>
          <w:lang w:val="nl-NL"/>
        </w:rPr>
        <w:tab/>
        <w:t>Zout en zoutvervangers</w:t>
      </w:r>
    </w:p>
    <w:p w14:paraId="5F845618" w14:textId="77777777" w:rsidR="00841646" w:rsidRPr="00CD4807" w:rsidRDefault="00841646" w:rsidP="002276CD">
      <w:pPr>
        <w:spacing w:after="120"/>
        <w:jc w:val="both"/>
        <w:rPr>
          <w:rFonts w:cstheme="minorHAnsi"/>
          <w:lang w:val="nl-NL"/>
        </w:rPr>
      </w:pPr>
      <w:r w:rsidRPr="00CD4807">
        <w:rPr>
          <w:rFonts w:cstheme="minorHAnsi"/>
          <w:lang w:val="nl-NL"/>
        </w:rPr>
        <w:t>6.</w:t>
      </w:r>
      <w:r w:rsidRPr="00CD4807">
        <w:rPr>
          <w:rFonts w:cstheme="minorHAnsi"/>
          <w:lang w:val="nl-NL"/>
        </w:rPr>
        <w:tab/>
        <w:t>Tafelzoetstoffen</w:t>
      </w:r>
    </w:p>
    <w:p w14:paraId="72E7C430" w14:textId="77777777" w:rsidR="00841646" w:rsidRPr="00CD4807" w:rsidRDefault="00841646" w:rsidP="002276CD">
      <w:pPr>
        <w:spacing w:after="120"/>
        <w:jc w:val="both"/>
        <w:rPr>
          <w:rFonts w:cstheme="minorHAnsi"/>
          <w:lang w:val="nl-NL"/>
        </w:rPr>
      </w:pPr>
      <w:r w:rsidRPr="00CD4807">
        <w:rPr>
          <w:rFonts w:cstheme="minorHAnsi"/>
          <w:lang w:val="nl-NL"/>
        </w:rPr>
        <w:t>7.</w:t>
      </w:r>
      <w:r w:rsidRPr="00CD4807">
        <w:rPr>
          <w:rFonts w:cstheme="minorHAnsi"/>
          <w:lang w:val="nl-NL"/>
        </w:rPr>
        <w:tab/>
        <w:t>Producten die vallen onder Richtlijn 1999/4/EG van het Europees Parlement en de Raad van 22 februari 1999 inzake extracten van koffie en extracten van cichorei, hele of gemalen koffiebonen en hele of gemalen cafeïnevrije koffiebonen</w:t>
      </w:r>
    </w:p>
    <w:p w14:paraId="405E4DBD" w14:textId="77777777" w:rsidR="00841646" w:rsidRPr="00CD4807" w:rsidRDefault="00841646" w:rsidP="002276CD">
      <w:pPr>
        <w:spacing w:after="120"/>
        <w:jc w:val="both"/>
        <w:rPr>
          <w:rFonts w:cstheme="minorHAnsi"/>
          <w:lang w:val="nl-NL"/>
        </w:rPr>
      </w:pPr>
      <w:r w:rsidRPr="00CD4807">
        <w:rPr>
          <w:rFonts w:cstheme="minorHAnsi"/>
          <w:lang w:val="nl-NL"/>
        </w:rPr>
        <w:t>8.</w:t>
      </w:r>
      <w:r w:rsidRPr="00CD4807">
        <w:rPr>
          <w:rFonts w:cstheme="minorHAnsi"/>
          <w:lang w:val="nl-NL"/>
        </w:rPr>
        <w:tab/>
        <w:t>Kruiden- en vruchteninfusies, thee, cafeïnevrije thee, instant- of oplosthee of thee-extract, cafeïnevrije instant- of oplosthee of thee-extract, die geen andere toegevoegde ingrediënten bevatten dan aroma’s die niets veranderen aan de voedingswaarde van de thee</w:t>
      </w:r>
    </w:p>
    <w:p w14:paraId="7CD91F80" w14:textId="77777777" w:rsidR="00841646" w:rsidRPr="00CD4807" w:rsidRDefault="00841646" w:rsidP="002276CD">
      <w:pPr>
        <w:spacing w:after="120"/>
        <w:jc w:val="both"/>
        <w:rPr>
          <w:rFonts w:cstheme="minorHAnsi"/>
          <w:lang w:val="nl-NL"/>
        </w:rPr>
      </w:pPr>
      <w:r w:rsidRPr="00CD4807">
        <w:rPr>
          <w:rFonts w:cstheme="minorHAnsi"/>
          <w:lang w:val="nl-NL"/>
        </w:rPr>
        <w:t>9.</w:t>
      </w:r>
      <w:r w:rsidRPr="00CD4807">
        <w:rPr>
          <w:rFonts w:cstheme="minorHAnsi"/>
          <w:lang w:val="nl-NL"/>
        </w:rPr>
        <w:tab/>
        <w:t>Gefermenteerde azijn of vervangers van azijn, inclusief die waarbij de enige toegevoegde ingrediënten aroma’s zijn.</w:t>
      </w:r>
    </w:p>
    <w:p w14:paraId="309A7B85" w14:textId="77777777" w:rsidR="00841646" w:rsidRPr="00CD4807" w:rsidRDefault="00841646" w:rsidP="002276CD">
      <w:pPr>
        <w:spacing w:after="120"/>
        <w:jc w:val="both"/>
        <w:rPr>
          <w:rFonts w:cstheme="minorHAnsi"/>
          <w:lang w:val="nl-NL"/>
        </w:rPr>
      </w:pPr>
      <w:r w:rsidRPr="00CD4807">
        <w:rPr>
          <w:rFonts w:cstheme="minorHAnsi"/>
          <w:lang w:val="nl-NL"/>
        </w:rPr>
        <w:t>10.</w:t>
      </w:r>
      <w:r w:rsidRPr="00CD4807">
        <w:rPr>
          <w:rFonts w:cstheme="minorHAnsi"/>
          <w:lang w:val="nl-NL"/>
        </w:rPr>
        <w:tab/>
        <w:t>Aroma's</w:t>
      </w:r>
    </w:p>
    <w:p w14:paraId="3181671F" w14:textId="77777777" w:rsidR="00841646" w:rsidRPr="00CD4807" w:rsidRDefault="00841646" w:rsidP="002276CD">
      <w:pPr>
        <w:spacing w:after="120"/>
        <w:jc w:val="both"/>
        <w:rPr>
          <w:rFonts w:cstheme="minorHAnsi"/>
          <w:lang w:val="nl-NL"/>
        </w:rPr>
      </w:pPr>
      <w:r w:rsidRPr="00CD4807">
        <w:rPr>
          <w:rFonts w:cstheme="minorHAnsi"/>
          <w:lang w:val="nl-NL"/>
        </w:rPr>
        <w:t>11.</w:t>
      </w:r>
      <w:r w:rsidRPr="00CD4807">
        <w:rPr>
          <w:rFonts w:cstheme="minorHAnsi"/>
          <w:lang w:val="nl-NL"/>
        </w:rPr>
        <w:tab/>
        <w:t>Voedingsmiddelenadditieven</w:t>
      </w:r>
    </w:p>
    <w:p w14:paraId="4C5DE6E1" w14:textId="77777777" w:rsidR="00841646" w:rsidRPr="00CD4807" w:rsidRDefault="00841646" w:rsidP="002276CD">
      <w:pPr>
        <w:spacing w:after="120"/>
        <w:jc w:val="both"/>
        <w:rPr>
          <w:rFonts w:cstheme="minorHAnsi"/>
          <w:lang w:val="nl-NL"/>
        </w:rPr>
      </w:pPr>
      <w:r w:rsidRPr="00CD4807">
        <w:rPr>
          <w:rFonts w:cstheme="minorHAnsi"/>
          <w:lang w:val="nl-NL"/>
        </w:rPr>
        <w:t>12.</w:t>
      </w:r>
      <w:r w:rsidRPr="00CD4807">
        <w:rPr>
          <w:rFonts w:cstheme="minorHAnsi"/>
          <w:lang w:val="nl-NL"/>
        </w:rPr>
        <w:tab/>
        <w:t>Technische hulpstoffen</w:t>
      </w:r>
    </w:p>
    <w:p w14:paraId="496F1EAE" w14:textId="77777777" w:rsidR="00841646" w:rsidRPr="00CD4807" w:rsidRDefault="00841646" w:rsidP="002276CD">
      <w:pPr>
        <w:spacing w:after="120"/>
        <w:jc w:val="both"/>
        <w:rPr>
          <w:rFonts w:cstheme="minorHAnsi"/>
          <w:lang w:val="nl-NL"/>
        </w:rPr>
      </w:pPr>
      <w:r w:rsidRPr="00CD4807">
        <w:rPr>
          <w:rFonts w:cstheme="minorHAnsi"/>
          <w:lang w:val="nl-NL"/>
        </w:rPr>
        <w:t>13.</w:t>
      </w:r>
      <w:r w:rsidRPr="00CD4807">
        <w:rPr>
          <w:rFonts w:cstheme="minorHAnsi"/>
          <w:lang w:val="nl-NL"/>
        </w:rPr>
        <w:tab/>
        <w:t>Voedingsenzymen</w:t>
      </w:r>
    </w:p>
    <w:p w14:paraId="46F8C3FD" w14:textId="77777777" w:rsidR="00841646" w:rsidRPr="00CD4807" w:rsidRDefault="00841646" w:rsidP="002276CD">
      <w:pPr>
        <w:spacing w:after="120"/>
        <w:jc w:val="both"/>
        <w:rPr>
          <w:rFonts w:cstheme="minorHAnsi"/>
          <w:lang w:val="nl-NL"/>
        </w:rPr>
      </w:pPr>
      <w:r w:rsidRPr="00CD4807">
        <w:rPr>
          <w:rFonts w:cstheme="minorHAnsi"/>
          <w:lang w:val="nl-NL"/>
        </w:rPr>
        <w:t>14.</w:t>
      </w:r>
      <w:r w:rsidRPr="00CD4807">
        <w:rPr>
          <w:rFonts w:cstheme="minorHAnsi"/>
          <w:lang w:val="nl-NL"/>
        </w:rPr>
        <w:tab/>
        <w:t>Gelatine</w:t>
      </w:r>
    </w:p>
    <w:p w14:paraId="5083A563" w14:textId="377F3FFC" w:rsidR="00841646" w:rsidRPr="00CD4807" w:rsidRDefault="00841646" w:rsidP="002276CD">
      <w:pPr>
        <w:spacing w:after="120"/>
        <w:jc w:val="both"/>
        <w:rPr>
          <w:rFonts w:cstheme="minorHAnsi"/>
          <w:lang w:val="nl-NL"/>
        </w:rPr>
      </w:pPr>
      <w:r w:rsidRPr="00CD4807">
        <w:rPr>
          <w:rFonts w:cstheme="minorHAnsi"/>
          <w:lang w:val="nl-NL"/>
        </w:rPr>
        <w:t>15.</w:t>
      </w:r>
      <w:r w:rsidRPr="00CD4807">
        <w:rPr>
          <w:rFonts w:cstheme="minorHAnsi"/>
          <w:lang w:val="nl-NL"/>
        </w:rPr>
        <w:tab/>
      </w:r>
      <w:r w:rsidR="00472967" w:rsidRPr="00CD4807">
        <w:rPr>
          <w:rFonts w:cstheme="minorHAnsi"/>
          <w:lang w:val="nl-NL"/>
        </w:rPr>
        <w:t>G</w:t>
      </w:r>
      <w:r w:rsidRPr="00CD4807">
        <w:rPr>
          <w:rFonts w:cstheme="minorHAnsi"/>
          <w:lang w:val="nl-NL"/>
        </w:rPr>
        <w:t>eleermiddel</w:t>
      </w:r>
      <w:r w:rsidR="00472967" w:rsidRPr="00CD4807">
        <w:rPr>
          <w:rFonts w:cstheme="minorHAnsi"/>
          <w:lang w:val="nl-NL"/>
        </w:rPr>
        <w:t xml:space="preserve"> voor confituur</w:t>
      </w:r>
    </w:p>
    <w:p w14:paraId="656CB70E" w14:textId="77777777" w:rsidR="00841646" w:rsidRPr="00CD4807" w:rsidRDefault="00841646" w:rsidP="002276CD">
      <w:pPr>
        <w:spacing w:after="120"/>
        <w:jc w:val="both"/>
        <w:rPr>
          <w:rFonts w:cstheme="minorHAnsi"/>
          <w:lang w:val="nl-NL"/>
        </w:rPr>
      </w:pPr>
      <w:r w:rsidRPr="00CD4807">
        <w:rPr>
          <w:rFonts w:cstheme="minorHAnsi"/>
          <w:lang w:val="nl-NL"/>
        </w:rPr>
        <w:t>16.</w:t>
      </w:r>
      <w:r w:rsidRPr="00CD4807">
        <w:rPr>
          <w:rFonts w:cstheme="minorHAnsi"/>
          <w:lang w:val="nl-NL"/>
        </w:rPr>
        <w:tab/>
        <w:t>Gisten</w:t>
      </w:r>
    </w:p>
    <w:p w14:paraId="16B78A1A" w14:textId="77777777" w:rsidR="00841646" w:rsidRPr="00CD4807" w:rsidRDefault="00841646" w:rsidP="002276CD">
      <w:pPr>
        <w:spacing w:after="120"/>
        <w:jc w:val="both"/>
        <w:rPr>
          <w:rFonts w:cstheme="minorHAnsi"/>
          <w:lang w:val="nl-NL"/>
        </w:rPr>
      </w:pPr>
      <w:r w:rsidRPr="00CD4807">
        <w:rPr>
          <w:rFonts w:cstheme="minorHAnsi"/>
          <w:lang w:val="nl-NL"/>
        </w:rPr>
        <w:t>17.</w:t>
      </w:r>
      <w:r w:rsidRPr="00CD4807">
        <w:rPr>
          <w:rFonts w:cstheme="minorHAnsi"/>
          <w:lang w:val="nl-NL"/>
        </w:rPr>
        <w:tab/>
        <w:t>Kauwgom</w:t>
      </w:r>
    </w:p>
    <w:p w14:paraId="1A39BE25" w14:textId="77777777" w:rsidR="00841646" w:rsidRPr="00CD4807" w:rsidRDefault="00841646" w:rsidP="002276CD">
      <w:pPr>
        <w:spacing w:after="120"/>
        <w:jc w:val="both"/>
        <w:rPr>
          <w:rFonts w:cstheme="minorHAnsi"/>
          <w:lang w:val="nl-NL"/>
        </w:rPr>
      </w:pPr>
      <w:r w:rsidRPr="00CD4807">
        <w:rPr>
          <w:rFonts w:cstheme="minorHAnsi"/>
          <w:lang w:val="nl-NL"/>
        </w:rPr>
        <w:t>18.</w:t>
      </w:r>
      <w:r w:rsidRPr="00CD4807">
        <w:rPr>
          <w:rFonts w:cstheme="minorHAnsi"/>
          <w:lang w:val="nl-NL"/>
        </w:rPr>
        <w:tab/>
        <w:t xml:space="preserve">Voedingsmiddelen in verpakkingen of </w:t>
      </w:r>
      <w:proofErr w:type="spellStart"/>
      <w:r w:rsidRPr="00CD4807">
        <w:rPr>
          <w:rFonts w:cstheme="minorHAnsi"/>
          <w:lang w:val="nl-NL"/>
        </w:rPr>
        <w:t>recipiënten</w:t>
      </w:r>
      <w:proofErr w:type="spellEnd"/>
      <w:r w:rsidRPr="00CD4807">
        <w:rPr>
          <w:rFonts w:cstheme="minorHAnsi"/>
          <w:lang w:val="nl-NL"/>
        </w:rPr>
        <w:t xml:space="preserve"> waarvan het grootste oppervlak minder dan 25 cm² bedraagt.</w:t>
      </w:r>
    </w:p>
    <w:p w14:paraId="05AD6582" w14:textId="061949E8" w:rsidR="00216BB9" w:rsidRPr="00CD4807" w:rsidRDefault="00841646" w:rsidP="00216BB9">
      <w:pPr>
        <w:spacing w:after="120"/>
        <w:jc w:val="both"/>
        <w:rPr>
          <w:rFonts w:cstheme="minorHAnsi"/>
          <w:lang w:val="nl-NL"/>
        </w:rPr>
      </w:pPr>
      <w:r w:rsidRPr="00CD4807">
        <w:rPr>
          <w:rFonts w:cstheme="minorHAnsi"/>
          <w:lang w:val="nl-NL"/>
        </w:rPr>
        <w:t>19.</w:t>
      </w:r>
      <w:r w:rsidRPr="00CD4807">
        <w:rPr>
          <w:rFonts w:cstheme="minorHAnsi"/>
          <w:lang w:val="nl-NL"/>
        </w:rPr>
        <w:tab/>
        <w:t>Voedingsmiddelen, met inbegrip van ambachtelijke voedingsmiddelen, die rechtstreeks door de producent in kleine hoeveelheden worden geleverd aan de eindverbruiker of aan de plaatselijke detailhandel die rechtstreeks aan de eindverbruiker levert.</w:t>
      </w:r>
      <w:r w:rsidR="00216BB9" w:rsidRPr="00CD4807">
        <w:rPr>
          <w:rFonts w:cstheme="minorHAnsi"/>
          <w:lang w:val="nl-NL"/>
        </w:rPr>
        <w:t xml:space="preserve"> </w:t>
      </w:r>
      <w:bookmarkStart w:id="28" w:name="_Hlk22819739"/>
      <w:r w:rsidR="00216BB9" w:rsidRPr="00CD4807">
        <w:rPr>
          <w:rFonts w:cstheme="minorHAnsi"/>
          <w:lang w:val="nl-NL"/>
        </w:rPr>
        <w:t xml:space="preserve">(voor de Belgische interpretatie van dit begrip, </w:t>
      </w:r>
      <w:bookmarkStart w:id="29" w:name="_Hlk22819675"/>
      <w:r w:rsidR="00216BB9" w:rsidRPr="00CD4807">
        <w:rPr>
          <w:rFonts w:cstheme="minorHAnsi"/>
          <w:lang w:val="nl-NL"/>
        </w:rPr>
        <w:t xml:space="preserve">zie </w:t>
      </w:r>
      <w:r w:rsidR="0028106F" w:rsidRPr="00CD4807">
        <w:rPr>
          <w:rStyle w:val="Lienhypertexte"/>
          <w:rFonts w:cstheme="minorHAnsi"/>
          <w:lang w:val="nl-NL"/>
        </w:rPr>
        <w:t>https://www.health.belgium.be/nl/levensmiddelen-die-met-het-oog-op-de-onmiddellijke-verkoop-worden-voorverpakt</w:t>
      </w:r>
      <w:r w:rsidR="00216BB9" w:rsidRPr="00CD4807">
        <w:rPr>
          <w:rFonts w:cstheme="minorHAnsi"/>
          <w:lang w:val="nl-NL"/>
        </w:rPr>
        <w:t xml:space="preserve">) </w:t>
      </w:r>
    </w:p>
    <w:bookmarkEnd w:id="28"/>
    <w:bookmarkEnd w:id="29"/>
    <w:p w14:paraId="04B22CCF" w14:textId="11E528F4" w:rsidR="003512F6" w:rsidRPr="00CD4807" w:rsidRDefault="003512F6" w:rsidP="001025D2">
      <w:pPr>
        <w:spacing w:before="120" w:after="120" w:line="264" w:lineRule="auto"/>
        <w:jc w:val="both"/>
        <w:rPr>
          <w:rFonts w:cstheme="minorHAnsi"/>
          <w:i/>
          <w:lang w:val="nl-NL"/>
        </w:rPr>
      </w:pPr>
      <w:r w:rsidRPr="00CD4807">
        <w:rPr>
          <w:rFonts w:cstheme="minorHAnsi"/>
          <w:i/>
          <w:lang w:val="nl-NL"/>
        </w:rPr>
        <w:t xml:space="preserve">In dat opzicht moet rekening worden gehouden met het feit dat </w:t>
      </w:r>
      <w:r w:rsidR="00A064A2" w:rsidRPr="00CD4807">
        <w:rPr>
          <w:rFonts w:cstheme="minorHAnsi"/>
          <w:i/>
          <w:lang w:val="nl-NL"/>
        </w:rPr>
        <w:t xml:space="preserve">de </w:t>
      </w:r>
      <w:r w:rsidRPr="00CD4807">
        <w:rPr>
          <w:rFonts w:cstheme="minorHAnsi"/>
          <w:i/>
          <w:lang w:val="nl-NL"/>
        </w:rPr>
        <w:t xml:space="preserve">afwijkingscriteria </w:t>
      </w:r>
      <w:r w:rsidR="00397F2F" w:rsidRPr="00CD4807">
        <w:rPr>
          <w:rFonts w:cstheme="minorHAnsi"/>
          <w:i/>
          <w:lang w:val="nl-NL"/>
        </w:rPr>
        <w:t>cumulatief</w:t>
      </w:r>
      <w:r w:rsidR="00A064A2" w:rsidRPr="00CD4807">
        <w:rPr>
          <w:rFonts w:cstheme="minorHAnsi"/>
          <w:i/>
          <w:lang w:val="nl-NL"/>
        </w:rPr>
        <w:t xml:space="preserve"> zijn</w:t>
      </w:r>
      <w:r w:rsidR="00397F2F" w:rsidRPr="00CD4807">
        <w:rPr>
          <w:rFonts w:cstheme="minorHAnsi"/>
          <w:i/>
          <w:lang w:val="nl-NL"/>
        </w:rPr>
        <w:t xml:space="preserve">, dit wil zeggen dat het begrip ‘kleine hoeveelheden’ </w:t>
      </w:r>
      <w:r w:rsidR="00D71C2F" w:rsidRPr="00CD4807">
        <w:rPr>
          <w:rFonts w:cstheme="minorHAnsi"/>
          <w:i/>
          <w:lang w:val="nl-NL"/>
        </w:rPr>
        <w:t>in samenhang met alle criteria moet worden beoordeeld.</w:t>
      </w:r>
    </w:p>
    <w:p w14:paraId="767822C9" w14:textId="1F60E3DF" w:rsidR="00D71C2F" w:rsidRPr="00CD4807" w:rsidRDefault="00D71C2F" w:rsidP="002F704F">
      <w:pPr>
        <w:spacing w:before="120" w:after="120" w:line="264" w:lineRule="auto"/>
        <w:ind w:firstLine="708"/>
        <w:jc w:val="both"/>
        <w:rPr>
          <w:rFonts w:cstheme="minorHAnsi"/>
          <w:i/>
          <w:lang w:val="nl-NL"/>
        </w:rPr>
      </w:pPr>
      <w:r w:rsidRPr="00CD4807">
        <w:rPr>
          <w:rFonts w:cstheme="minorHAnsi"/>
          <w:i/>
          <w:lang w:val="nl-NL"/>
        </w:rPr>
        <w:t xml:space="preserve">• </w:t>
      </w:r>
      <w:r w:rsidR="002F704F" w:rsidRPr="00CD4807">
        <w:rPr>
          <w:rFonts w:cstheme="minorHAnsi"/>
          <w:i/>
          <w:lang w:val="nl-NL"/>
        </w:rPr>
        <w:t>Wat de</w:t>
      </w:r>
      <w:r w:rsidRPr="00CD4807">
        <w:rPr>
          <w:rFonts w:cstheme="minorHAnsi"/>
          <w:i/>
          <w:lang w:val="nl-NL"/>
        </w:rPr>
        <w:t xml:space="preserve"> plaatselijke detailhandels </w:t>
      </w:r>
      <w:r w:rsidR="002F704F" w:rsidRPr="00CD4807">
        <w:rPr>
          <w:rFonts w:cstheme="minorHAnsi"/>
          <w:i/>
          <w:lang w:val="nl-NL"/>
        </w:rPr>
        <w:t xml:space="preserve">betreft </w:t>
      </w:r>
      <w:r w:rsidRPr="00CD4807">
        <w:rPr>
          <w:rFonts w:cstheme="minorHAnsi"/>
          <w:i/>
          <w:lang w:val="nl-NL"/>
        </w:rPr>
        <w:t>die rechtstreeks aan de eindverbruiker leveren</w:t>
      </w:r>
    </w:p>
    <w:p w14:paraId="684D071F" w14:textId="6312A392" w:rsidR="00D71C2F" w:rsidRPr="00CD4807" w:rsidRDefault="00D71C2F" w:rsidP="001025D2">
      <w:pPr>
        <w:spacing w:before="120" w:after="120" w:line="264" w:lineRule="auto"/>
        <w:jc w:val="both"/>
        <w:rPr>
          <w:rFonts w:cstheme="minorHAnsi"/>
          <w:i/>
          <w:lang w:val="nl-NL"/>
        </w:rPr>
      </w:pPr>
      <w:r w:rsidRPr="00CD4807">
        <w:rPr>
          <w:rFonts w:cstheme="minorHAnsi"/>
          <w:i/>
          <w:lang w:val="nl-NL"/>
        </w:rPr>
        <w:t xml:space="preserve">Tot ‘detailhandels’ behoren winkels van grote en middelgrote oppervlakte en hypermarkten alsook </w:t>
      </w:r>
      <w:r w:rsidR="002F704F" w:rsidRPr="00CD4807">
        <w:rPr>
          <w:rFonts w:cstheme="minorHAnsi"/>
          <w:i/>
          <w:lang w:val="nl-NL"/>
        </w:rPr>
        <w:t>lokale kruidenierswinkels.</w:t>
      </w:r>
    </w:p>
    <w:p w14:paraId="639FABD6" w14:textId="5D1A15C4" w:rsidR="002F704F" w:rsidRPr="00CD4807" w:rsidRDefault="002F704F" w:rsidP="001025D2">
      <w:pPr>
        <w:spacing w:before="120" w:after="120" w:line="264" w:lineRule="auto"/>
        <w:ind w:firstLine="708"/>
        <w:jc w:val="both"/>
        <w:rPr>
          <w:rFonts w:cstheme="minorHAnsi"/>
          <w:i/>
          <w:lang w:val="nl-NL"/>
        </w:rPr>
      </w:pPr>
      <w:r w:rsidRPr="00CD4807">
        <w:rPr>
          <w:rFonts w:cstheme="minorHAnsi"/>
          <w:i/>
          <w:lang w:val="nl-NL"/>
        </w:rPr>
        <w:t>• Wat het begrip ‘lokaal’ betreft</w:t>
      </w:r>
    </w:p>
    <w:p w14:paraId="3C6BCCFA" w14:textId="00E3CE20" w:rsidR="002F704F" w:rsidRPr="00CD4807" w:rsidRDefault="002F704F" w:rsidP="001025D2">
      <w:pPr>
        <w:spacing w:before="120" w:after="120" w:line="264" w:lineRule="auto"/>
        <w:jc w:val="both"/>
        <w:rPr>
          <w:rFonts w:cstheme="minorHAnsi"/>
          <w:i/>
          <w:lang w:val="nl-NL"/>
        </w:rPr>
      </w:pPr>
      <w:r w:rsidRPr="00CD4807">
        <w:rPr>
          <w:rFonts w:cstheme="minorHAnsi"/>
          <w:i/>
          <w:lang w:val="nl-NL"/>
        </w:rPr>
        <w:t xml:space="preserve">Een straal van ongeveer 100 km </w:t>
      </w:r>
      <w:r w:rsidR="00B74FC1" w:rsidRPr="00CD4807">
        <w:rPr>
          <w:rFonts w:cstheme="minorHAnsi"/>
          <w:i/>
          <w:lang w:val="nl-NL"/>
        </w:rPr>
        <w:t xml:space="preserve">voor het hele departement of de hele regio lijkt aanvaardbaar. Die afstand kan vergroot worden voor producenten die </w:t>
      </w:r>
      <w:r w:rsidR="005F0249" w:rsidRPr="00CD4807">
        <w:rPr>
          <w:rFonts w:cstheme="minorHAnsi"/>
          <w:i/>
          <w:lang w:val="nl-NL"/>
        </w:rPr>
        <w:t xml:space="preserve">gevestigd zijn in dunbevolkte gebieden die handelscircuits uitbouwen </w:t>
      </w:r>
      <w:r w:rsidR="0099406E" w:rsidRPr="00CD4807">
        <w:rPr>
          <w:rFonts w:cstheme="minorHAnsi"/>
          <w:i/>
          <w:lang w:val="nl-NL"/>
        </w:rPr>
        <w:t xml:space="preserve">met consumenten en </w:t>
      </w:r>
      <w:r w:rsidR="000779C8" w:rsidRPr="00CD4807">
        <w:rPr>
          <w:rFonts w:cstheme="minorHAnsi"/>
          <w:i/>
          <w:lang w:val="nl-NL"/>
        </w:rPr>
        <w:t>detailhandels (delicatessezaken</w:t>
      </w:r>
      <w:r w:rsidR="0099406E" w:rsidRPr="00CD4807">
        <w:rPr>
          <w:rFonts w:cstheme="minorHAnsi"/>
          <w:i/>
          <w:lang w:val="nl-NL"/>
        </w:rPr>
        <w:t>, zuivelhandelaars, …)</w:t>
      </w:r>
      <w:r w:rsidR="000779C8" w:rsidRPr="00CD4807">
        <w:rPr>
          <w:rFonts w:cstheme="minorHAnsi"/>
          <w:i/>
          <w:lang w:val="nl-NL"/>
        </w:rPr>
        <w:t xml:space="preserve"> </w:t>
      </w:r>
      <w:r w:rsidR="00EC32F5" w:rsidRPr="00CD4807">
        <w:rPr>
          <w:rFonts w:cstheme="minorHAnsi"/>
          <w:i/>
          <w:lang w:val="nl-NL"/>
        </w:rPr>
        <w:t>in de dichtstbijzijnde stedelijke kernen (bijvoorbeeld</w:t>
      </w:r>
      <w:r w:rsidR="000779C8" w:rsidRPr="00CD4807">
        <w:rPr>
          <w:rFonts w:cstheme="minorHAnsi"/>
          <w:i/>
          <w:lang w:val="nl-NL"/>
        </w:rPr>
        <w:t xml:space="preserve"> de regio rond Parijs voor de Bourgogne of de regio Centre).</w:t>
      </w:r>
      <w:r w:rsidR="007D4909" w:rsidRPr="00CD4807">
        <w:rPr>
          <w:rFonts w:cstheme="minorHAnsi"/>
          <w:i/>
          <w:lang w:val="nl-NL"/>
        </w:rPr>
        <w:t xml:space="preserve"> Die analyse is van toepassing op handel over de grenzen heen als die conform de aanbevelingen van de betrokken lidstaat</w:t>
      </w:r>
      <w:r w:rsidR="004C715A" w:rsidRPr="00CD4807">
        <w:rPr>
          <w:rFonts w:cstheme="minorHAnsi"/>
          <w:i/>
          <w:lang w:val="nl-NL"/>
        </w:rPr>
        <w:t xml:space="preserve"> gebeurt.</w:t>
      </w:r>
    </w:p>
    <w:p w14:paraId="48859988" w14:textId="3E674823" w:rsidR="004C715A" w:rsidRPr="00CD4807" w:rsidRDefault="004C715A" w:rsidP="001025D2">
      <w:pPr>
        <w:spacing w:before="120" w:after="120" w:line="264" w:lineRule="auto"/>
        <w:ind w:firstLine="708"/>
        <w:jc w:val="both"/>
        <w:rPr>
          <w:rFonts w:cstheme="minorHAnsi"/>
          <w:i/>
          <w:lang w:val="nl-NL"/>
        </w:rPr>
      </w:pPr>
      <w:r w:rsidRPr="00CD4807">
        <w:rPr>
          <w:rFonts w:cstheme="minorHAnsi"/>
          <w:i/>
          <w:lang w:val="nl-NL"/>
        </w:rPr>
        <w:lastRenderedPageBreak/>
        <w:t xml:space="preserve">• Wat </w:t>
      </w:r>
      <w:r w:rsidR="00A574EA" w:rsidRPr="00CD4807">
        <w:rPr>
          <w:rFonts w:cstheme="minorHAnsi"/>
          <w:i/>
          <w:lang w:val="nl-NL"/>
        </w:rPr>
        <w:t xml:space="preserve">betreft </w:t>
      </w:r>
      <w:r w:rsidRPr="00CD4807">
        <w:rPr>
          <w:rFonts w:cstheme="minorHAnsi"/>
          <w:i/>
          <w:lang w:val="nl-NL"/>
        </w:rPr>
        <w:t>het criterium</w:t>
      </w:r>
      <w:r w:rsidR="002737DB" w:rsidRPr="00CD4807">
        <w:rPr>
          <w:rFonts w:cstheme="minorHAnsi"/>
          <w:i/>
          <w:lang w:val="nl-NL"/>
        </w:rPr>
        <w:t xml:space="preserve"> ‘</w:t>
      </w:r>
      <w:r w:rsidR="00A574EA" w:rsidRPr="00CD4807">
        <w:rPr>
          <w:rFonts w:cstheme="minorHAnsi"/>
          <w:i/>
          <w:lang w:val="nl-NL"/>
        </w:rPr>
        <w:t>die rechtstreeks door de producent worden geleverd aan de eindverbruiker</w:t>
      </w:r>
      <w:r w:rsidR="002737DB" w:rsidRPr="00CD4807">
        <w:rPr>
          <w:rFonts w:cstheme="minorHAnsi"/>
          <w:i/>
          <w:lang w:val="nl-NL"/>
        </w:rPr>
        <w:t>’</w:t>
      </w:r>
      <w:r w:rsidRPr="00CD4807">
        <w:rPr>
          <w:rFonts w:cstheme="minorHAnsi"/>
          <w:i/>
          <w:lang w:val="nl-NL"/>
        </w:rPr>
        <w:t xml:space="preserve"> </w:t>
      </w:r>
    </w:p>
    <w:p w14:paraId="4887C1F9" w14:textId="6C41CE3D" w:rsidR="00A574EA" w:rsidRPr="00CD4807" w:rsidRDefault="00A574EA" w:rsidP="001025D2">
      <w:pPr>
        <w:spacing w:before="120" w:after="120" w:line="264" w:lineRule="auto"/>
        <w:jc w:val="both"/>
        <w:rPr>
          <w:rFonts w:cstheme="minorHAnsi"/>
          <w:i/>
          <w:lang w:val="nl-NL"/>
        </w:rPr>
      </w:pPr>
      <w:r w:rsidRPr="00CD4807">
        <w:rPr>
          <w:rFonts w:cstheme="minorHAnsi"/>
          <w:i/>
          <w:lang w:val="nl-NL"/>
        </w:rPr>
        <w:t xml:space="preserve">Kunnen gelijkgesteld worden </w:t>
      </w:r>
      <w:r w:rsidR="000126B1" w:rsidRPr="00CD4807">
        <w:rPr>
          <w:rFonts w:cstheme="minorHAnsi"/>
          <w:i/>
          <w:lang w:val="nl-NL"/>
        </w:rPr>
        <w:t>aan</w:t>
      </w:r>
      <w:r w:rsidRPr="00CD4807">
        <w:rPr>
          <w:rFonts w:cstheme="minorHAnsi"/>
          <w:i/>
          <w:lang w:val="nl-NL"/>
        </w:rPr>
        <w:t xml:space="preserve"> een rechtstreekse levering door de producent aan de </w:t>
      </w:r>
      <w:r w:rsidR="000126B1" w:rsidRPr="00CD4807">
        <w:rPr>
          <w:rFonts w:cstheme="minorHAnsi"/>
          <w:i/>
          <w:lang w:val="nl-NL"/>
        </w:rPr>
        <w:t>eindverbruiker</w:t>
      </w:r>
      <w:r w:rsidRPr="00CD4807">
        <w:rPr>
          <w:rFonts w:cstheme="minorHAnsi"/>
          <w:i/>
          <w:lang w:val="nl-NL"/>
        </w:rPr>
        <w:t>:</w:t>
      </w:r>
      <w:r w:rsidR="000126B1" w:rsidRPr="00CD4807">
        <w:rPr>
          <w:rFonts w:cstheme="minorHAnsi"/>
          <w:i/>
          <w:lang w:val="nl-NL"/>
        </w:rPr>
        <w:t xml:space="preserve"> de verkoop door de producent aan boerderijen, op markt</w:t>
      </w:r>
      <w:r w:rsidR="0072108F" w:rsidRPr="00CD4807">
        <w:rPr>
          <w:rFonts w:cstheme="minorHAnsi"/>
          <w:i/>
          <w:lang w:val="nl-NL"/>
        </w:rPr>
        <w:t>en</w:t>
      </w:r>
      <w:r w:rsidR="000126B1" w:rsidRPr="00CD4807">
        <w:rPr>
          <w:rFonts w:cstheme="minorHAnsi"/>
          <w:i/>
          <w:lang w:val="nl-NL"/>
        </w:rPr>
        <w:t xml:space="preserve">, in het kader van </w:t>
      </w:r>
      <w:r w:rsidR="0072108F" w:rsidRPr="00CD4807">
        <w:rPr>
          <w:rFonts w:cstheme="minorHAnsi"/>
          <w:i/>
          <w:lang w:val="nl-NL"/>
        </w:rPr>
        <w:t>de korte keten, in fabriekswinkels en de verkoop door een ambachtelijke slager, traiteur, visboer, bakker, … ook wanneer d</w:t>
      </w:r>
      <w:r w:rsidR="00020FA5" w:rsidRPr="00CD4807">
        <w:rPr>
          <w:rFonts w:cstheme="minorHAnsi"/>
          <w:i/>
          <w:lang w:val="nl-NL"/>
        </w:rPr>
        <w:t>i</w:t>
      </w:r>
      <w:r w:rsidR="0072108F" w:rsidRPr="00CD4807">
        <w:rPr>
          <w:rFonts w:cstheme="minorHAnsi"/>
          <w:i/>
          <w:lang w:val="nl-NL"/>
        </w:rPr>
        <w:t xml:space="preserve">e verkoop </w:t>
      </w:r>
      <w:r w:rsidR="00020FA5" w:rsidRPr="00CD4807">
        <w:rPr>
          <w:rFonts w:cstheme="minorHAnsi"/>
          <w:i/>
          <w:lang w:val="nl-NL"/>
        </w:rPr>
        <w:t>via</w:t>
      </w:r>
      <w:r w:rsidR="0072108F" w:rsidRPr="00CD4807">
        <w:rPr>
          <w:rFonts w:cstheme="minorHAnsi"/>
          <w:i/>
          <w:lang w:val="nl-NL"/>
        </w:rPr>
        <w:t xml:space="preserve"> internet gebeurt </w:t>
      </w:r>
      <w:r w:rsidR="00020FA5" w:rsidRPr="00CD4807">
        <w:rPr>
          <w:rFonts w:cstheme="minorHAnsi"/>
          <w:i/>
          <w:lang w:val="nl-NL"/>
        </w:rPr>
        <w:t>voor zover die verkoop niet de enige bron van inkomsten is voor de handelaar.</w:t>
      </w:r>
      <w:r w:rsidR="0072108F" w:rsidRPr="00CD4807">
        <w:rPr>
          <w:rFonts w:cstheme="minorHAnsi"/>
          <w:i/>
          <w:lang w:val="nl-NL"/>
        </w:rPr>
        <w:t xml:space="preserve"> </w:t>
      </w:r>
    </w:p>
    <w:p w14:paraId="2F0C5884" w14:textId="3391FD5C" w:rsidR="00020FA5" w:rsidRPr="00CD4807" w:rsidRDefault="00020FA5" w:rsidP="001025D2">
      <w:pPr>
        <w:spacing w:before="120" w:after="120" w:line="264" w:lineRule="auto"/>
        <w:jc w:val="both"/>
        <w:rPr>
          <w:rFonts w:cstheme="minorHAnsi"/>
          <w:i/>
          <w:lang w:val="nl-NL"/>
        </w:rPr>
      </w:pPr>
      <w:r w:rsidRPr="00CD4807">
        <w:rPr>
          <w:rFonts w:cstheme="minorHAnsi"/>
          <w:i/>
          <w:lang w:val="nl-NL"/>
        </w:rPr>
        <w:t>Ook producten die aangeboden worden op beurzen die bedoeld zijn om regionale producten te promoten, kunnen hieronder vallen.</w:t>
      </w:r>
    </w:p>
    <w:p w14:paraId="356F72D7" w14:textId="02B18E5D" w:rsidR="00020FA5" w:rsidRPr="00CD4807" w:rsidRDefault="00020FA5" w:rsidP="001025D2">
      <w:pPr>
        <w:spacing w:before="120" w:after="120" w:line="264" w:lineRule="auto"/>
        <w:jc w:val="both"/>
        <w:rPr>
          <w:rFonts w:cstheme="minorHAnsi"/>
          <w:i/>
          <w:lang w:val="nl-NL"/>
        </w:rPr>
      </w:pPr>
      <w:r w:rsidRPr="00CD4807">
        <w:rPr>
          <w:rFonts w:cstheme="minorHAnsi"/>
          <w:i/>
          <w:lang w:val="nl-NL"/>
        </w:rPr>
        <w:t xml:space="preserve">Wanneer </w:t>
      </w:r>
      <w:r w:rsidR="00D04830" w:rsidRPr="00CD4807">
        <w:rPr>
          <w:rFonts w:cstheme="minorHAnsi"/>
          <w:i/>
          <w:lang w:val="nl-NL"/>
        </w:rPr>
        <w:t xml:space="preserve">aan </w:t>
      </w:r>
      <w:r w:rsidRPr="00CD4807">
        <w:rPr>
          <w:rFonts w:cstheme="minorHAnsi"/>
          <w:i/>
          <w:lang w:val="nl-NL"/>
        </w:rPr>
        <w:t xml:space="preserve">bovengenoemde criteria </w:t>
      </w:r>
      <w:r w:rsidR="00D04830" w:rsidRPr="00CD4807">
        <w:rPr>
          <w:rFonts w:cstheme="minorHAnsi"/>
          <w:i/>
          <w:lang w:val="nl-NL"/>
        </w:rPr>
        <w:t>is voldaan, voldoet de producent op wie die maatregel betrekking heeft in de overgrote meerderheid van de gevallen de facto aan het criterium van de ‘kleine hoeveelheden’</w:t>
      </w:r>
      <w:r w:rsidR="002737DB" w:rsidRPr="00CD4807">
        <w:rPr>
          <w:rFonts w:cstheme="minorHAnsi"/>
          <w:i/>
          <w:lang w:val="nl-NL"/>
        </w:rPr>
        <w:t xml:space="preserve"> in de zin van de wet</w:t>
      </w:r>
      <w:r w:rsidR="00D04830" w:rsidRPr="00CD4807">
        <w:rPr>
          <w:rFonts w:cstheme="minorHAnsi"/>
          <w:i/>
          <w:lang w:val="nl-NL"/>
        </w:rPr>
        <w:t>.</w:t>
      </w:r>
    </w:p>
    <w:p w14:paraId="20022457" w14:textId="34CB2D97" w:rsidR="00D423C9" w:rsidRPr="00CD4807" w:rsidRDefault="00D423C9" w:rsidP="001025D2">
      <w:pPr>
        <w:spacing w:before="120" w:after="0" w:line="264" w:lineRule="auto"/>
        <w:jc w:val="both"/>
        <w:rPr>
          <w:rFonts w:cstheme="minorHAnsi"/>
          <w:i/>
          <w:lang w:val="nl-NL"/>
        </w:rPr>
      </w:pPr>
      <w:r w:rsidRPr="00CD4807">
        <w:rPr>
          <w:rFonts w:cstheme="minorHAnsi"/>
          <w:i/>
          <w:lang w:val="nl-NL"/>
        </w:rPr>
        <w:t xml:space="preserve">Ten slotte kunnen buiten het kader van de hierboven opgesomde criteria ook de volgende hoeveelheden onder de definitie van ‘kleine hoeveelheden’ vallen: de hoeveelheden voedingsmiddelen die geproduceerd </w:t>
      </w:r>
      <w:r w:rsidR="00787CF3" w:rsidRPr="00CD4807">
        <w:rPr>
          <w:rFonts w:cstheme="minorHAnsi"/>
          <w:i/>
          <w:lang w:val="nl-NL"/>
        </w:rPr>
        <w:t>worden</w:t>
      </w:r>
      <w:r w:rsidRPr="00CD4807">
        <w:rPr>
          <w:rFonts w:cstheme="minorHAnsi"/>
          <w:i/>
          <w:lang w:val="nl-NL"/>
        </w:rPr>
        <w:t xml:space="preserve"> </w:t>
      </w:r>
      <w:r w:rsidR="00787CF3" w:rsidRPr="00CD4807">
        <w:rPr>
          <w:rFonts w:cstheme="minorHAnsi"/>
          <w:i/>
          <w:lang w:val="nl-NL"/>
        </w:rPr>
        <w:t xml:space="preserve">door handelaars die voldoen aan de definitie van micro-onderneming op nationaal niveau, nl. een onderneming die enerzijds minder dan 10 personen tewerkstelt en anderzijds een </w:t>
      </w:r>
      <w:r w:rsidR="00F23198" w:rsidRPr="00CD4807">
        <w:rPr>
          <w:rFonts w:cstheme="minorHAnsi"/>
          <w:i/>
          <w:lang w:val="nl-NL"/>
        </w:rPr>
        <w:t>jaaromzet</w:t>
      </w:r>
      <w:r w:rsidR="00787CF3" w:rsidRPr="00CD4807">
        <w:rPr>
          <w:rFonts w:cstheme="minorHAnsi"/>
          <w:i/>
          <w:lang w:val="nl-NL"/>
        </w:rPr>
        <w:t xml:space="preserve"> of een </w:t>
      </w:r>
      <w:r w:rsidR="00F23198" w:rsidRPr="00CD4807">
        <w:rPr>
          <w:rFonts w:cstheme="minorHAnsi"/>
          <w:i/>
          <w:lang w:val="nl-NL"/>
        </w:rPr>
        <w:t>balanstotaal</w:t>
      </w:r>
      <w:r w:rsidR="00787CF3" w:rsidRPr="00CD4807">
        <w:rPr>
          <w:rFonts w:cstheme="minorHAnsi"/>
          <w:i/>
          <w:lang w:val="nl-NL"/>
        </w:rPr>
        <w:t xml:space="preserve"> van minder dan 2 miljoen euro heeft.</w:t>
      </w:r>
    </w:p>
    <w:p w14:paraId="2EB3C93A" w14:textId="77777777" w:rsidR="001025D2" w:rsidRPr="00CD4807" w:rsidRDefault="001025D2" w:rsidP="001025D2">
      <w:pPr>
        <w:spacing w:after="0" w:line="264" w:lineRule="auto"/>
        <w:jc w:val="both"/>
        <w:rPr>
          <w:rFonts w:cstheme="minorHAnsi"/>
          <w:i/>
          <w:lang w:val="nl-NL"/>
        </w:rPr>
      </w:pPr>
    </w:p>
    <w:p w14:paraId="3E157CB3" w14:textId="5EB85D70" w:rsidR="00505846" w:rsidRPr="00CD4807" w:rsidRDefault="00505846" w:rsidP="001025D2">
      <w:pPr>
        <w:spacing w:after="120" w:line="264" w:lineRule="auto"/>
        <w:jc w:val="both"/>
        <w:rPr>
          <w:color w:val="548DD4" w:themeColor="text2" w:themeTint="99"/>
          <w:lang w:val="nl-NL"/>
        </w:rPr>
      </w:pPr>
      <w:r w:rsidRPr="00CD4807">
        <w:rPr>
          <w:color w:val="548DD4" w:themeColor="text2" w:themeTint="99"/>
          <w:lang w:val="nl-NL"/>
        </w:rPr>
        <w:t xml:space="preserve">Ook op </w:t>
      </w:r>
      <w:r w:rsidRPr="00CD4807">
        <w:rPr>
          <w:b/>
          <w:color w:val="548DD4" w:themeColor="text2" w:themeTint="99"/>
          <w:lang w:val="nl-NL"/>
        </w:rPr>
        <w:t>voedingssupplementen</w:t>
      </w:r>
      <w:r w:rsidRPr="00CD4807">
        <w:rPr>
          <w:color w:val="548DD4" w:themeColor="text2" w:themeTint="99"/>
          <w:lang w:val="nl-NL"/>
        </w:rPr>
        <w:t xml:space="preserve"> hoeft de Nutri-Score niet te worden aangebracht voor zover de voedingswaardevermelding niet van toepassing is op die voedingsmiddelen (artikel 29 van de FIC-verordening).</w:t>
      </w:r>
    </w:p>
    <w:p w14:paraId="34405BD9" w14:textId="77777777" w:rsidR="00841646" w:rsidRPr="00CD4807" w:rsidRDefault="00841646" w:rsidP="002276CD">
      <w:pPr>
        <w:spacing w:after="120"/>
        <w:jc w:val="both"/>
        <w:rPr>
          <w:rFonts w:cstheme="minorHAnsi"/>
          <w:lang w:val="nl-NL"/>
        </w:rPr>
      </w:pPr>
    </w:p>
    <w:p w14:paraId="19381566" w14:textId="7B0692E3" w:rsidR="00AA085C" w:rsidRPr="00CD4807" w:rsidRDefault="00AA085C" w:rsidP="00AA085C">
      <w:pPr>
        <w:pStyle w:val="Titre2"/>
        <w:shd w:val="clear" w:color="auto" w:fill="EEECE1" w:themeFill="background2"/>
        <w:rPr>
          <w:lang w:val="nl-NL"/>
        </w:rPr>
      </w:pPr>
      <w:bookmarkStart w:id="30" w:name="_Toc25829298"/>
      <w:r w:rsidRPr="00CD4807">
        <w:rPr>
          <w:lang w:val="nl-NL"/>
        </w:rPr>
        <w:t>Is het mogelijk om de Nutri-Score aan te brengen op producten waarvoor de verplichte voedingswaardevermelding niet geldt?</w:t>
      </w:r>
      <w:bookmarkEnd w:id="30"/>
    </w:p>
    <w:p w14:paraId="03129CB5" w14:textId="1824BCA5" w:rsidR="00012E2C" w:rsidRPr="00CD4807" w:rsidRDefault="00012E2C" w:rsidP="00AA085C">
      <w:pPr>
        <w:jc w:val="both"/>
        <w:rPr>
          <w:lang w:val="nl-NL"/>
        </w:rPr>
      </w:pPr>
    </w:p>
    <w:p w14:paraId="22B7736B" w14:textId="1771B653" w:rsidR="00AA085C" w:rsidRPr="00CD4807" w:rsidRDefault="00A03942" w:rsidP="00AA085C">
      <w:pPr>
        <w:jc w:val="both"/>
        <w:rPr>
          <w:lang w:val="nl-NL"/>
        </w:rPr>
      </w:pPr>
      <w:r w:rsidRPr="00CD4807">
        <w:rPr>
          <w:b/>
          <w:lang w:val="nl-NL"/>
        </w:rPr>
        <w:t>Het is perfect mogelijk om een Nutri-Score te vermelden op voedingsmiddelen waarvoor de verplichte etikettering van de voedingswaarde niet geldt</w:t>
      </w:r>
      <w:r w:rsidRPr="00CD4807">
        <w:rPr>
          <w:lang w:val="nl-NL"/>
        </w:rPr>
        <w:t xml:space="preserve">, met andere woorden zoals vermeld in bijlage V van </w:t>
      </w:r>
      <w:r w:rsidR="00671CFE" w:rsidRPr="00CD4807">
        <w:rPr>
          <w:lang w:val="nl-NL"/>
        </w:rPr>
        <w:t>FIC</w:t>
      </w:r>
      <w:r w:rsidRPr="00CD4807">
        <w:rPr>
          <w:lang w:val="nl-NL"/>
        </w:rPr>
        <w:t xml:space="preserve">-verordening nr. 1169/2011 met de voedingsmiddelen die niet onder de </w:t>
      </w:r>
      <w:r w:rsidR="00671CFE" w:rsidRPr="00CD4807">
        <w:rPr>
          <w:lang w:val="nl-NL"/>
        </w:rPr>
        <w:t>FIC</w:t>
      </w:r>
      <w:r w:rsidRPr="00CD4807">
        <w:rPr>
          <w:lang w:val="nl-NL"/>
        </w:rPr>
        <w:t xml:space="preserve">-verordening vallen (onverwerkte voedingsmiddelen die slechts één ingrediënt of ingrediëntcategorie bevatten (vers fruit of verse groenten, versneden rauw vlees, honing...) en waters), </w:t>
      </w:r>
      <w:r w:rsidRPr="00CD4807">
        <w:rPr>
          <w:b/>
          <w:lang w:val="nl-NL"/>
        </w:rPr>
        <w:t>maar dan wel op voorwaarde dat ze een voedingswaarde</w:t>
      </w:r>
      <w:r w:rsidR="00AD02A3" w:rsidRPr="00CD4807">
        <w:rPr>
          <w:b/>
          <w:lang w:val="nl-NL"/>
        </w:rPr>
        <w:t>-</w:t>
      </w:r>
      <w:r w:rsidR="00430102" w:rsidRPr="00CD4807">
        <w:rPr>
          <w:b/>
          <w:lang w:val="nl-NL"/>
        </w:rPr>
        <w:t xml:space="preserve">etikettering </w:t>
      </w:r>
      <w:r w:rsidRPr="00CD4807">
        <w:rPr>
          <w:b/>
          <w:lang w:val="nl-NL"/>
        </w:rPr>
        <w:t xml:space="preserve"> dragen </w:t>
      </w:r>
      <w:r w:rsidRPr="00CD4807">
        <w:rPr>
          <w:lang w:val="nl-NL"/>
        </w:rPr>
        <w:t xml:space="preserve">die voldoet aan de </w:t>
      </w:r>
      <w:r w:rsidR="00671CFE" w:rsidRPr="00CD4807">
        <w:rPr>
          <w:lang w:val="nl-NL"/>
        </w:rPr>
        <w:t>FIC</w:t>
      </w:r>
      <w:r w:rsidRPr="00CD4807">
        <w:rPr>
          <w:lang w:val="nl-NL"/>
        </w:rPr>
        <w:t>-verordening.</w:t>
      </w:r>
    </w:p>
    <w:p w14:paraId="6F6B20B5" w14:textId="68B0221E" w:rsidR="0028106F" w:rsidRPr="00CD4807" w:rsidRDefault="0028106F" w:rsidP="0028106F">
      <w:pPr>
        <w:jc w:val="both"/>
        <w:rPr>
          <w:lang w:val="nl-NL"/>
        </w:rPr>
      </w:pPr>
      <w:r w:rsidRPr="00CD4807">
        <w:rPr>
          <w:lang w:val="nl-NL"/>
        </w:rPr>
        <w:t>Onder meer voor producten die ter plaatse in de winkel worden verpakt</w:t>
      </w:r>
      <w:r w:rsidR="005450ED" w:rsidRPr="00CD4807">
        <w:rPr>
          <w:lang w:val="nl-NL"/>
        </w:rPr>
        <w:t>,</w:t>
      </w:r>
      <w:r w:rsidRPr="00CD4807">
        <w:rPr>
          <w:lang w:val="nl-NL"/>
        </w:rPr>
        <w:t xml:space="preserve"> is het mogelijk om de Nutri-Score aan te brengen indien </w:t>
      </w:r>
      <w:r w:rsidR="00006461" w:rsidRPr="00CD4807">
        <w:rPr>
          <w:lang w:val="nl-NL"/>
        </w:rPr>
        <w:t xml:space="preserve">er </w:t>
      </w:r>
      <w:r w:rsidRPr="00CD4807">
        <w:rPr>
          <w:lang w:val="nl-NL"/>
        </w:rPr>
        <w:t xml:space="preserve">het product een voedingswaardeverklaring </w:t>
      </w:r>
      <w:r w:rsidR="005450ED" w:rsidRPr="00CD4807">
        <w:rPr>
          <w:lang w:val="nl-NL"/>
        </w:rPr>
        <w:t>draagt</w:t>
      </w:r>
      <w:r w:rsidRPr="00CD4807">
        <w:rPr>
          <w:lang w:val="nl-NL"/>
        </w:rPr>
        <w:t xml:space="preserve">. </w:t>
      </w:r>
    </w:p>
    <w:p w14:paraId="682796E4" w14:textId="77777777" w:rsidR="00430102" w:rsidRPr="00CD4807" w:rsidRDefault="00430102" w:rsidP="00430102">
      <w:pPr>
        <w:spacing w:before="120" w:after="120" w:line="264" w:lineRule="auto"/>
        <w:jc w:val="both"/>
        <w:rPr>
          <w:color w:val="548DD4" w:themeColor="text2" w:themeTint="99"/>
          <w:lang w:val="nl-NL"/>
        </w:rPr>
      </w:pPr>
    </w:p>
    <w:p w14:paraId="1A41C625" w14:textId="58689DC2" w:rsidR="008B02B1" w:rsidRPr="00CD4807" w:rsidRDefault="008B02B1" w:rsidP="008B02B1">
      <w:pPr>
        <w:pStyle w:val="Titre2"/>
        <w:spacing w:line="264" w:lineRule="auto"/>
        <w:rPr>
          <w:lang w:val="nl-NL"/>
        </w:rPr>
      </w:pPr>
      <w:bookmarkStart w:id="31" w:name="_Toc25829299"/>
      <w:r w:rsidRPr="00CD4807">
        <w:rPr>
          <w:lang w:val="nl-NL"/>
        </w:rPr>
        <w:t xml:space="preserve">Is het mogelijk om de Nutri-Score </w:t>
      </w:r>
      <w:r w:rsidR="003C4CD4" w:rsidRPr="00CD4807">
        <w:rPr>
          <w:lang w:val="nl-NL"/>
        </w:rPr>
        <w:t xml:space="preserve">toe te passen </w:t>
      </w:r>
      <w:r w:rsidRPr="00CD4807">
        <w:rPr>
          <w:lang w:val="nl-NL"/>
        </w:rPr>
        <w:t>op recepten?</w:t>
      </w:r>
      <w:bookmarkEnd w:id="31"/>
    </w:p>
    <w:p w14:paraId="77E31621" w14:textId="31F5AABD" w:rsidR="008B02B1" w:rsidRPr="00CD4807" w:rsidRDefault="00A347F7" w:rsidP="00430102">
      <w:pPr>
        <w:spacing w:before="120" w:after="120" w:line="264" w:lineRule="auto"/>
        <w:rPr>
          <w:rFonts w:ascii="Calibri" w:hAnsi="Calibri"/>
          <w:i/>
          <w:lang w:val="nl-NL"/>
        </w:rPr>
      </w:pPr>
      <w:r w:rsidRPr="00CD4807">
        <w:rPr>
          <w:rFonts w:ascii="Calibri" w:hAnsi="Calibri"/>
          <w:i/>
          <w:lang w:val="nl-NL"/>
        </w:rPr>
        <w:t>Dit</w:t>
      </w:r>
      <w:r w:rsidR="008B02B1" w:rsidRPr="00CD4807">
        <w:rPr>
          <w:rFonts w:ascii="Calibri" w:hAnsi="Calibri"/>
          <w:i/>
          <w:lang w:val="nl-NL"/>
        </w:rPr>
        <w:t xml:space="preserve"> </w:t>
      </w:r>
      <w:r w:rsidRPr="00CD4807">
        <w:rPr>
          <w:rFonts w:ascii="Calibri" w:hAnsi="Calibri"/>
          <w:i/>
          <w:lang w:val="nl-NL"/>
        </w:rPr>
        <w:t xml:space="preserve">is een voorlopig antwoord dat na de werkzaamheden in het kader van het PNNS4 nog gewijzigd kan </w:t>
      </w:r>
      <w:r w:rsidR="00006461" w:rsidRPr="00CD4807">
        <w:rPr>
          <w:rFonts w:ascii="Calibri" w:hAnsi="Calibri"/>
          <w:i/>
          <w:lang w:val="nl-NL"/>
        </w:rPr>
        <w:t xml:space="preserve">worden. </w:t>
      </w:r>
    </w:p>
    <w:p w14:paraId="51CED363" w14:textId="2C409C44" w:rsidR="00A347F7" w:rsidRPr="00CD4807" w:rsidRDefault="00A347F7" w:rsidP="00430102">
      <w:pPr>
        <w:spacing w:before="120" w:after="120" w:line="264" w:lineRule="auto"/>
        <w:jc w:val="both"/>
        <w:rPr>
          <w:rFonts w:ascii="Calibri" w:hAnsi="Calibri"/>
          <w:lang w:val="nl-NL"/>
        </w:rPr>
      </w:pPr>
      <w:r w:rsidRPr="00CD4807">
        <w:rPr>
          <w:rFonts w:ascii="Calibri" w:hAnsi="Calibri"/>
          <w:lang w:val="nl-NL"/>
        </w:rPr>
        <w:t>Bij recepten wordt de Nutri-Score berekend op basis van de hoeveelheden en de voedingswaarden van de verschillende ingredi</w:t>
      </w:r>
      <w:r w:rsidR="003D7D09" w:rsidRPr="00CD4807">
        <w:rPr>
          <w:rFonts w:ascii="Calibri" w:hAnsi="Calibri"/>
          <w:lang w:val="nl-NL"/>
        </w:rPr>
        <w:t xml:space="preserve">ënten van het gerecht </w:t>
      </w:r>
      <w:r w:rsidRPr="00CD4807">
        <w:rPr>
          <w:rFonts w:ascii="Calibri" w:hAnsi="Calibri"/>
          <w:lang w:val="nl-NL"/>
        </w:rPr>
        <w:t xml:space="preserve">zoals </w:t>
      </w:r>
      <w:r w:rsidR="003D7D09" w:rsidRPr="00CD4807">
        <w:rPr>
          <w:rFonts w:ascii="Calibri" w:hAnsi="Calibri"/>
          <w:lang w:val="nl-NL"/>
        </w:rPr>
        <w:t>het</w:t>
      </w:r>
      <w:r w:rsidRPr="00CD4807">
        <w:rPr>
          <w:rFonts w:ascii="Calibri" w:hAnsi="Calibri"/>
          <w:lang w:val="nl-NL"/>
        </w:rPr>
        <w:t xml:space="preserve"> gegeten wordt, dat wil zeggen na het </w:t>
      </w:r>
      <w:r w:rsidR="003775E4" w:rsidRPr="00CD4807">
        <w:rPr>
          <w:rFonts w:ascii="Calibri" w:hAnsi="Calibri"/>
          <w:lang w:val="nl-NL"/>
        </w:rPr>
        <w:t>koken</w:t>
      </w:r>
      <w:r w:rsidRPr="00CD4807">
        <w:rPr>
          <w:rFonts w:ascii="Calibri" w:hAnsi="Calibri"/>
          <w:lang w:val="nl-NL"/>
        </w:rPr>
        <w:t xml:space="preserve"> van de ingrediënten die </w:t>
      </w:r>
      <w:r w:rsidR="003775E4" w:rsidRPr="00CD4807">
        <w:rPr>
          <w:rFonts w:ascii="Calibri" w:hAnsi="Calibri"/>
          <w:lang w:val="nl-NL"/>
        </w:rPr>
        <w:t>gekookt</w:t>
      </w:r>
      <w:r w:rsidRPr="00CD4807">
        <w:rPr>
          <w:rFonts w:ascii="Calibri" w:hAnsi="Calibri"/>
          <w:lang w:val="nl-NL"/>
        </w:rPr>
        <w:t xml:space="preserve"> moeten worden.</w:t>
      </w:r>
      <w:r w:rsidR="003D7D09" w:rsidRPr="00CD4807">
        <w:rPr>
          <w:rFonts w:ascii="Calibri" w:hAnsi="Calibri"/>
          <w:lang w:val="nl-NL"/>
        </w:rPr>
        <w:t xml:space="preserve"> Als de voedingswaarden van de ingrediënten niet beschikbaar zijn omdat ze niet onder de FIC-verordening vallen (</w:t>
      </w:r>
      <w:r w:rsidR="00E27CB5" w:rsidRPr="00CD4807">
        <w:rPr>
          <w:rFonts w:ascii="Calibri" w:hAnsi="Calibri"/>
          <w:lang w:val="nl-NL"/>
        </w:rPr>
        <w:t>onverwerkte producten</w:t>
      </w:r>
      <w:r w:rsidR="003D7D09" w:rsidRPr="00CD4807">
        <w:rPr>
          <w:rFonts w:ascii="Calibri" w:hAnsi="Calibri"/>
          <w:lang w:val="nl-NL"/>
        </w:rPr>
        <w:t xml:space="preserve"> bv.) </w:t>
      </w:r>
      <w:r w:rsidR="002737DB" w:rsidRPr="00CD4807">
        <w:rPr>
          <w:rFonts w:ascii="Calibri" w:hAnsi="Calibri"/>
          <w:lang w:val="nl-NL"/>
        </w:rPr>
        <w:t xml:space="preserve">moet men </w:t>
      </w:r>
      <w:r w:rsidR="002737DB" w:rsidRPr="00CD4807">
        <w:rPr>
          <w:rFonts w:ascii="Calibri" w:hAnsi="Calibri"/>
          <w:lang w:val="nl-NL"/>
        </w:rPr>
        <w:lastRenderedPageBreak/>
        <w:t xml:space="preserve">zich baseren op </w:t>
      </w:r>
      <w:r w:rsidR="00F502CD" w:rsidRPr="00CD4807">
        <w:rPr>
          <w:rFonts w:ascii="Calibri" w:hAnsi="Calibri"/>
          <w:lang w:val="nl-NL"/>
        </w:rPr>
        <w:t xml:space="preserve">de waarden van de </w:t>
      </w:r>
      <w:r w:rsidR="001B5716" w:rsidRPr="00CD4807">
        <w:rPr>
          <w:rFonts w:ascii="Calibri" w:hAnsi="Calibri"/>
          <w:lang w:val="nl-NL"/>
        </w:rPr>
        <w:t>CIQUAL-</w:t>
      </w:r>
      <w:r w:rsidR="002737DB" w:rsidRPr="00CD4807">
        <w:rPr>
          <w:rFonts w:ascii="Calibri" w:hAnsi="Calibri"/>
          <w:lang w:val="nl-NL"/>
        </w:rPr>
        <w:t>tabel.</w:t>
      </w:r>
      <w:r w:rsidR="00F502CD" w:rsidRPr="00CD4807">
        <w:rPr>
          <w:rFonts w:ascii="Calibri" w:hAnsi="Calibri"/>
          <w:lang w:val="nl-NL"/>
        </w:rPr>
        <w:t xml:space="preserve"> De berekening gebeurt aan de hand van de regel van drie.</w:t>
      </w:r>
    </w:p>
    <w:p w14:paraId="1FE8351F" w14:textId="45B7B857" w:rsidR="001B5716" w:rsidRPr="00CD4807" w:rsidRDefault="001B5716" w:rsidP="00430102">
      <w:pPr>
        <w:spacing w:before="120" w:after="120" w:line="264" w:lineRule="auto"/>
        <w:jc w:val="both"/>
        <w:rPr>
          <w:rFonts w:ascii="Calibri" w:hAnsi="Calibri"/>
          <w:lang w:val="nl-NL"/>
        </w:rPr>
      </w:pPr>
      <w:r w:rsidRPr="00CD4807">
        <w:rPr>
          <w:rFonts w:ascii="Calibri" w:hAnsi="Calibri"/>
          <w:lang w:val="nl-NL"/>
        </w:rPr>
        <w:t xml:space="preserve">De lijst van </w:t>
      </w:r>
      <w:r w:rsidR="003C4CD4" w:rsidRPr="00CD4807">
        <w:rPr>
          <w:rFonts w:ascii="Calibri" w:hAnsi="Calibri"/>
          <w:lang w:val="nl-NL"/>
        </w:rPr>
        <w:t xml:space="preserve">de </w:t>
      </w:r>
      <w:r w:rsidRPr="00CD4807">
        <w:rPr>
          <w:rFonts w:ascii="Calibri" w:hAnsi="Calibri"/>
          <w:lang w:val="nl-NL"/>
        </w:rPr>
        <w:t>ingrediënten die gebruikt worden b</w:t>
      </w:r>
      <w:r w:rsidR="0037192C" w:rsidRPr="00CD4807">
        <w:rPr>
          <w:rFonts w:ascii="Calibri" w:hAnsi="Calibri"/>
          <w:lang w:val="nl-NL"/>
        </w:rPr>
        <w:t xml:space="preserve">ij de bereiding van het gerecht alsook de hoeveelheid ervan moeten duidelijk vastgelegd zijn. Er moet een voedingswaardetabel van het recept </w:t>
      </w:r>
      <w:r w:rsidR="003C4CD4" w:rsidRPr="00CD4807">
        <w:rPr>
          <w:rFonts w:ascii="Calibri" w:hAnsi="Calibri"/>
          <w:lang w:val="nl-NL"/>
        </w:rPr>
        <w:t xml:space="preserve">worden </w:t>
      </w:r>
      <w:r w:rsidR="001D569A" w:rsidRPr="00CD4807">
        <w:rPr>
          <w:rFonts w:ascii="Calibri" w:hAnsi="Calibri"/>
          <w:lang w:val="nl-NL"/>
        </w:rPr>
        <w:t>weergegeven</w:t>
      </w:r>
      <w:r w:rsidR="003C4CD4" w:rsidRPr="00CD4807">
        <w:rPr>
          <w:rFonts w:ascii="Calibri" w:hAnsi="Calibri"/>
          <w:lang w:val="nl-NL"/>
        </w:rPr>
        <w:t>.</w:t>
      </w:r>
    </w:p>
    <w:p w14:paraId="2A3902E1" w14:textId="77777777" w:rsidR="00430102" w:rsidRPr="00CD4807" w:rsidRDefault="00430102" w:rsidP="00430102">
      <w:pPr>
        <w:spacing w:before="120" w:after="120" w:line="264" w:lineRule="auto"/>
        <w:jc w:val="both"/>
        <w:rPr>
          <w:color w:val="548DD4" w:themeColor="text2" w:themeTint="99"/>
          <w:lang w:val="nl-NL"/>
        </w:rPr>
      </w:pPr>
    </w:p>
    <w:p w14:paraId="55F806EA" w14:textId="77777777" w:rsidR="00430102" w:rsidRPr="00CD4807" w:rsidRDefault="00430102" w:rsidP="0028106F">
      <w:pPr>
        <w:jc w:val="both"/>
        <w:rPr>
          <w:lang w:val="nl-NL"/>
        </w:rPr>
      </w:pPr>
    </w:p>
    <w:p w14:paraId="7BD2C1C0" w14:textId="42EE066C" w:rsidR="0028106F" w:rsidRPr="00CD4807" w:rsidRDefault="008844A5" w:rsidP="0028106F">
      <w:pPr>
        <w:pStyle w:val="Titre2"/>
        <w:shd w:val="clear" w:color="auto" w:fill="EEECE1" w:themeFill="background2"/>
        <w:rPr>
          <w:lang w:val="nl-NL"/>
        </w:rPr>
      </w:pPr>
      <w:bookmarkStart w:id="32" w:name="_Toc25829300"/>
      <w:bookmarkStart w:id="33" w:name="_Toc536541957"/>
      <w:bookmarkStart w:id="34" w:name="_Toc3194152"/>
      <w:r w:rsidRPr="00CD4807">
        <w:rPr>
          <w:lang w:val="nl-NL"/>
        </w:rPr>
        <w:t xml:space="preserve">Kan men, in commerciële relaties tussen een bedrijf dat klant is bij een leverancier de Nutri-Score gebruiken op producten die zogenaamd ‘ingrediënt’ zijn en die deel uitmaken van de samenstelling van een recept, zonder de Nutri-Score toe te </w:t>
      </w:r>
      <w:r w:rsidR="00006461" w:rsidRPr="00CD4807">
        <w:rPr>
          <w:lang w:val="nl-NL"/>
        </w:rPr>
        <w:t>passen?</w:t>
      </w:r>
      <w:bookmarkEnd w:id="32"/>
      <w:r w:rsidRPr="00CD4807">
        <w:rPr>
          <w:lang w:val="nl-NL"/>
        </w:rPr>
        <w:t xml:space="preserve"> </w:t>
      </w:r>
      <w:bookmarkEnd w:id="33"/>
      <w:bookmarkEnd w:id="34"/>
    </w:p>
    <w:p w14:paraId="5F5FE8A5" w14:textId="77777777" w:rsidR="0028106F" w:rsidRPr="00CD4807" w:rsidRDefault="0028106F" w:rsidP="0028106F">
      <w:pPr>
        <w:jc w:val="both"/>
        <w:rPr>
          <w:lang w:val="nl-NL"/>
        </w:rPr>
      </w:pPr>
    </w:p>
    <w:p w14:paraId="7D6CF28E" w14:textId="30090C26" w:rsidR="0028106F" w:rsidRPr="00CD4807" w:rsidRDefault="008844A5" w:rsidP="0028106F">
      <w:pPr>
        <w:jc w:val="both"/>
        <w:rPr>
          <w:lang w:val="nl-NL"/>
        </w:rPr>
      </w:pPr>
      <w:r w:rsidRPr="00CD4807">
        <w:rPr>
          <w:lang w:val="nl-NL"/>
        </w:rPr>
        <w:t xml:space="preserve">Ingeval van een commerciële relatie tussen twee bedrijven, kan de technische fiche van het product dat ‘ingrediënt’ is en die bestemd is voor de producent en niet voor de uiteindelijke consument, </w:t>
      </w:r>
      <w:r w:rsidR="005A7E78" w:rsidRPr="00CD4807">
        <w:rPr>
          <w:lang w:val="nl-NL"/>
        </w:rPr>
        <w:t>de vermelding van de Nutri-Score</w:t>
      </w:r>
      <w:r w:rsidR="005450ED" w:rsidRPr="00CD4807">
        <w:rPr>
          <w:lang w:val="nl-NL"/>
        </w:rPr>
        <w:t xml:space="preserve"> letter</w:t>
      </w:r>
      <w:r w:rsidR="005A7E78" w:rsidRPr="00CD4807">
        <w:rPr>
          <w:lang w:val="nl-NL"/>
        </w:rPr>
        <w:t xml:space="preserve"> bevatten</w:t>
      </w:r>
      <w:r w:rsidR="005450ED" w:rsidRPr="00CD4807">
        <w:rPr>
          <w:lang w:val="nl-NL"/>
        </w:rPr>
        <w:t>,</w:t>
      </w:r>
      <w:r w:rsidR="005A7E78" w:rsidRPr="00CD4807">
        <w:rPr>
          <w:lang w:val="nl-NL"/>
        </w:rPr>
        <w:t xml:space="preserve"> zonder dat de producent zich verbindt voor alle producten die van zijn merk in de winkel of </w:t>
      </w:r>
      <w:r w:rsidR="005450ED" w:rsidRPr="00CD4807">
        <w:rPr>
          <w:lang w:val="nl-NL"/>
        </w:rPr>
        <w:t>via</w:t>
      </w:r>
      <w:r w:rsidR="005A7E78" w:rsidRPr="00CD4807">
        <w:rPr>
          <w:lang w:val="nl-NL"/>
        </w:rPr>
        <w:t xml:space="preserve"> E-commerce beschikbaar zijn voor de uiteindelijke consument.</w:t>
      </w:r>
    </w:p>
    <w:p w14:paraId="79BB90B3" w14:textId="77777777" w:rsidR="004B7D63" w:rsidRPr="00CD4807" w:rsidRDefault="004B7D63" w:rsidP="00AA085C">
      <w:pPr>
        <w:jc w:val="both"/>
        <w:rPr>
          <w:lang w:val="nl-NL"/>
        </w:rPr>
      </w:pPr>
    </w:p>
    <w:p w14:paraId="3130A229" w14:textId="47FCF3C1" w:rsidR="004B7D63" w:rsidRPr="00CD4807" w:rsidRDefault="004B7D63" w:rsidP="004B7D63">
      <w:pPr>
        <w:pStyle w:val="Titre2"/>
        <w:shd w:val="clear" w:color="auto" w:fill="EEECE1" w:themeFill="background2"/>
        <w:rPr>
          <w:lang w:val="nl-NL"/>
        </w:rPr>
      </w:pPr>
      <w:bookmarkStart w:id="35" w:name="_Toc25829301"/>
      <w:r w:rsidRPr="00CD4807">
        <w:rPr>
          <w:lang w:val="nl-NL"/>
        </w:rPr>
        <w:t xml:space="preserve">Wat met assortimenten? Moeten er dan meerdere </w:t>
      </w:r>
      <w:proofErr w:type="spellStart"/>
      <w:r w:rsidRPr="00CD4807">
        <w:rPr>
          <w:lang w:val="nl-NL"/>
        </w:rPr>
        <w:t>Nutri</w:t>
      </w:r>
      <w:proofErr w:type="spellEnd"/>
      <w:r w:rsidRPr="00CD4807">
        <w:rPr>
          <w:lang w:val="nl-NL"/>
        </w:rPr>
        <w:t>-Scores vermeld worden?</w:t>
      </w:r>
      <w:bookmarkEnd w:id="35"/>
    </w:p>
    <w:p w14:paraId="4E20120C" w14:textId="77777777" w:rsidR="004B7D63" w:rsidRPr="00CD4807" w:rsidRDefault="004B7D63" w:rsidP="004B7D63">
      <w:pPr>
        <w:rPr>
          <w:lang w:val="nl-NL"/>
        </w:rPr>
      </w:pPr>
    </w:p>
    <w:p w14:paraId="2CBB2D8B" w14:textId="77777777" w:rsidR="00DD1DCA" w:rsidRPr="00CD4807" w:rsidRDefault="004B7D63" w:rsidP="00DD1DCA">
      <w:pPr>
        <w:jc w:val="both"/>
        <w:rPr>
          <w:lang w:val="nl-NL"/>
        </w:rPr>
      </w:pPr>
      <w:r w:rsidRPr="00CD4807">
        <w:rPr>
          <w:lang w:val="nl-NL"/>
        </w:rPr>
        <w:t xml:space="preserve">Voor assortimenten: </w:t>
      </w:r>
    </w:p>
    <w:p w14:paraId="610CCBB9" w14:textId="027F8564" w:rsidR="004B7D63" w:rsidRPr="00CD4807" w:rsidRDefault="00DD1DCA" w:rsidP="00254A80">
      <w:pPr>
        <w:jc w:val="both"/>
        <w:rPr>
          <w:lang w:val="nl-NL"/>
        </w:rPr>
      </w:pPr>
      <w:r w:rsidRPr="00CD4807">
        <w:rPr>
          <w:lang w:val="nl-NL"/>
        </w:rPr>
        <w:t>- Indien de voedingswaarden verschillen, moet per voedingswaardevermelding een Nutri-Score worden aangegeven;</w:t>
      </w:r>
      <w:r w:rsidR="005A7E78" w:rsidRPr="00CD4807">
        <w:rPr>
          <w:lang w:val="nl-NL"/>
        </w:rPr>
        <w:t xml:space="preserve"> Santé </w:t>
      </w:r>
      <w:proofErr w:type="spellStart"/>
      <w:r w:rsidR="005450ED" w:rsidRPr="00CD4807">
        <w:rPr>
          <w:lang w:val="nl-NL"/>
        </w:rPr>
        <w:t>P</w:t>
      </w:r>
      <w:r w:rsidR="005A7E78" w:rsidRPr="00CD4807">
        <w:rPr>
          <w:lang w:val="nl-NL"/>
        </w:rPr>
        <w:t>ublique</w:t>
      </w:r>
      <w:proofErr w:type="spellEnd"/>
      <w:r w:rsidR="005A7E78" w:rsidRPr="00CD4807">
        <w:rPr>
          <w:lang w:val="nl-NL"/>
        </w:rPr>
        <w:t xml:space="preserve"> </w:t>
      </w:r>
      <w:r w:rsidR="00006461" w:rsidRPr="00CD4807">
        <w:rPr>
          <w:lang w:val="nl-NL"/>
        </w:rPr>
        <w:t xml:space="preserve">France </w:t>
      </w:r>
      <w:r w:rsidR="005A7E78" w:rsidRPr="00CD4807">
        <w:rPr>
          <w:lang w:val="nl-NL"/>
        </w:rPr>
        <w:t xml:space="preserve">biedt een grafische format aan (die door de FOD Volksgezondheid werd overgenomen) die het mogelijk maakt om meerdere </w:t>
      </w:r>
      <w:proofErr w:type="spellStart"/>
      <w:r w:rsidR="005A7E78" w:rsidRPr="00CD4807">
        <w:rPr>
          <w:lang w:val="nl-NL"/>
        </w:rPr>
        <w:t>Nutri</w:t>
      </w:r>
      <w:proofErr w:type="spellEnd"/>
      <w:r w:rsidR="005A7E78" w:rsidRPr="00CD4807">
        <w:rPr>
          <w:lang w:val="nl-NL"/>
        </w:rPr>
        <w:t>-Scores op de voorzijde aan te brengen.</w:t>
      </w:r>
    </w:p>
    <w:p w14:paraId="42F07197" w14:textId="627C1250" w:rsidR="004B7D63" w:rsidRPr="00CD4807" w:rsidRDefault="00DD1DCA" w:rsidP="004B7D63">
      <w:pPr>
        <w:jc w:val="both"/>
        <w:rPr>
          <w:lang w:val="nl-NL"/>
        </w:rPr>
      </w:pPr>
      <w:r w:rsidRPr="00CD4807">
        <w:rPr>
          <w:lang w:val="nl-NL"/>
        </w:rPr>
        <w:t>- Indien de voedingswaardetabellen hetzelfde resultaat opleveren voor de Nutri-Score, dan mag er één enkele Nutri-Score worden vermeld op de voorzijde (denken we bijvoorbeeld aan een vruchtenmoes met een ander aroma of aan producten met een enkele gemiddelde voedingswaardevermelding);</w:t>
      </w:r>
    </w:p>
    <w:p w14:paraId="27D452BD" w14:textId="68E61517" w:rsidR="004B7D63" w:rsidRPr="00CD4807" w:rsidRDefault="00DD1DCA" w:rsidP="00AA085C">
      <w:pPr>
        <w:jc w:val="both"/>
        <w:rPr>
          <w:lang w:val="nl-NL"/>
        </w:rPr>
      </w:pPr>
      <w:r w:rsidRPr="00CD4807">
        <w:rPr>
          <w:lang w:val="nl-NL"/>
        </w:rPr>
        <w:t xml:space="preserve">- Indien het gaat om een assortiment dat in principe volledig wordt geconsumeerd door één persoon, dan mag de gemiddelde Nutri-Score worden berekend (we denken dan aan een 'verwenkoffie' met een crème </w:t>
      </w:r>
      <w:proofErr w:type="spellStart"/>
      <w:r w:rsidRPr="00CD4807">
        <w:rPr>
          <w:lang w:val="nl-NL"/>
        </w:rPr>
        <w:t>brûlée</w:t>
      </w:r>
      <w:proofErr w:type="spellEnd"/>
      <w:r w:rsidRPr="00CD4807">
        <w:rPr>
          <w:lang w:val="nl-NL"/>
        </w:rPr>
        <w:t xml:space="preserve">, een </w:t>
      </w:r>
      <w:r w:rsidR="00006461" w:rsidRPr="00CD4807">
        <w:rPr>
          <w:lang w:val="nl-NL"/>
        </w:rPr>
        <w:t>makaron</w:t>
      </w:r>
      <w:r w:rsidRPr="00CD4807">
        <w:rPr>
          <w:lang w:val="nl-NL"/>
        </w:rPr>
        <w:t xml:space="preserve"> en een </w:t>
      </w:r>
      <w:proofErr w:type="spellStart"/>
      <w:r w:rsidRPr="00CD4807">
        <w:rPr>
          <w:lang w:val="nl-NL"/>
        </w:rPr>
        <w:t>chocolademoelleux</w:t>
      </w:r>
      <w:proofErr w:type="spellEnd"/>
      <w:r w:rsidRPr="00CD4807">
        <w:rPr>
          <w:lang w:val="nl-NL"/>
        </w:rPr>
        <w:t xml:space="preserve"> per persoon, maar verbruikt als een enkel product).</w:t>
      </w:r>
    </w:p>
    <w:p w14:paraId="0B23E8B9" w14:textId="2606D671" w:rsidR="00091B80" w:rsidRPr="00CD4807" w:rsidRDefault="00A007C7" w:rsidP="00091B80">
      <w:pPr>
        <w:pStyle w:val="Titre1"/>
        <w:rPr>
          <w:lang w:val="nl-NL"/>
        </w:rPr>
      </w:pPr>
      <w:bookmarkStart w:id="36" w:name="_Toc25829302"/>
      <w:r w:rsidRPr="00CD4807">
        <w:rPr>
          <w:lang w:val="nl-NL"/>
        </w:rPr>
        <w:t>Juridische vragen met betrekking tot de Nutri-Score</w:t>
      </w:r>
      <w:bookmarkEnd w:id="36"/>
    </w:p>
    <w:p w14:paraId="2BC4CE29" w14:textId="0A98466A" w:rsidR="00FC33C6" w:rsidRPr="00CD4807" w:rsidRDefault="00FC33C6" w:rsidP="00727CAD">
      <w:pPr>
        <w:pStyle w:val="Titre2"/>
        <w:shd w:val="clear" w:color="auto" w:fill="EEECE1" w:themeFill="background2"/>
        <w:rPr>
          <w:lang w:val="nl-NL"/>
        </w:rPr>
      </w:pPr>
      <w:bookmarkStart w:id="37" w:name="_Toc25829303"/>
      <w:r w:rsidRPr="00CD4807">
        <w:rPr>
          <w:lang w:val="nl-NL"/>
        </w:rPr>
        <w:t>Wie mag het Nutri-Score-label aanbrengen op zijn merken en producten?</w:t>
      </w:r>
      <w:bookmarkEnd w:id="37"/>
    </w:p>
    <w:p w14:paraId="01F3AD46" w14:textId="77777777" w:rsidR="00472967" w:rsidRPr="00CD4807" w:rsidRDefault="00472967" w:rsidP="00FC33C6">
      <w:pPr>
        <w:spacing w:after="0"/>
        <w:jc w:val="both"/>
        <w:rPr>
          <w:lang w:val="nl-NL"/>
        </w:rPr>
      </w:pPr>
    </w:p>
    <w:p w14:paraId="2854023F" w14:textId="27C66A95" w:rsidR="00FC33C6" w:rsidRPr="00CD4807" w:rsidRDefault="00FC33C6" w:rsidP="00FC33C6">
      <w:pPr>
        <w:spacing w:after="0"/>
        <w:jc w:val="both"/>
        <w:rPr>
          <w:lang w:val="nl-NL"/>
        </w:rPr>
      </w:pPr>
      <w:r w:rsidRPr="00CD4807">
        <w:rPr>
          <w:lang w:val="nl-NL"/>
        </w:rPr>
        <w:t>Het gebruik van de merknaam Nutri-Score is voorbehouden aan de fabrikanten en verdelers van producten die op de Franse en/of Europese markt worden gebracht.</w:t>
      </w:r>
    </w:p>
    <w:p w14:paraId="4A5A8F28" w14:textId="585F48C0" w:rsidR="00FC33C6" w:rsidRPr="00CD4807" w:rsidRDefault="00FC33C6" w:rsidP="00FC33C6">
      <w:pPr>
        <w:spacing w:after="0"/>
        <w:jc w:val="both"/>
        <w:rPr>
          <w:lang w:val="nl-NL"/>
        </w:rPr>
      </w:pPr>
    </w:p>
    <w:p w14:paraId="5A76C291" w14:textId="77777777" w:rsidR="000D6C22" w:rsidRPr="00CD4807" w:rsidRDefault="000D6C22" w:rsidP="00FC33C6">
      <w:pPr>
        <w:spacing w:after="0"/>
        <w:jc w:val="both"/>
        <w:rPr>
          <w:lang w:val="nl-NL"/>
        </w:rPr>
      </w:pPr>
    </w:p>
    <w:p w14:paraId="0F32DCE8" w14:textId="57DDC7DA" w:rsidR="00FC33C6" w:rsidRPr="00CD4807" w:rsidRDefault="00FC33C6" w:rsidP="00727CAD">
      <w:pPr>
        <w:pStyle w:val="Titre2"/>
        <w:shd w:val="clear" w:color="auto" w:fill="EEECE1" w:themeFill="background2"/>
        <w:rPr>
          <w:lang w:val="nl-NL"/>
        </w:rPr>
      </w:pPr>
      <w:bookmarkStart w:id="38" w:name="_Toc25829304"/>
      <w:r w:rsidRPr="00CD4807">
        <w:rPr>
          <w:lang w:val="nl-NL"/>
        </w:rPr>
        <w:lastRenderedPageBreak/>
        <w:t>Hoe de documenten ontvangen voor toepassing van de Nutri-Score?</w:t>
      </w:r>
      <w:bookmarkEnd w:id="38"/>
    </w:p>
    <w:p w14:paraId="192A2D3E" w14:textId="77777777" w:rsidR="008859D5" w:rsidRPr="00CD4807" w:rsidRDefault="008859D5" w:rsidP="008859D5">
      <w:pPr>
        <w:pStyle w:val="Textebrut"/>
        <w:jc w:val="both"/>
        <w:rPr>
          <w:lang w:val="nl-NL"/>
        </w:rPr>
      </w:pPr>
    </w:p>
    <w:p w14:paraId="37EED89C" w14:textId="74266C62" w:rsidR="008859D5" w:rsidRPr="00CD4807" w:rsidRDefault="008859D5" w:rsidP="00472967">
      <w:pPr>
        <w:spacing w:after="0"/>
        <w:jc w:val="both"/>
        <w:rPr>
          <w:i/>
          <w:lang w:val="nl-NL"/>
        </w:rPr>
      </w:pPr>
      <w:r w:rsidRPr="00CD4807">
        <w:rPr>
          <w:lang w:val="nl-NL"/>
        </w:rPr>
        <w:t xml:space="preserve">Om deze documenten te ontvangen, moet de exploitant zich aanmelden op de volgende website: </w:t>
      </w:r>
      <w:hyperlink r:id="rId12" w:history="1">
        <w:r w:rsidR="00430102" w:rsidRPr="00CD4807">
          <w:rPr>
            <w:rStyle w:val="Lienhypertexte"/>
            <w:lang w:val="nl-NL"/>
          </w:rPr>
          <w:t>https://www.demarche-simplifiees.fr/commencer/enregistrement_nutri-score</w:t>
        </w:r>
      </w:hyperlink>
      <w:r w:rsidR="00430102" w:rsidRPr="00CD4807">
        <w:rPr>
          <w:lang w:val="nl-NL"/>
        </w:rPr>
        <w:t xml:space="preserve"> </w:t>
      </w:r>
      <w:r w:rsidRPr="00CD4807">
        <w:rPr>
          <w:lang w:val="nl-NL"/>
        </w:rPr>
        <w:t xml:space="preserve">en daar klikken op de groene knop </w:t>
      </w:r>
      <w:r w:rsidRPr="00CD4807">
        <w:rPr>
          <w:i/>
          <w:lang w:val="nl-NL"/>
        </w:rPr>
        <w:t>'</w:t>
      </w:r>
      <w:proofErr w:type="spellStart"/>
      <w:r w:rsidRPr="00CD4807">
        <w:rPr>
          <w:i/>
          <w:lang w:val="nl-NL"/>
        </w:rPr>
        <w:t>s'inscrire</w:t>
      </w:r>
      <w:proofErr w:type="spellEnd"/>
      <w:r w:rsidRPr="00CD4807">
        <w:rPr>
          <w:i/>
          <w:lang w:val="nl-NL"/>
        </w:rPr>
        <w:t>'.</w:t>
      </w:r>
    </w:p>
    <w:p w14:paraId="60F8AB3E" w14:textId="77777777" w:rsidR="008859D5" w:rsidRPr="00CD4807" w:rsidRDefault="008859D5" w:rsidP="008859D5">
      <w:pPr>
        <w:pStyle w:val="Textebrut"/>
        <w:jc w:val="both"/>
        <w:rPr>
          <w:lang w:val="nl-NL"/>
        </w:rPr>
      </w:pPr>
    </w:p>
    <w:p w14:paraId="3ECE49CF" w14:textId="4520F2C7" w:rsidR="008859D5" w:rsidRPr="00CD4807" w:rsidRDefault="008859D5" w:rsidP="008859D5">
      <w:pPr>
        <w:spacing w:after="0"/>
        <w:jc w:val="both"/>
        <w:rPr>
          <w:lang w:val="nl-NL"/>
        </w:rPr>
      </w:pPr>
      <w:r w:rsidRPr="00CD4807">
        <w:rPr>
          <w:lang w:val="nl-NL"/>
        </w:rPr>
        <w:t xml:space="preserve">Hij zal dan </w:t>
      </w:r>
      <w:r w:rsidR="005450ED" w:rsidRPr="00CD4807">
        <w:rPr>
          <w:lang w:val="nl-NL"/>
        </w:rPr>
        <w:t xml:space="preserve">alle </w:t>
      </w:r>
      <w:r w:rsidR="00006461" w:rsidRPr="00CD4807">
        <w:rPr>
          <w:lang w:val="nl-NL"/>
        </w:rPr>
        <w:t xml:space="preserve">benodigde </w:t>
      </w:r>
      <w:r w:rsidRPr="00CD4807">
        <w:rPr>
          <w:lang w:val="nl-NL"/>
        </w:rPr>
        <w:t>gegevens moeten invullen, zoals zijn bedrijfsgegevens (SIRET-nummer, intracommunautair btw-nummer...) en informatie over de productsegmenten waarvoor hij graag de Nutri-Score wil vermelden.</w:t>
      </w:r>
    </w:p>
    <w:p w14:paraId="0AF24D57" w14:textId="77777777" w:rsidR="008859D5" w:rsidRPr="00CD4807" w:rsidRDefault="008859D5" w:rsidP="008859D5">
      <w:pPr>
        <w:spacing w:after="0"/>
        <w:jc w:val="both"/>
        <w:rPr>
          <w:lang w:val="nl-NL"/>
        </w:rPr>
      </w:pPr>
    </w:p>
    <w:p w14:paraId="0C8DAC7E" w14:textId="77777777" w:rsidR="008859D5" w:rsidRPr="00CD4807" w:rsidRDefault="008859D5" w:rsidP="008859D5">
      <w:pPr>
        <w:spacing w:after="0"/>
        <w:jc w:val="both"/>
        <w:rPr>
          <w:lang w:val="nl-NL"/>
        </w:rPr>
      </w:pPr>
      <w:r w:rsidRPr="00CD4807">
        <w:rPr>
          <w:lang w:val="nl-NL"/>
        </w:rPr>
        <w:t>Zodra alle verplichte gegevens zijn bezorgd, moet hij zijn dossier indienen (</w:t>
      </w:r>
      <w:r w:rsidRPr="00CD4807">
        <w:rPr>
          <w:i/>
          <w:lang w:val="nl-NL"/>
        </w:rPr>
        <w:t>'</w:t>
      </w:r>
      <w:proofErr w:type="spellStart"/>
      <w:r w:rsidRPr="00CD4807">
        <w:rPr>
          <w:i/>
          <w:lang w:val="nl-NL"/>
        </w:rPr>
        <w:t>soumettre</w:t>
      </w:r>
      <w:proofErr w:type="spellEnd"/>
      <w:r w:rsidRPr="00CD4807">
        <w:rPr>
          <w:i/>
          <w:lang w:val="nl-NL"/>
        </w:rPr>
        <w:t xml:space="preserve"> </w:t>
      </w:r>
      <w:proofErr w:type="spellStart"/>
      <w:r w:rsidRPr="00CD4807">
        <w:rPr>
          <w:i/>
          <w:lang w:val="nl-NL"/>
        </w:rPr>
        <w:t>votre</w:t>
      </w:r>
      <w:proofErr w:type="spellEnd"/>
      <w:r w:rsidRPr="00CD4807">
        <w:rPr>
          <w:i/>
          <w:lang w:val="nl-NL"/>
        </w:rPr>
        <w:t xml:space="preserve"> dossier')</w:t>
      </w:r>
      <w:r w:rsidRPr="00CD4807">
        <w:rPr>
          <w:lang w:val="nl-NL"/>
        </w:rPr>
        <w:t>, om een e-mail te ontvangen met een link naar de documenten die nodig zijn om de Nutri-Score toe te passen (in .zip-formaat).</w:t>
      </w:r>
    </w:p>
    <w:p w14:paraId="5497CD01" w14:textId="6612E5F2" w:rsidR="009D0DAE" w:rsidRPr="00CD4807" w:rsidRDefault="009D0DAE" w:rsidP="009D0DAE">
      <w:pPr>
        <w:pStyle w:val="Titre2"/>
        <w:shd w:val="clear" w:color="auto" w:fill="EEECE1" w:themeFill="background2"/>
        <w:rPr>
          <w:lang w:val="nl-NL"/>
        </w:rPr>
      </w:pPr>
      <w:bookmarkStart w:id="39" w:name="_Toc25829305"/>
      <w:r w:rsidRPr="00CD4807">
        <w:rPr>
          <w:lang w:val="nl-NL"/>
        </w:rPr>
        <w:t>Hoe</w:t>
      </w:r>
      <w:r w:rsidR="00472967" w:rsidRPr="00CD4807">
        <w:rPr>
          <w:lang w:val="nl-NL"/>
        </w:rPr>
        <w:t xml:space="preserve"> gemakkelijk </w:t>
      </w:r>
      <w:r w:rsidRPr="00CD4807">
        <w:rPr>
          <w:lang w:val="nl-NL"/>
        </w:rPr>
        <w:t>de scores van de Nutri-Score berekenen?</w:t>
      </w:r>
      <w:bookmarkEnd w:id="39"/>
    </w:p>
    <w:p w14:paraId="5EA07D8C" w14:textId="77777777" w:rsidR="009D0DAE" w:rsidRPr="00CD4807" w:rsidRDefault="009D0DAE" w:rsidP="009D0DAE">
      <w:pPr>
        <w:pStyle w:val="titre10"/>
        <w:numPr>
          <w:ilvl w:val="0"/>
          <w:numId w:val="0"/>
        </w:numPr>
        <w:ind w:left="720" w:hanging="360"/>
        <w:rPr>
          <w:b/>
          <w:lang w:val="nl-NL"/>
        </w:rPr>
      </w:pPr>
    </w:p>
    <w:p w14:paraId="1E7299CC" w14:textId="0F8C7291" w:rsidR="00557D9E" w:rsidRPr="00CD4807" w:rsidRDefault="00557D9E" w:rsidP="00557D9E">
      <w:pPr>
        <w:jc w:val="both"/>
        <w:rPr>
          <w:rStyle w:val="Lienhypertexte"/>
          <w:lang w:val="nl-NL"/>
        </w:rPr>
      </w:pPr>
      <w:r w:rsidRPr="00CD4807">
        <w:rPr>
          <w:lang w:val="nl-NL"/>
        </w:rPr>
        <w:t xml:space="preserve">Een rekenblad </w:t>
      </w:r>
      <w:r w:rsidR="00B52B21" w:rsidRPr="00CD4807">
        <w:rPr>
          <w:lang w:val="nl-NL"/>
        </w:rPr>
        <w:t>(</w:t>
      </w:r>
      <w:r w:rsidR="00006461" w:rsidRPr="00CD4807">
        <w:rPr>
          <w:lang w:val="nl-NL"/>
        </w:rPr>
        <w:t>Excel</w:t>
      </w:r>
      <w:r w:rsidR="00B52B21" w:rsidRPr="00CD4807">
        <w:rPr>
          <w:lang w:val="nl-NL"/>
        </w:rPr>
        <w:t xml:space="preserve">) </w:t>
      </w:r>
      <w:r w:rsidRPr="00CD4807">
        <w:rPr>
          <w:lang w:val="nl-NL"/>
        </w:rPr>
        <w:t xml:space="preserve">voor professionals die </w:t>
      </w:r>
      <w:r w:rsidR="00006461" w:rsidRPr="00CD4807">
        <w:rPr>
          <w:lang w:val="nl-NL"/>
        </w:rPr>
        <w:t>zich willen engageren voor N</w:t>
      </w:r>
      <w:r w:rsidR="00B52B21" w:rsidRPr="00CD4807">
        <w:rPr>
          <w:lang w:val="nl-NL"/>
        </w:rPr>
        <w:t>utri</w:t>
      </w:r>
      <w:r w:rsidR="00006461" w:rsidRPr="00CD4807">
        <w:rPr>
          <w:lang w:val="nl-NL"/>
        </w:rPr>
        <w:t>-</w:t>
      </w:r>
      <w:r w:rsidR="00B52B21" w:rsidRPr="00CD4807">
        <w:rPr>
          <w:lang w:val="nl-NL"/>
        </w:rPr>
        <w:t xml:space="preserve">score, </w:t>
      </w:r>
      <w:r w:rsidRPr="00CD4807">
        <w:rPr>
          <w:lang w:val="nl-NL"/>
        </w:rPr>
        <w:t xml:space="preserve">kan worden gedownload op de website </w:t>
      </w:r>
      <w:hyperlink r:id="rId13" w:history="1">
        <w:r w:rsidRPr="00CD4807">
          <w:rPr>
            <w:rStyle w:val="Lienhypertexte"/>
            <w:rFonts w:cstheme="minorHAnsi"/>
            <w:lang w:val="nl-NL"/>
          </w:rPr>
          <w:t>www.nutriscore.be</w:t>
        </w:r>
      </w:hyperlink>
      <w:r w:rsidRPr="00CD4807">
        <w:rPr>
          <w:lang w:val="nl-NL"/>
        </w:rPr>
        <w:t xml:space="preserve"> van de FOD Volksgezondheid</w:t>
      </w:r>
      <w:r w:rsidRPr="00CD4807">
        <w:rPr>
          <w:rFonts w:cstheme="minorHAnsi"/>
          <w:lang w:val="nl-NL"/>
        </w:rPr>
        <w:t xml:space="preserve">. </w:t>
      </w:r>
    </w:p>
    <w:p w14:paraId="65CFBF04" w14:textId="33B67409" w:rsidR="00EF1221" w:rsidRPr="00CD4807" w:rsidRDefault="00EF1221" w:rsidP="00430102">
      <w:pPr>
        <w:spacing w:before="120" w:after="120" w:line="264" w:lineRule="auto"/>
        <w:jc w:val="both"/>
        <w:rPr>
          <w:rFonts w:cstheme="minorHAnsi"/>
          <w:lang w:val="nl-NL"/>
        </w:rPr>
      </w:pPr>
      <w:r w:rsidRPr="00CD4807">
        <w:rPr>
          <w:rFonts w:cstheme="minorHAnsi"/>
          <w:lang w:val="nl-NL"/>
        </w:rPr>
        <w:t xml:space="preserve">Daarnaast moeten de </w:t>
      </w:r>
      <w:r w:rsidR="004674C9" w:rsidRPr="00CD4807">
        <w:rPr>
          <w:rFonts w:cstheme="minorHAnsi"/>
          <w:lang w:val="nl-NL"/>
        </w:rPr>
        <w:t>softwarefabrikanten die software aanbieden om de Nutri-Score te berekenen zich houd</w:t>
      </w:r>
      <w:r w:rsidR="00800B39" w:rsidRPr="00CD4807">
        <w:rPr>
          <w:rFonts w:cstheme="minorHAnsi"/>
          <w:lang w:val="nl-NL"/>
        </w:rPr>
        <w:t>en aan alle berekeningsmodaliteit</w:t>
      </w:r>
      <w:r w:rsidR="004674C9" w:rsidRPr="00CD4807">
        <w:rPr>
          <w:rFonts w:cstheme="minorHAnsi"/>
          <w:lang w:val="nl-NL"/>
        </w:rPr>
        <w:t xml:space="preserve">en opgenomen in het </w:t>
      </w:r>
      <w:r w:rsidR="00800B39" w:rsidRPr="00CD4807">
        <w:rPr>
          <w:rFonts w:cstheme="minorHAnsi"/>
          <w:lang w:val="nl-NL"/>
        </w:rPr>
        <w:t>Nutri-Score-</w:t>
      </w:r>
      <w:r w:rsidR="004674C9" w:rsidRPr="00CD4807">
        <w:rPr>
          <w:rFonts w:cstheme="minorHAnsi"/>
          <w:lang w:val="nl-NL"/>
        </w:rPr>
        <w:t xml:space="preserve">gebruiksreglement </w:t>
      </w:r>
      <w:r w:rsidR="00800B39" w:rsidRPr="00CD4807">
        <w:rPr>
          <w:rFonts w:cstheme="minorHAnsi"/>
          <w:lang w:val="nl-NL"/>
        </w:rPr>
        <w:t>en een gebruikslicentie van het Franse departement Volksgezondheid toegekend krijgen.</w:t>
      </w:r>
    </w:p>
    <w:p w14:paraId="2063E34D" w14:textId="77777777" w:rsidR="00430102" w:rsidRPr="00CD4807" w:rsidRDefault="00430102" w:rsidP="009D0DAE">
      <w:pPr>
        <w:pStyle w:val="titre10"/>
        <w:numPr>
          <w:ilvl w:val="0"/>
          <w:numId w:val="0"/>
        </w:numPr>
        <w:rPr>
          <w:lang w:val="nl-NL"/>
        </w:rPr>
      </w:pPr>
    </w:p>
    <w:p w14:paraId="3FA3B8B6" w14:textId="418B846B" w:rsidR="009D0DAE" w:rsidRPr="00CD4807" w:rsidRDefault="009D0DAE" w:rsidP="009D0DAE">
      <w:pPr>
        <w:pStyle w:val="titre10"/>
        <w:numPr>
          <w:ilvl w:val="0"/>
          <w:numId w:val="0"/>
        </w:numPr>
        <w:rPr>
          <w:lang w:val="nl-NL"/>
        </w:rPr>
      </w:pPr>
      <w:r w:rsidRPr="00CD4807">
        <w:rPr>
          <w:lang w:val="nl-NL"/>
        </w:rPr>
        <w:t xml:space="preserve">Voor meer informatie over dit voedingsinformatiesysteem is het altijd interessant om het advies van de Franse hogere gezondheidsraad (de </w:t>
      </w:r>
      <w:proofErr w:type="spellStart"/>
      <w:r w:rsidRPr="00CD4807">
        <w:rPr>
          <w:lang w:val="nl-NL"/>
        </w:rPr>
        <w:t>Haut</w:t>
      </w:r>
      <w:proofErr w:type="spellEnd"/>
      <w:r w:rsidRPr="00CD4807">
        <w:rPr>
          <w:lang w:val="nl-NL"/>
        </w:rPr>
        <w:t xml:space="preserve"> </w:t>
      </w:r>
      <w:proofErr w:type="spellStart"/>
      <w:r w:rsidRPr="00CD4807">
        <w:rPr>
          <w:lang w:val="nl-NL"/>
        </w:rPr>
        <w:t>Conseil</w:t>
      </w:r>
      <w:proofErr w:type="spellEnd"/>
      <w:r w:rsidRPr="00CD4807">
        <w:rPr>
          <w:lang w:val="nl-NL"/>
        </w:rPr>
        <w:t xml:space="preserve"> de la santé </w:t>
      </w:r>
      <w:proofErr w:type="spellStart"/>
      <w:r w:rsidRPr="00CD4807">
        <w:rPr>
          <w:lang w:val="nl-NL"/>
        </w:rPr>
        <w:t>publique</w:t>
      </w:r>
      <w:proofErr w:type="spellEnd"/>
      <w:r w:rsidRPr="00CD4807">
        <w:rPr>
          <w:lang w:val="nl-NL"/>
        </w:rPr>
        <w:t xml:space="preserve"> of HCSP) te raadplegen: </w:t>
      </w:r>
      <w:hyperlink r:id="rId14" w:history="1">
        <w:r w:rsidRPr="00CD4807">
          <w:rPr>
            <w:rStyle w:val="Lienhypertexte"/>
            <w:lang w:val="nl-NL"/>
          </w:rPr>
          <w:t>http://www.hcsp.fr/explore.cgi/avisrapportsdomaine?clefr=519</w:t>
        </w:r>
      </w:hyperlink>
      <w:r w:rsidRPr="00CD4807">
        <w:rPr>
          <w:lang w:val="nl-NL"/>
        </w:rPr>
        <w:t>.</w:t>
      </w:r>
    </w:p>
    <w:p w14:paraId="0B046C9B" w14:textId="77777777" w:rsidR="00FC33C6" w:rsidRPr="00CD4807" w:rsidRDefault="00FC33C6" w:rsidP="00FC33C6">
      <w:pPr>
        <w:pStyle w:val="titre10"/>
        <w:numPr>
          <w:ilvl w:val="0"/>
          <w:numId w:val="0"/>
        </w:numPr>
        <w:ind w:left="720" w:hanging="360"/>
        <w:rPr>
          <w:b/>
          <w:lang w:val="nl-NL"/>
        </w:rPr>
      </w:pPr>
    </w:p>
    <w:p w14:paraId="43C72810" w14:textId="1750CCD2" w:rsidR="00FC33C6" w:rsidRPr="00CD4807" w:rsidRDefault="00727CAD" w:rsidP="00727CAD">
      <w:pPr>
        <w:pStyle w:val="Titre2"/>
        <w:shd w:val="clear" w:color="auto" w:fill="EEECE1" w:themeFill="background2"/>
        <w:rPr>
          <w:lang w:val="nl-NL"/>
        </w:rPr>
      </w:pPr>
      <w:bookmarkStart w:id="40" w:name="_Toc25829306"/>
      <w:r w:rsidRPr="00CD4807">
        <w:rPr>
          <w:lang w:val="nl-NL"/>
        </w:rPr>
        <w:t>Is het mogelijk om eerst een testfase te houden alvorens in te stappen?</w:t>
      </w:r>
      <w:bookmarkEnd w:id="40"/>
    </w:p>
    <w:p w14:paraId="4A58B8AA" w14:textId="77777777" w:rsidR="00FC33C6" w:rsidRPr="00CD4807" w:rsidRDefault="00FC33C6" w:rsidP="00FC33C6">
      <w:pPr>
        <w:pStyle w:val="titre10"/>
        <w:numPr>
          <w:ilvl w:val="0"/>
          <w:numId w:val="0"/>
        </w:numPr>
        <w:jc w:val="both"/>
        <w:rPr>
          <w:lang w:val="nl-NL"/>
        </w:rPr>
      </w:pPr>
    </w:p>
    <w:p w14:paraId="2A1C2714" w14:textId="57087E39" w:rsidR="00727CAD" w:rsidRPr="00CD4807" w:rsidRDefault="00FC33C6" w:rsidP="000C32DF">
      <w:pPr>
        <w:pStyle w:val="titre10"/>
        <w:numPr>
          <w:ilvl w:val="0"/>
          <w:numId w:val="0"/>
        </w:numPr>
        <w:rPr>
          <w:lang w:val="nl-NL"/>
        </w:rPr>
      </w:pPr>
      <w:r w:rsidRPr="00CD4807">
        <w:rPr>
          <w:lang w:val="nl-NL"/>
        </w:rPr>
        <w:t xml:space="preserve">Om de nodige documenten voor gebruik van het label te verkrijgen, moet u zich aanmelden via de volgende link: </w:t>
      </w:r>
      <w:r w:rsidR="00430102" w:rsidRPr="00CD4807">
        <w:rPr>
          <w:lang w:val="nl-NL"/>
        </w:rPr>
        <w:t xml:space="preserve">https://www/demarches-simplifiees.fr/commencer/enregistrement_nutri-score. </w:t>
      </w:r>
    </w:p>
    <w:p w14:paraId="43BD0D17" w14:textId="2E60125A" w:rsidR="00EA66AA" w:rsidRPr="00CD4807" w:rsidRDefault="00EA66AA" w:rsidP="00727CAD">
      <w:pPr>
        <w:pStyle w:val="titre10"/>
        <w:numPr>
          <w:ilvl w:val="0"/>
          <w:numId w:val="0"/>
        </w:numPr>
        <w:jc w:val="both"/>
        <w:rPr>
          <w:lang w:val="nl-NL"/>
        </w:rPr>
      </w:pPr>
      <w:r w:rsidRPr="00CD4807">
        <w:rPr>
          <w:lang w:val="nl-NL"/>
        </w:rPr>
        <w:t xml:space="preserve">Handelaars hebben 24 maanden de tijd om het label aan te brengen op alle voedingsmiddelencategorieën die ze op de markt brengen onder </w:t>
      </w:r>
      <w:r w:rsidR="00182AF9" w:rsidRPr="00CD4807">
        <w:rPr>
          <w:lang w:val="nl-NL"/>
        </w:rPr>
        <w:t xml:space="preserve">één van </w:t>
      </w:r>
      <w:r w:rsidRPr="00CD4807">
        <w:rPr>
          <w:lang w:val="nl-NL"/>
        </w:rPr>
        <w:t xml:space="preserve">hun eigen merknamen. Ze mogen er dus voor kiezen om het label in eerste instantie enkel te vermelden op producten die online worden verkocht. Maar het uiteindelijke doel - en ook om in de regel te zijn voor het gebruik van dit collectieve handelsmerk - is natuurlijk om de Nutri-Score aan te brengen op de verpakkingen van alle producten van eenzelfde merk, en op alle verkoopdragers-, </w:t>
      </w:r>
      <w:r w:rsidR="00C97101" w:rsidRPr="00CD4807">
        <w:rPr>
          <w:lang w:val="nl-NL"/>
        </w:rPr>
        <w:t>-</w:t>
      </w:r>
      <w:r w:rsidRPr="00CD4807">
        <w:rPr>
          <w:lang w:val="nl-NL"/>
        </w:rPr>
        <w:t>wijze</w:t>
      </w:r>
      <w:r w:rsidR="00C97101" w:rsidRPr="00CD4807">
        <w:rPr>
          <w:lang w:val="nl-NL"/>
        </w:rPr>
        <w:t xml:space="preserve">n </w:t>
      </w:r>
      <w:r w:rsidRPr="00CD4807">
        <w:rPr>
          <w:lang w:val="nl-NL"/>
        </w:rPr>
        <w:t xml:space="preserve">of </w:t>
      </w:r>
      <w:r w:rsidR="00C97101" w:rsidRPr="00CD4807">
        <w:rPr>
          <w:lang w:val="nl-NL"/>
        </w:rPr>
        <w:t>-</w:t>
      </w:r>
      <w:r w:rsidRPr="00CD4807">
        <w:rPr>
          <w:lang w:val="nl-NL"/>
        </w:rPr>
        <w:t xml:space="preserve">ruimtes. </w:t>
      </w:r>
    </w:p>
    <w:p w14:paraId="61E25AAA" w14:textId="21C5F4C7" w:rsidR="00EA66AA" w:rsidRPr="00CD4807" w:rsidRDefault="00EA66AA" w:rsidP="009D0DAE">
      <w:pPr>
        <w:jc w:val="both"/>
        <w:rPr>
          <w:b/>
          <w:u w:val="single"/>
          <w:lang w:val="nl-NL"/>
        </w:rPr>
      </w:pPr>
    </w:p>
    <w:p w14:paraId="424C44F8" w14:textId="6786F1B9" w:rsidR="000D6C22" w:rsidRPr="00CD4807" w:rsidRDefault="000D6C22" w:rsidP="009D0DAE">
      <w:pPr>
        <w:jc w:val="both"/>
        <w:rPr>
          <w:b/>
          <w:u w:val="single"/>
          <w:lang w:val="nl-NL"/>
        </w:rPr>
      </w:pPr>
    </w:p>
    <w:p w14:paraId="3EF43E78" w14:textId="77777777" w:rsidR="000D6C22" w:rsidRPr="00CD4807" w:rsidRDefault="000D6C22" w:rsidP="009D0DAE">
      <w:pPr>
        <w:jc w:val="both"/>
        <w:rPr>
          <w:b/>
          <w:u w:val="single"/>
          <w:lang w:val="nl-NL"/>
        </w:rPr>
      </w:pPr>
    </w:p>
    <w:p w14:paraId="58567B05" w14:textId="5187D40E" w:rsidR="009D0DAE" w:rsidRPr="00CD4807" w:rsidRDefault="009D0DAE" w:rsidP="009D0DAE">
      <w:pPr>
        <w:pStyle w:val="Titre2"/>
        <w:shd w:val="clear" w:color="auto" w:fill="EEECE1" w:themeFill="background2"/>
        <w:rPr>
          <w:lang w:val="nl-NL"/>
        </w:rPr>
      </w:pPr>
      <w:bookmarkStart w:id="41" w:name="_Toc25829307"/>
      <w:r w:rsidRPr="00CD4807">
        <w:rPr>
          <w:lang w:val="nl-NL"/>
        </w:rPr>
        <w:lastRenderedPageBreak/>
        <w:t>Moet een handelaar de Nutri-Score vermelden op al zijn merken en op alle producten van eenzelfde merk?</w:t>
      </w:r>
      <w:bookmarkEnd w:id="41"/>
    </w:p>
    <w:p w14:paraId="08BA5DA4" w14:textId="77777777" w:rsidR="009D0DAE" w:rsidRPr="00CD4807" w:rsidRDefault="009D0DAE" w:rsidP="009D0DAE">
      <w:pPr>
        <w:jc w:val="both"/>
        <w:rPr>
          <w:b/>
          <w:u w:val="single"/>
          <w:lang w:val="nl-NL"/>
        </w:rPr>
      </w:pPr>
    </w:p>
    <w:p w14:paraId="52A4BFA4" w14:textId="0C3E73F8" w:rsidR="00557D9E" w:rsidRPr="00CD4807" w:rsidRDefault="00557D9E" w:rsidP="00557D9E">
      <w:pPr>
        <w:jc w:val="both"/>
        <w:rPr>
          <w:rFonts w:cstheme="minorHAnsi"/>
          <w:lang w:val="nl-NL"/>
        </w:rPr>
      </w:pPr>
      <w:r w:rsidRPr="00CD4807">
        <w:rPr>
          <w:rFonts w:cstheme="minorHAnsi"/>
          <w:lang w:val="nl-NL"/>
        </w:rPr>
        <w:t xml:space="preserve">Het Koninklijk Besluit betreffende het gebruik van het ‘Nutri-Score’-logo </w:t>
      </w:r>
      <w:r w:rsidR="00B52B21" w:rsidRPr="00CD4807">
        <w:rPr>
          <w:rFonts w:cstheme="minorHAnsi"/>
          <w:lang w:val="nl-NL"/>
        </w:rPr>
        <w:t>bepaalt</w:t>
      </w:r>
      <w:r w:rsidRPr="00CD4807">
        <w:rPr>
          <w:rFonts w:cstheme="minorHAnsi"/>
          <w:lang w:val="nl-NL"/>
        </w:rPr>
        <w:t xml:space="preserve"> dat </w:t>
      </w:r>
      <w:r w:rsidR="0042594D" w:rsidRPr="00CD4807">
        <w:rPr>
          <w:rFonts w:cstheme="minorHAnsi"/>
          <w:lang w:val="nl-NL"/>
        </w:rPr>
        <w:t>« </w:t>
      </w:r>
      <w:r w:rsidRPr="00CD4807">
        <w:rPr>
          <w:rFonts w:cstheme="minorHAnsi"/>
          <w:lang w:val="nl-NL"/>
        </w:rPr>
        <w:t xml:space="preserve">Wanneer exploitanten van de voedingssector zich ertoe verbinden om de Nutri-score te gebruiken voor één of meerdere producten van hun eigen merken, deze verbintenis </w:t>
      </w:r>
      <w:r w:rsidR="00B52B21" w:rsidRPr="00CD4807">
        <w:rPr>
          <w:rFonts w:cstheme="minorHAnsi"/>
          <w:lang w:val="nl-NL"/>
        </w:rPr>
        <w:t>betrekking heeft</w:t>
      </w:r>
      <w:r w:rsidRPr="00CD4807">
        <w:rPr>
          <w:rFonts w:cstheme="minorHAnsi"/>
          <w:lang w:val="nl-NL"/>
        </w:rPr>
        <w:t xml:space="preserve"> op alle voedingsmiddelen die zij op de Belgische markt brengen onder het of de betreffende merk(en)</w:t>
      </w:r>
      <w:r w:rsidR="0042594D" w:rsidRPr="00CD4807">
        <w:rPr>
          <w:rFonts w:cstheme="minorHAnsi"/>
          <w:lang w:val="nl-NL"/>
        </w:rPr>
        <w:t> »</w:t>
      </w:r>
      <w:r w:rsidRPr="00CD4807">
        <w:rPr>
          <w:rFonts w:cstheme="minorHAnsi"/>
          <w:lang w:val="nl-NL"/>
        </w:rPr>
        <w:t>.</w:t>
      </w:r>
    </w:p>
    <w:p w14:paraId="5217722A" w14:textId="581D9E93" w:rsidR="009D0DAE" w:rsidRPr="00CD4807" w:rsidRDefault="009D0DAE" w:rsidP="009D0DAE">
      <w:pPr>
        <w:jc w:val="both"/>
        <w:rPr>
          <w:rFonts w:cstheme="minorHAnsi"/>
          <w:lang w:val="nl-NL"/>
        </w:rPr>
      </w:pPr>
      <w:r w:rsidRPr="00CD4807">
        <w:rPr>
          <w:rFonts w:cstheme="minorHAnsi"/>
          <w:lang w:val="nl-NL"/>
        </w:rPr>
        <w:t xml:space="preserve">Dat wil dus zeggen dat een industriebedrijf dat meerdere merken bezit, ervoor kan opteren om de Nutri-Score enkel te vermelden op </w:t>
      </w:r>
      <w:r w:rsidR="008844DE" w:rsidRPr="00CD4807">
        <w:rPr>
          <w:rFonts w:cstheme="minorHAnsi"/>
          <w:lang w:val="nl-NL"/>
        </w:rPr>
        <w:t>één</w:t>
      </w:r>
      <w:r w:rsidRPr="00CD4807">
        <w:rPr>
          <w:rFonts w:cstheme="minorHAnsi"/>
          <w:lang w:val="nl-NL"/>
        </w:rPr>
        <w:t xml:space="preserve"> of op meerdere van zijn merken, maar zodra het de score vermeldt voor een bepaald merk, moet het dat doen voor alle voedingsmiddelencategorieën van dat merk.</w:t>
      </w:r>
    </w:p>
    <w:p w14:paraId="0359429A" w14:textId="77777777" w:rsidR="00430102" w:rsidRPr="00CD4807" w:rsidRDefault="00430102" w:rsidP="000C32DF">
      <w:pPr>
        <w:spacing w:before="120" w:after="120" w:line="264" w:lineRule="auto"/>
        <w:jc w:val="both"/>
        <w:rPr>
          <w:rFonts w:cstheme="minorHAnsi"/>
          <w:lang w:val="nl-NL"/>
        </w:rPr>
      </w:pPr>
    </w:p>
    <w:p w14:paraId="0B6C8560" w14:textId="46DBCCC9" w:rsidR="00647384" w:rsidRPr="00CD4807" w:rsidRDefault="00800B39" w:rsidP="00647384">
      <w:pPr>
        <w:pStyle w:val="titre10"/>
        <w:numPr>
          <w:ilvl w:val="0"/>
          <w:numId w:val="0"/>
        </w:numPr>
        <w:spacing w:before="120" w:after="120" w:line="264" w:lineRule="auto"/>
        <w:contextualSpacing w:val="0"/>
        <w:jc w:val="both"/>
        <w:rPr>
          <w:lang w:val="nl-NL"/>
        </w:rPr>
      </w:pPr>
      <w:r w:rsidRPr="00CD4807">
        <w:rPr>
          <w:lang w:val="nl-NL"/>
        </w:rPr>
        <w:t>Als bepaalde producten echter</w:t>
      </w:r>
      <w:r w:rsidR="00A846BC" w:rsidRPr="00CD4807">
        <w:rPr>
          <w:lang w:val="nl-NL"/>
        </w:rPr>
        <w:t>, of zelfs alle producten van dat merk, niet onder de FIC-verordening vallen, is de handelaar niet verplicht om de Nutri-Score op alle producten van dat merk aan te brengen. De producten waarop de Nutri-Score aangebracht wordt moeten echter wel een verplichte voedingswaardevermelding dragen.</w:t>
      </w:r>
    </w:p>
    <w:p w14:paraId="6C5788CD" w14:textId="01FF0E85" w:rsidR="00A846BC" w:rsidRPr="00CD4807" w:rsidRDefault="00C20FF8" w:rsidP="00A846BC">
      <w:pPr>
        <w:pStyle w:val="Titre2"/>
        <w:spacing w:line="264" w:lineRule="auto"/>
        <w:rPr>
          <w:lang w:val="nl-NL"/>
        </w:rPr>
      </w:pPr>
      <w:bookmarkStart w:id="42" w:name="_Toc25829308"/>
      <w:r w:rsidRPr="00CD4807">
        <w:rPr>
          <w:lang w:val="nl-NL"/>
        </w:rPr>
        <w:t>Tot waar reiken de verplichtingen voor een merk waarop men een Nutri-Score wil aanbrengen?</w:t>
      </w:r>
      <w:bookmarkEnd w:id="42"/>
    </w:p>
    <w:p w14:paraId="4AD248BE" w14:textId="1D1EFE55" w:rsidR="00C20FF8" w:rsidRPr="00CD4807" w:rsidRDefault="00C20FF8" w:rsidP="000C32DF">
      <w:pPr>
        <w:tabs>
          <w:tab w:val="left" w:pos="1985"/>
        </w:tabs>
        <w:jc w:val="both"/>
        <w:rPr>
          <w:lang w:val="nl-NL"/>
        </w:rPr>
      </w:pPr>
      <w:r w:rsidRPr="00CD4807">
        <w:rPr>
          <w:b/>
          <w:lang w:val="nl-NL"/>
        </w:rPr>
        <w:t>Het merk</w:t>
      </w:r>
      <w:r w:rsidRPr="00CD4807">
        <w:rPr>
          <w:lang w:val="nl-NL"/>
        </w:rPr>
        <w:t xml:space="preserve"> is een </w:t>
      </w:r>
      <w:r w:rsidR="00D6703E" w:rsidRPr="00CD4807">
        <w:rPr>
          <w:lang w:val="nl-NL"/>
        </w:rPr>
        <w:t xml:space="preserve">distinctief kenmerk dat de consument in staat stelt om </w:t>
      </w:r>
      <w:r w:rsidR="00D6703E" w:rsidRPr="00CD4807">
        <w:rPr>
          <w:u w:val="single"/>
          <w:lang w:val="nl-NL"/>
        </w:rPr>
        <w:t>het product of de dienst van een onderneming te onderscheiden van een product of een dienst van een concurrerend bedrijf</w:t>
      </w:r>
      <w:r w:rsidR="00D6703E" w:rsidRPr="00CD4807">
        <w:rPr>
          <w:lang w:val="nl-NL"/>
        </w:rPr>
        <w:t xml:space="preserve">. Het merk kan vorm krijgen </w:t>
      </w:r>
      <w:r w:rsidR="0022334B" w:rsidRPr="00CD4807">
        <w:rPr>
          <w:lang w:val="nl-NL"/>
        </w:rPr>
        <w:t>door</w:t>
      </w:r>
      <w:r w:rsidR="00D6703E" w:rsidRPr="00CD4807">
        <w:rPr>
          <w:lang w:val="nl-NL"/>
        </w:rPr>
        <w:t xml:space="preserve"> een</w:t>
      </w:r>
      <w:r w:rsidR="0022334B" w:rsidRPr="00CD4807">
        <w:rPr>
          <w:lang w:val="nl-NL"/>
        </w:rPr>
        <w:t xml:space="preserve"> </w:t>
      </w:r>
      <w:r w:rsidR="00D6703E" w:rsidRPr="00CD4807">
        <w:rPr>
          <w:lang w:val="nl-NL"/>
        </w:rPr>
        <w:t>eigennaam, een woord, een uitdrukking of een visueel symbool.</w:t>
      </w:r>
      <w:r w:rsidR="0022334B" w:rsidRPr="00CD4807">
        <w:rPr>
          <w:lang w:val="nl-NL"/>
        </w:rPr>
        <w:t xml:space="preserve"> Het vormt een referentiepunt voor de consument en eventueel een ‘garantie’.</w:t>
      </w:r>
    </w:p>
    <w:p w14:paraId="76882AAD" w14:textId="7B87AB1A" w:rsidR="0022334B" w:rsidRPr="00CD4807" w:rsidRDefault="0022334B" w:rsidP="00647384">
      <w:pPr>
        <w:jc w:val="both"/>
        <w:rPr>
          <w:lang w:val="nl-NL"/>
        </w:rPr>
      </w:pPr>
      <w:r w:rsidRPr="00CD4807">
        <w:rPr>
          <w:bCs/>
          <w:lang w:val="nl-NL"/>
        </w:rPr>
        <w:t xml:space="preserve">Als er </w:t>
      </w:r>
      <w:r w:rsidRPr="00CD4807">
        <w:rPr>
          <w:b/>
          <w:bCs/>
          <w:lang w:val="nl-NL"/>
        </w:rPr>
        <w:t>verschillende merken</w:t>
      </w:r>
      <w:r w:rsidRPr="00CD4807">
        <w:rPr>
          <w:bCs/>
          <w:lang w:val="nl-NL"/>
        </w:rPr>
        <w:t xml:space="preserve"> zijn, kan de producent of de verdeler </w:t>
      </w:r>
      <w:r w:rsidRPr="00CD4807">
        <w:rPr>
          <w:b/>
          <w:bCs/>
          <w:lang w:val="nl-NL"/>
        </w:rPr>
        <w:t>ervoor kiezen om een of meerdere van zijn merken te registreren.</w:t>
      </w:r>
      <w:r w:rsidR="00654D06" w:rsidRPr="00CD4807">
        <w:rPr>
          <w:b/>
          <w:bCs/>
          <w:lang w:val="nl-NL"/>
        </w:rPr>
        <w:t xml:space="preserve"> </w:t>
      </w:r>
      <w:r w:rsidR="00654D06" w:rsidRPr="00CD4807">
        <w:rPr>
          <w:bCs/>
          <w:lang w:val="nl-NL"/>
        </w:rPr>
        <w:t xml:space="preserve">In geval van een </w:t>
      </w:r>
      <w:r w:rsidR="00654D06" w:rsidRPr="00CD4807">
        <w:rPr>
          <w:b/>
          <w:bCs/>
          <w:lang w:val="nl-NL"/>
        </w:rPr>
        <w:t xml:space="preserve">merkextensie, een uitbreiding van het gamma of een uitbreiding van het cliënteel, moet </w:t>
      </w:r>
      <w:r w:rsidR="00654D06" w:rsidRPr="00CD4807">
        <w:rPr>
          <w:bCs/>
          <w:lang w:val="nl-NL"/>
        </w:rPr>
        <w:t>de producent of de verdeler</w:t>
      </w:r>
      <w:r w:rsidR="00654D06" w:rsidRPr="00CD4807">
        <w:rPr>
          <w:b/>
          <w:bCs/>
          <w:lang w:val="nl-NL"/>
        </w:rPr>
        <w:t xml:space="preserve"> de Nutri-Score echter aanbrengen op het moedermerk én op de eventuele dochtermerken daarvan.</w:t>
      </w:r>
    </w:p>
    <w:p w14:paraId="2FF2E7DE" w14:textId="1EBC0E3E" w:rsidR="00233AA9" w:rsidRPr="00CD4807" w:rsidRDefault="00233AA9" w:rsidP="00647384">
      <w:pPr>
        <w:spacing w:after="0"/>
        <w:rPr>
          <w:lang w:val="nl-NL"/>
        </w:rPr>
      </w:pPr>
      <w:r w:rsidRPr="00CD4807">
        <w:rPr>
          <w:lang w:val="nl-NL"/>
        </w:rPr>
        <w:t>Definities:</w:t>
      </w:r>
    </w:p>
    <w:p w14:paraId="133495CE" w14:textId="1FF49316" w:rsidR="00233AA9" w:rsidRPr="00CD4807" w:rsidRDefault="00233AA9" w:rsidP="00647384">
      <w:pPr>
        <w:pStyle w:val="Paragraphedeliste"/>
        <w:numPr>
          <w:ilvl w:val="0"/>
          <w:numId w:val="40"/>
        </w:numPr>
        <w:rPr>
          <w:lang w:val="nl-NL"/>
        </w:rPr>
      </w:pPr>
      <w:r w:rsidRPr="00CD4807">
        <w:rPr>
          <w:b/>
          <w:bCs/>
          <w:u w:val="single"/>
          <w:lang w:val="nl-NL" w:eastAsia="fr-FR"/>
        </w:rPr>
        <w:t>merkextensie</w:t>
      </w:r>
      <w:r w:rsidRPr="00CD4807">
        <w:rPr>
          <w:lang w:val="nl-NL"/>
        </w:rPr>
        <w:t>: het gebruik van een bestaand merk om een product te lanceren in een andere markt</w:t>
      </w:r>
    </w:p>
    <w:p w14:paraId="5966ABA2" w14:textId="6D6C7613" w:rsidR="00233AA9" w:rsidRPr="00CD4807" w:rsidRDefault="00233AA9" w:rsidP="00647384">
      <w:pPr>
        <w:pStyle w:val="Paragraphedeliste"/>
        <w:numPr>
          <w:ilvl w:val="0"/>
          <w:numId w:val="40"/>
        </w:numPr>
        <w:rPr>
          <w:lang w:val="nl-NL"/>
        </w:rPr>
      </w:pPr>
      <w:r w:rsidRPr="00CD4807">
        <w:rPr>
          <w:b/>
          <w:lang w:val="nl-NL"/>
        </w:rPr>
        <w:t>uitbreiding van het gamma</w:t>
      </w:r>
      <w:r w:rsidRPr="00CD4807">
        <w:rPr>
          <w:lang w:val="nl-NL"/>
        </w:rPr>
        <w:t xml:space="preserve">: </w:t>
      </w:r>
      <w:r w:rsidR="00AC2DDB" w:rsidRPr="00CD4807">
        <w:rPr>
          <w:lang w:val="nl-NL"/>
        </w:rPr>
        <w:t>productuitbreiding met</w:t>
      </w:r>
      <w:r w:rsidRPr="00CD4807">
        <w:rPr>
          <w:lang w:val="nl-NL"/>
        </w:rPr>
        <w:t xml:space="preserve"> een product </w:t>
      </w:r>
      <w:r w:rsidR="00996F0E" w:rsidRPr="00CD4807">
        <w:rPr>
          <w:lang w:val="nl-NL"/>
        </w:rPr>
        <w:t>binnen</w:t>
      </w:r>
      <w:r w:rsidRPr="00CD4807">
        <w:rPr>
          <w:lang w:val="nl-NL"/>
        </w:rPr>
        <w:t xml:space="preserve"> dezelfde categorie of </w:t>
      </w:r>
      <w:r w:rsidR="00996F0E" w:rsidRPr="00CD4807">
        <w:rPr>
          <w:lang w:val="nl-NL"/>
        </w:rPr>
        <w:t xml:space="preserve">een product </w:t>
      </w:r>
      <w:r w:rsidRPr="00CD4807">
        <w:rPr>
          <w:lang w:val="nl-NL"/>
        </w:rPr>
        <w:t xml:space="preserve">dat aan </w:t>
      </w:r>
      <w:r w:rsidR="007E484F" w:rsidRPr="00CD4807">
        <w:rPr>
          <w:lang w:val="nl-NL"/>
        </w:rPr>
        <w:t xml:space="preserve">gelijkaardige noden voldoet, </w:t>
      </w:r>
      <w:r w:rsidR="00996F0E" w:rsidRPr="00CD4807">
        <w:rPr>
          <w:lang w:val="nl-NL"/>
        </w:rPr>
        <w:t xml:space="preserve">en dat </w:t>
      </w:r>
      <w:r w:rsidR="007E484F" w:rsidRPr="00CD4807">
        <w:rPr>
          <w:lang w:val="nl-NL"/>
        </w:rPr>
        <w:t xml:space="preserve">door eenzelfde merk of </w:t>
      </w:r>
      <w:r w:rsidR="00996F0E" w:rsidRPr="00CD4807">
        <w:rPr>
          <w:lang w:val="nl-NL"/>
        </w:rPr>
        <w:t xml:space="preserve">een </w:t>
      </w:r>
      <w:r w:rsidR="007E484F" w:rsidRPr="00CD4807">
        <w:rPr>
          <w:lang w:val="nl-NL"/>
        </w:rPr>
        <w:t xml:space="preserve">producent </w:t>
      </w:r>
      <w:r w:rsidR="00996F0E" w:rsidRPr="00CD4807">
        <w:rPr>
          <w:lang w:val="nl-NL"/>
        </w:rPr>
        <w:t>binnen</w:t>
      </w:r>
      <w:r w:rsidR="007E484F" w:rsidRPr="00CD4807">
        <w:rPr>
          <w:lang w:val="nl-NL"/>
        </w:rPr>
        <w:t xml:space="preserve"> dezelfde markt</w:t>
      </w:r>
      <w:r w:rsidR="00AC2DDB" w:rsidRPr="00CD4807">
        <w:rPr>
          <w:lang w:val="nl-NL"/>
        </w:rPr>
        <w:t xml:space="preserve"> wordt aangeboden </w:t>
      </w:r>
    </w:p>
    <w:p w14:paraId="0A02F855" w14:textId="177413B0" w:rsidR="00D116A3" w:rsidRPr="00CD4807" w:rsidRDefault="00D116A3" w:rsidP="00647384">
      <w:pPr>
        <w:pStyle w:val="Paragraphedeliste"/>
        <w:numPr>
          <w:ilvl w:val="0"/>
          <w:numId w:val="40"/>
        </w:numPr>
        <w:rPr>
          <w:lang w:val="nl-NL"/>
        </w:rPr>
      </w:pPr>
      <w:r w:rsidRPr="00CD4807">
        <w:rPr>
          <w:b/>
          <w:lang w:val="nl-NL"/>
        </w:rPr>
        <w:t>uitbreiding van het cliënteel</w:t>
      </w:r>
      <w:r w:rsidRPr="00CD4807">
        <w:rPr>
          <w:lang w:val="nl-NL"/>
        </w:rPr>
        <w:t>: een uitbreidingsstrategie onder de naam van eenzelfde merk (bv. een gamma voor professionelen uitbreiden naar het grote publiek)</w:t>
      </w:r>
    </w:p>
    <w:p w14:paraId="012ED21B" w14:textId="2AAB71E7" w:rsidR="0019306D" w:rsidRPr="00CD4807" w:rsidRDefault="0019306D" w:rsidP="00647384">
      <w:pPr>
        <w:pStyle w:val="Paragraphedeliste"/>
        <w:numPr>
          <w:ilvl w:val="0"/>
          <w:numId w:val="40"/>
        </w:numPr>
        <w:rPr>
          <w:lang w:val="nl-NL"/>
        </w:rPr>
      </w:pPr>
      <w:r w:rsidRPr="00CD4807">
        <w:rPr>
          <w:b/>
          <w:lang w:val="nl-NL"/>
        </w:rPr>
        <w:t>moeder-/dochtermerk</w:t>
      </w:r>
      <w:r w:rsidRPr="00CD4807">
        <w:rPr>
          <w:lang w:val="nl-NL"/>
        </w:rPr>
        <w:t xml:space="preserve">: een dochtermerk is een </w:t>
      </w:r>
      <w:r w:rsidR="00347656" w:rsidRPr="00CD4807">
        <w:rPr>
          <w:lang w:val="nl-NL"/>
        </w:rPr>
        <w:t>merk van een product(</w:t>
      </w:r>
      <w:r w:rsidRPr="00CD4807">
        <w:rPr>
          <w:lang w:val="nl-NL"/>
        </w:rPr>
        <w:t>lijn</w:t>
      </w:r>
      <w:r w:rsidR="00347656" w:rsidRPr="00CD4807">
        <w:rPr>
          <w:lang w:val="nl-NL"/>
        </w:rPr>
        <w:t>)</w:t>
      </w:r>
      <w:r w:rsidRPr="00CD4807">
        <w:rPr>
          <w:lang w:val="nl-NL"/>
        </w:rPr>
        <w:t xml:space="preserve"> </w:t>
      </w:r>
      <w:r w:rsidR="00347656" w:rsidRPr="00CD4807">
        <w:rPr>
          <w:lang w:val="nl-NL"/>
        </w:rPr>
        <w:t xml:space="preserve">dat </w:t>
      </w:r>
      <w:r w:rsidRPr="00CD4807">
        <w:rPr>
          <w:lang w:val="nl-NL"/>
        </w:rPr>
        <w:t>gebruikt wordt ter a</w:t>
      </w:r>
      <w:r w:rsidR="00347656" w:rsidRPr="00CD4807">
        <w:rPr>
          <w:lang w:val="nl-NL"/>
        </w:rPr>
        <w:t>anvulling van een moedermerk dat</w:t>
      </w:r>
      <w:r w:rsidRPr="00CD4807">
        <w:rPr>
          <w:lang w:val="nl-NL"/>
        </w:rPr>
        <w:t xml:space="preserve"> als </w:t>
      </w:r>
      <w:r w:rsidR="00347656" w:rsidRPr="00CD4807">
        <w:rPr>
          <w:lang w:val="nl-NL"/>
        </w:rPr>
        <w:t>waarborg dient.</w:t>
      </w:r>
    </w:p>
    <w:p w14:paraId="16F69D63" w14:textId="77777777" w:rsidR="003C39F6" w:rsidRPr="00CD4807" w:rsidRDefault="003C39F6" w:rsidP="00FC33C6">
      <w:pPr>
        <w:pStyle w:val="titre10"/>
        <w:numPr>
          <w:ilvl w:val="0"/>
          <w:numId w:val="0"/>
        </w:numPr>
        <w:jc w:val="both"/>
        <w:rPr>
          <w:b/>
          <w:lang w:val="nl-NL"/>
        </w:rPr>
      </w:pPr>
    </w:p>
    <w:p w14:paraId="31FE5589" w14:textId="08DA4FD1" w:rsidR="00BC40BF" w:rsidRPr="00CD4807" w:rsidRDefault="00BC40BF" w:rsidP="00FC33C6">
      <w:pPr>
        <w:pStyle w:val="titre10"/>
        <w:numPr>
          <w:ilvl w:val="0"/>
          <w:numId w:val="0"/>
        </w:numPr>
        <w:jc w:val="both"/>
        <w:rPr>
          <w:b/>
          <w:lang w:val="nl-NL"/>
        </w:rPr>
      </w:pPr>
    </w:p>
    <w:p w14:paraId="3A34C717" w14:textId="77777777" w:rsidR="000D6C22" w:rsidRPr="00CD4807" w:rsidRDefault="000D6C22" w:rsidP="00FC33C6">
      <w:pPr>
        <w:pStyle w:val="titre10"/>
        <w:numPr>
          <w:ilvl w:val="0"/>
          <w:numId w:val="0"/>
        </w:numPr>
        <w:jc w:val="both"/>
        <w:rPr>
          <w:b/>
          <w:lang w:val="nl-NL"/>
        </w:rPr>
      </w:pPr>
    </w:p>
    <w:p w14:paraId="62DEF13B" w14:textId="6B27E23D" w:rsidR="00BC40BF" w:rsidRPr="00CD4807" w:rsidRDefault="00BC40BF" w:rsidP="00BC40BF">
      <w:pPr>
        <w:pStyle w:val="Titre2"/>
        <w:shd w:val="clear" w:color="auto" w:fill="EEECE1" w:themeFill="background2"/>
        <w:rPr>
          <w:lang w:val="nl-NL"/>
        </w:rPr>
      </w:pPr>
      <w:bookmarkStart w:id="43" w:name="_Toc25829309"/>
      <w:r w:rsidRPr="00CD4807">
        <w:rPr>
          <w:lang w:val="nl-NL"/>
        </w:rPr>
        <w:lastRenderedPageBreak/>
        <w:t xml:space="preserve">Moet de Nutri-Score ook worden aangebracht op producten voor de </w:t>
      </w:r>
      <w:r w:rsidR="00F2707E" w:rsidRPr="00CD4807">
        <w:rPr>
          <w:lang w:val="nl-NL"/>
        </w:rPr>
        <w:t>grote cateraars</w:t>
      </w:r>
      <w:r w:rsidRPr="00CD4807">
        <w:rPr>
          <w:lang w:val="nl-NL"/>
        </w:rPr>
        <w:t>?</w:t>
      </w:r>
      <w:bookmarkEnd w:id="43"/>
    </w:p>
    <w:p w14:paraId="75F585DA" w14:textId="77777777" w:rsidR="00BC40BF" w:rsidRPr="00CD4807" w:rsidRDefault="00BC40BF" w:rsidP="00BC40BF">
      <w:pPr>
        <w:pStyle w:val="titre10"/>
        <w:numPr>
          <w:ilvl w:val="0"/>
          <w:numId w:val="0"/>
        </w:numPr>
        <w:jc w:val="both"/>
        <w:rPr>
          <w:rFonts w:cstheme="minorHAnsi"/>
          <w:lang w:val="nl-NL"/>
        </w:rPr>
      </w:pPr>
    </w:p>
    <w:p w14:paraId="0E9C2314" w14:textId="1AAD31EE" w:rsidR="00BC40BF" w:rsidRPr="00CD4807" w:rsidRDefault="00BC40BF" w:rsidP="00BC40BF">
      <w:pPr>
        <w:pStyle w:val="titre10"/>
        <w:numPr>
          <w:ilvl w:val="0"/>
          <w:numId w:val="0"/>
        </w:numPr>
        <w:jc w:val="both"/>
        <w:rPr>
          <w:rFonts w:cstheme="minorHAnsi"/>
          <w:lang w:val="nl-NL"/>
        </w:rPr>
      </w:pPr>
      <w:r w:rsidRPr="00CD4807">
        <w:rPr>
          <w:rFonts w:cstheme="minorHAnsi"/>
          <w:lang w:val="nl-NL"/>
        </w:rPr>
        <w:t xml:space="preserve">Industriebedrijven verbinden zich ertoe om de score te vermelden op alle assortimenten die ze onder eenzelfde merk </w:t>
      </w:r>
      <w:r w:rsidR="008844DE" w:rsidRPr="00CD4807">
        <w:rPr>
          <w:rFonts w:cstheme="minorHAnsi"/>
          <w:lang w:val="nl-NL"/>
        </w:rPr>
        <w:t>op de markt brengen</w:t>
      </w:r>
      <w:r w:rsidRPr="00CD4807">
        <w:rPr>
          <w:rFonts w:cstheme="minorHAnsi"/>
          <w:lang w:val="nl-NL"/>
        </w:rPr>
        <w:t>, ongeacht de eind</w:t>
      </w:r>
      <w:r w:rsidR="008844DE" w:rsidRPr="00CD4807">
        <w:rPr>
          <w:rFonts w:cstheme="minorHAnsi"/>
          <w:lang w:val="nl-NL"/>
        </w:rPr>
        <w:t>gebruiker</w:t>
      </w:r>
      <w:r w:rsidRPr="00CD4807">
        <w:rPr>
          <w:rFonts w:cstheme="minorHAnsi"/>
          <w:lang w:val="nl-NL"/>
        </w:rPr>
        <w:t xml:space="preserve"> van het product. De </w:t>
      </w:r>
      <w:r w:rsidR="00671CFE" w:rsidRPr="00CD4807">
        <w:rPr>
          <w:rFonts w:cstheme="minorHAnsi"/>
          <w:lang w:val="nl-NL"/>
        </w:rPr>
        <w:t>FIC</w:t>
      </w:r>
      <w:r w:rsidRPr="00CD4807">
        <w:rPr>
          <w:rFonts w:cstheme="minorHAnsi"/>
          <w:lang w:val="nl-NL"/>
        </w:rPr>
        <w:t xml:space="preserve">-verordening geldt immers tevens voor producten bestemd voor de </w:t>
      </w:r>
      <w:r w:rsidR="00F2707E" w:rsidRPr="00CD4807">
        <w:rPr>
          <w:rFonts w:cstheme="minorHAnsi"/>
          <w:lang w:val="nl-NL"/>
        </w:rPr>
        <w:t>grote cateraars (Horeca, kantines,</w:t>
      </w:r>
      <w:r w:rsidR="00006461" w:rsidRPr="00CD4807">
        <w:rPr>
          <w:rFonts w:cstheme="minorHAnsi"/>
          <w:lang w:val="nl-NL"/>
        </w:rPr>
        <w:t xml:space="preserve"> </w:t>
      </w:r>
      <w:r w:rsidR="00F2707E" w:rsidRPr="00CD4807">
        <w:rPr>
          <w:rFonts w:cstheme="minorHAnsi"/>
          <w:lang w:val="nl-NL"/>
        </w:rPr>
        <w:t>…)</w:t>
      </w:r>
      <w:r w:rsidRPr="00CD4807">
        <w:rPr>
          <w:rFonts w:cstheme="minorHAnsi"/>
          <w:lang w:val="nl-NL"/>
        </w:rPr>
        <w:t>. Kortom, indien</w:t>
      </w:r>
      <w:r w:rsidR="00182AF9" w:rsidRPr="00CD4807">
        <w:rPr>
          <w:rFonts w:cstheme="minorHAnsi"/>
          <w:lang w:val="nl-NL"/>
        </w:rPr>
        <w:t xml:space="preserve"> de operator ook</w:t>
      </w:r>
      <w:r w:rsidRPr="00CD4807">
        <w:rPr>
          <w:rFonts w:cstheme="minorHAnsi"/>
          <w:lang w:val="nl-NL"/>
        </w:rPr>
        <w:t xml:space="preserve"> </w:t>
      </w:r>
      <w:r w:rsidR="00F2707E" w:rsidRPr="00CD4807">
        <w:rPr>
          <w:rFonts w:cstheme="minorHAnsi"/>
          <w:lang w:val="nl-NL"/>
        </w:rPr>
        <w:t xml:space="preserve">producten </w:t>
      </w:r>
      <w:r w:rsidR="00607217" w:rsidRPr="00CD4807">
        <w:rPr>
          <w:rFonts w:cstheme="minorHAnsi"/>
          <w:lang w:val="nl-NL"/>
        </w:rPr>
        <w:t xml:space="preserve">verkoopt </w:t>
      </w:r>
      <w:r w:rsidR="00F2707E" w:rsidRPr="00CD4807">
        <w:rPr>
          <w:rFonts w:cstheme="minorHAnsi"/>
          <w:lang w:val="nl-NL"/>
        </w:rPr>
        <w:t xml:space="preserve">bestemd voor grote cateraars </w:t>
      </w:r>
      <w:r w:rsidRPr="00CD4807">
        <w:rPr>
          <w:rFonts w:cstheme="minorHAnsi"/>
          <w:lang w:val="nl-NL"/>
        </w:rPr>
        <w:t>onder de merknaam '</w:t>
      </w:r>
      <w:proofErr w:type="spellStart"/>
      <w:r w:rsidRPr="00CD4807">
        <w:rPr>
          <w:rFonts w:cstheme="minorHAnsi"/>
          <w:lang w:val="nl-NL"/>
        </w:rPr>
        <w:t>Alpha</w:t>
      </w:r>
      <w:proofErr w:type="spellEnd"/>
      <w:r w:rsidRPr="00CD4807">
        <w:rPr>
          <w:rFonts w:cstheme="minorHAnsi"/>
          <w:lang w:val="nl-NL"/>
        </w:rPr>
        <w:t>', dan moeten ze een Nutri-Score dragen.</w:t>
      </w:r>
    </w:p>
    <w:p w14:paraId="22DC4B7C" w14:textId="762CF43B" w:rsidR="00BC40BF" w:rsidRPr="00CD4807" w:rsidRDefault="00BC40BF" w:rsidP="00BC40BF">
      <w:pPr>
        <w:pStyle w:val="titre10"/>
        <w:numPr>
          <w:ilvl w:val="0"/>
          <w:numId w:val="0"/>
        </w:numPr>
        <w:jc w:val="both"/>
        <w:rPr>
          <w:rFonts w:cstheme="minorHAnsi"/>
          <w:lang w:val="nl-NL"/>
        </w:rPr>
      </w:pPr>
      <w:r w:rsidRPr="00CD4807">
        <w:rPr>
          <w:rFonts w:cstheme="minorHAnsi"/>
          <w:lang w:val="nl-NL"/>
        </w:rPr>
        <w:t>Indien de merknaam verschilt (andere naam dan '</w:t>
      </w:r>
      <w:proofErr w:type="spellStart"/>
      <w:r w:rsidRPr="00CD4807">
        <w:rPr>
          <w:rFonts w:cstheme="minorHAnsi"/>
          <w:lang w:val="nl-NL"/>
        </w:rPr>
        <w:t>Alpha</w:t>
      </w:r>
      <w:proofErr w:type="spellEnd"/>
      <w:r w:rsidRPr="00CD4807">
        <w:rPr>
          <w:rFonts w:cstheme="minorHAnsi"/>
          <w:lang w:val="nl-NL"/>
        </w:rPr>
        <w:t xml:space="preserve">'), dan is het bedrijf niet verplicht om de Nutri-Score te vermelden indien het product specifiek bestemd is voor horecadoeleinden. </w:t>
      </w:r>
    </w:p>
    <w:p w14:paraId="0461AFF4" w14:textId="67E7D26C" w:rsidR="009D0DAE" w:rsidRPr="00CD4807" w:rsidRDefault="009D0DAE" w:rsidP="009D0DAE">
      <w:pPr>
        <w:pStyle w:val="Titre2"/>
        <w:shd w:val="clear" w:color="auto" w:fill="EEECE1" w:themeFill="background2"/>
        <w:rPr>
          <w:lang w:val="nl-NL"/>
        </w:rPr>
      </w:pPr>
      <w:bookmarkStart w:id="44" w:name="_Toc25829310"/>
      <w:r w:rsidRPr="00CD4807">
        <w:rPr>
          <w:lang w:val="nl-NL"/>
        </w:rPr>
        <w:t>Mag een mandataris instaan voor de registratieformaliteiten van het Nutri-Score-systeem?</w:t>
      </w:r>
      <w:bookmarkEnd w:id="44"/>
    </w:p>
    <w:p w14:paraId="32A7D4B8" w14:textId="77777777" w:rsidR="009D0DAE" w:rsidRPr="00CD4807" w:rsidRDefault="009D0DAE" w:rsidP="009D0DAE">
      <w:pPr>
        <w:spacing w:line="240" w:lineRule="auto"/>
        <w:jc w:val="both"/>
        <w:rPr>
          <w:lang w:val="nl-NL"/>
        </w:rPr>
      </w:pPr>
    </w:p>
    <w:p w14:paraId="0C4E776E" w14:textId="1321595A" w:rsidR="00F2707E" w:rsidRPr="00CD4807" w:rsidRDefault="009D0DAE" w:rsidP="00F2707E">
      <w:pPr>
        <w:jc w:val="both"/>
        <w:rPr>
          <w:lang w:val="nl-NL"/>
        </w:rPr>
      </w:pPr>
      <w:r w:rsidRPr="00CD4807">
        <w:rPr>
          <w:lang w:val="nl-NL"/>
        </w:rPr>
        <w:t xml:space="preserve">Elke persoon die in aanmerking komt en het handelsmerk 'Nutri-Score' wil gebruiken, moet die intentie meedelen aan </w:t>
      </w:r>
      <w:r w:rsidR="007B02E3" w:rsidRPr="00CD4807">
        <w:rPr>
          <w:lang w:val="nl-NL"/>
        </w:rPr>
        <w:t xml:space="preserve">Santé </w:t>
      </w:r>
      <w:proofErr w:type="spellStart"/>
      <w:r w:rsidR="007B02E3" w:rsidRPr="00CD4807">
        <w:rPr>
          <w:lang w:val="nl-NL"/>
        </w:rPr>
        <w:t>Publique</w:t>
      </w:r>
      <w:proofErr w:type="spellEnd"/>
      <w:r w:rsidR="007B02E3" w:rsidRPr="00CD4807">
        <w:rPr>
          <w:lang w:val="nl-NL"/>
        </w:rPr>
        <w:t xml:space="preserve"> France </w:t>
      </w:r>
      <w:r w:rsidR="0003097A" w:rsidRPr="00CD4807">
        <w:rPr>
          <w:lang w:val="nl-NL"/>
        </w:rPr>
        <w:t>door zich te registreren op de website</w:t>
      </w:r>
      <w:r w:rsidR="00F2707E" w:rsidRPr="00CD4807">
        <w:rPr>
          <w:lang w:val="nl-NL"/>
        </w:rPr>
        <w:t xml:space="preserve">: </w:t>
      </w:r>
      <w:r w:rsidR="00647384" w:rsidRPr="00CD4807">
        <w:rPr>
          <w:lang w:val="nl-NL"/>
        </w:rPr>
        <w:t>https://www.demarches-simplifiees.fr/enregistrement_nutri-score</w:t>
      </w:r>
    </w:p>
    <w:p w14:paraId="3FB3D8C6" w14:textId="08CA1E94" w:rsidR="009D0DAE" w:rsidRPr="00CD4807" w:rsidRDefault="009D0DAE" w:rsidP="009D0DAE">
      <w:pPr>
        <w:jc w:val="both"/>
        <w:rPr>
          <w:lang w:val="nl-NL"/>
        </w:rPr>
      </w:pPr>
      <w:r w:rsidRPr="00CD4807">
        <w:rPr>
          <w:lang w:val="nl-NL"/>
        </w:rPr>
        <w:t xml:space="preserve">Een naar behoren gemachtigd mandataris kan perfect instaan voor de registratieformaliteiten van diens </w:t>
      </w:r>
      <w:r w:rsidR="00607217" w:rsidRPr="00CD4807">
        <w:rPr>
          <w:lang w:val="nl-NL"/>
        </w:rPr>
        <w:t xml:space="preserve">volmachtgever. </w:t>
      </w:r>
      <w:r w:rsidR="007B02E3" w:rsidRPr="00CD4807">
        <w:rPr>
          <w:lang w:val="nl-NL"/>
        </w:rPr>
        <w:t xml:space="preserve">Santé </w:t>
      </w:r>
      <w:proofErr w:type="spellStart"/>
      <w:r w:rsidR="007B02E3" w:rsidRPr="00CD4807">
        <w:rPr>
          <w:lang w:val="nl-NL"/>
        </w:rPr>
        <w:t>Publique</w:t>
      </w:r>
      <w:proofErr w:type="spellEnd"/>
      <w:r w:rsidR="007B02E3" w:rsidRPr="00CD4807">
        <w:rPr>
          <w:lang w:val="nl-NL"/>
        </w:rPr>
        <w:t xml:space="preserve"> France </w:t>
      </w:r>
      <w:r w:rsidRPr="00CD4807">
        <w:rPr>
          <w:lang w:val="nl-NL"/>
        </w:rPr>
        <w:t xml:space="preserve">heeft geen inspraak in de verwerkings- en organisatiemodaliteiten van de merkenportefeuille van een fabrikant of verdeler die de Nutri-Score wenst te gebruiken. </w:t>
      </w:r>
    </w:p>
    <w:p w14:paraId="718FF440" w14:textId="77777777" w:rsidR="009D0DAE" w:rsidRPr="00CD4807" w:rsidRDefault="009D0DAE" w:rsidP="009D0DAE">
      <w:pPr>
        <w:jc w:val="both"/>
        <w:rPr>
          <w:lang w:val="nl-NL"/>
        </w:rPr>
      </w:pPr>
      <w:r w:rsidRPr="00CD4807">
        <w:rPr>
          <w:lang w:val="nl-NL"/>
        </w:rPr>
        <w:t>Het is dus perfect mogelijk een mandataris in te zetten, als de exploitant dat wenst. Die mag evenwel maar net zo veel registratieaanvragen invullen als dat hij volmachten bezit.</w:t>
      </w:r>
    </w:p>
    <w:p w14:paraId="43637B5D" w14:textId="1E034749" w:rsidR="00007E78" w:rsidRPr="00CD4807" w:rsidRDefault="001E0B77" w:rsidP="00007E78">
      <w:pPr>
        <w:pStyle w:val="Titre2"/>
        <w:shd w:val="clear" w:color="auto" w:fill="EEECE1" w:themeFill="background2"/>
        <w:rPr>
          <w:lang w:val="nl-NL"/>
        </w:rPr>
      </w:pPr>
      <w:bookmarkStart w:id="45" w:name="_Toc25829311"/>
      <w:r w:rsidRPr="00CD4807">
        <w:rPr>
          <w:lang w:val="nl-NL"/>
        </w:rPr>
        <w:t>Waarom zijn er straffen vastgelegd in het gebruiksreglement voor de Nutri-Score?</w:t>
      </w:r>
      <w:bookmarkEnd w:id="45"/>
    </w:p>
    <w:p w14:paraId="095CD626" w14:textId="77777777" w:rsidR="00007E78" w:rsidRPr="00CD4807" w:rsidRDefault="00007E78" w:rsidP="00007E78">
      <w:pPr>
        <w:rPr>
          <w:lang w:val="nl-NL"/>
        </w:rPr>
      </w:pPr>
    </w:p>
    <w:p w14:paraId="4DF9828E" w14:textId="6E8DC98B" w:rsidR="00E81109" w:rsidRPr="00CD4807" w:rsidRDefault="00007E78" w:rsidP="003C39F6">
      <w:pPr>
        <w:jc w:val="both"/>
        <w:rPr>
          <w:lang w:val="nl-NL"/>
        </w:rPr>
      </w:pPr>
      <w:r w:rsidRPr="00CD4807">
        <w:rPr>
          <w:lang w:val="nl-NL"/>
        </w:rPr>
        <w:t>Aangezien het hier gaat om de straffen waar het gebruiksreglement naar verwijst, moeten we erop wijzen dat dat reglement betrekking heeft op de bescherming van het collectieve handelsmerk 'Nutri-Score'. Bijgevolg gaat het om een bescherming geënt op het intellectuele en op het industriële eigendomsrecht (aangezien het merk is gedeponeerd bij het INPI en het EUIPO).</w:t>
      </w:r>
    </w:p>
    <w:p w14:paraId="02A8D2EC" w14:textId="514306CC" w:rsidR="00045B69" w:rsidRPr="00CD4807" w:rsidRDefault="00007E78" w:rsidP="003C39F6">
      <w:pPr>
        <w:jc w:val="both"/>
        <w:rPr>
          <w:lang w:val="nl-NL"/>
        </w:rPr>
      </w:pPr>
      <w:r w:rsidRPr="00CD4807">
        <w:rPr>
          <w:lang w:val="nl-NL"/>
        </w:rPr>
        <w:t>Net zoals bij elke andere merknaam is dit gebruiksreglement bedoeld om industriële producten te beschermen en het gebruik van het collectieve handelsmerk 'Nutri-Score' tussen exploitanten te doen naleven, om zo onrechtmatig gedrag, fraude en/of elke oneerlijke concurrentie tegen te gaan. Zo gelden de straffen enkel indien de exploitanten de Nutri-Score foutief gebruiken, bijvoorbeeld door een foute score te vermelden, wat een bedrieglijke praktijk zou zijn.</w:t>
      </w:r>
    </w:p>
    <w:p w14:paraId="6CCA593B" w14:textId="77777777" w:rsidR="009D0DAE" w:rsidRPr="00CD4807" w:rsidRDefault="009D0DAE" w:rsidP="004E4A9A">
      <w:pPr>
        <w:jc w:val="both"/>
        <w:rPr>
          <w:rFonts w:cstheme="minorHAnsi"/>
          <w:lang w:val="nl-NL"/>
        </w:rPr>
      </w:pPr>
    </w:p>
    <w:p w14:paraId="4E56D004" w14:textId="2F906952" w:rsidR="009D0DAE" w:rsidRPr="00CD4807" w:rsidRDefault="009D0DAE" w:rsidP="009D0DAE">
      <w:pPr>
        <w:pStyle w:val="Titre2"/>
        <w:shd w:val="clear" w:color="auto" w:fill="EEECE1" w:themeFill="background2"/>
        <w:rPr>
          <w:lang w:val="nl-NL"/>
        </w:rPr>
      </w:pPr>
      <w:bookmarkStart w:id="46" w:name="_Toc25829312"/>
      <w:r w:rsidRPr="00CD4807">
        <w:rPr>
          <w:lang w:val="nl-NL"/>
        </w:rPr>
        <w:t>Hoe stoppen met het gebruik van de Nutri-Score?</w:t>
      </w:r>
      <w:bookmarkEnd w:id="46"/>
    </w:p>
    <w:p w14:paraId="73770D1B" w14:textId="77777777" w:rsidR="009D0DAE" w:rsidRPr="00CD4807" w:rsidRDefault="009D0DAE" w:rsidP="009D0DAE">
      <w:pPr>
        <w:pStyle w:val="titre10"/>
        <w:numPr>
          <w:ilvl w:val="0"/>
          <w:numId w:val="0"/>
        </w:numPr>
        <w:jc w:val="both"/>
        <w:rPr>
          <w:b/>
          <w:lang w:val="nl-NL"/>
        </w:rPr>
      </w:pPr>
    </w:p>
    <w:p w14:paraId="393EB4FA" w14:textId="795D914E" w:rsidR="009D0DAE" w:rsidRPr="00CD4807" w:rsidRDefault="009D0DAE" w:rsidP="009D0DAE">
      <w:pPr>
        <w:pStyle w:val="titre10"/>
        <w:numPr>
          <w:ilvl w:val="0"/>
          <w:numId w:val="0"/>
        </w:numPr>
        <w:jc w:val="both"/>
        <w:rPr>
          <w:lang w:val="nl-NL"/>
        </w:rPr>
      </w:pPr>
      <w:r w:rsidRPr="00CD4807">
        <w:rPr>
          <w:lang w:val="nl-NL"/>
        </w:rPr>
        <w:t>Na registratie heeft de exploitant 24 maanden de tijd om het Nutri-Score-label aan te brengen op alle productcategorieën die hij aanbiedt op de markt.</w:t>
      </w:r>
    </w:p>
    <w:p w14:paraId="35B1B183" w14:textId="77777777" w:rsidR="009D0DAE" w:rsidRPr="00CD4807" w:rsidRDefault="009D0DAE" w:rsidP="009D0DAE">
      <w:pPr>
        <w:pStyle w:val="titre10"/>
        <w:numPr>
          <w:ilvl w:val="0"/>
          <w:numId w:val="0"/>
        </w:numPr>
        <w:jc w:val="both"/>
        <w:rPr>
          <w:lang w:val="nl-NL"/>
        </w:rPr>
      </w:pPr>
    </w:p>
    <w:p w14:paraId="7CF3CE7F" w14:textId="00D30BDB" w:rsidR="009D0DAE" w:rsidRPr="00CD4807" w:rsidRDefault="009D0DAE" w:rsidP="009D0DAE">
      <w:pPr>
        <w:pStyle w:val="titre10"/>
        <w:numPr>
          <w:ilvl w:val="0"/>
          <w:numId w:val="0"/>
        </w:numPr>
        <w:jc w:val="both"/>
        <w:rPr>
          <w:lang w:val="nl-NL"/>
        </w:rPr>
      </w:pPr>
      <w:r w:rsidRPr="00CD4807">
        <w:rPr>
          <w:lang w:val="nl-NL"/>
        </w:rPr>
        <w:lastRenderedPageBreak/>
        <w:t xml:space="preserve">De exploitant kan op elk moment het gebruik van de Nutri-Score stopzetten voor één of voor alle merken, op voorwaarde dat die stopzetting gemeld wordt aan </w:t>
      </w:r>
      <w:r w:rsidR="009F4EB3" w:rsidRPr="00CD4807">
        <w:rPr>
          <w:lang w:val="nl-NL"/>
        </w:rPr>
        <w:t xml:space="preserve">Santé </w:t>
      </w:r>
      <w:proofErr w:type="spellStart"/>
      <w:r w:rsidR="009F4EB3" w:rsidRPr="00CD4807">
        <w:rPr>
          <w:lang w:val="nl-NL"/>
        </w:rPr>
        <w:t>Publique</w:t>
      </w:r>
      <w:proofErr w:type="spellEnd"/>
      <w:r w:rsidR="009F4EB3" w:rsidRPr="00CD4807">
        <w:rPr>
          <w:lang w:val="nl-NL"/>
        </w:rPr>
        <w:t xml:space="preserve"> France en </w:t>
      </w:r>
      <w:r w:rsidR="00B52B21" w:rsidRPr="00CD4807">
        <w:rPr>
          <w:lang w:val="nl-NL"/>
        </w:rPr>
        <w:t>aan</w:t>
      </w:r>
      <w:r w:rsidR="009F4EB3" w:rsidRPr="00CD4807">
        <w:rPr>
          <w:lang w:val="nl-NL"/>
        </w:rPr>
        <w:t xml:space="preserve"> </w:t>
      </w:r>
      <w:r w:rsidR="0003097A" w:rsidRPr="00CD4807">
        <w:rPr>
          <w:lang w:val="nl-NL"/>
        </w:rPr>
        <w:t>de FOD V</w:t>
      </w:r>
      <w:r w:rsidRPr="00CD4807">
        <w:rPr>
          <w:lang w:val="nl-NL"/>
        </w:rPr>
        <w:t>olksgezondheid.</w:t>
      </w:r>
    </w:p>
    <w:p w14:paraId="3C317072" w14:textId="6A23A5CD" w:rsidR="00A007C7" w:rsidRPr="00CD4807" w:rsidRDefault="00B2102C" w:rsidP="00A007C7">
      <w:pPr>
        <w:pStyle w:val="Titre2"/>
        <w:shd w:val="clear" w:color="auto" w:fill="EEECE1" w:themeFill="background2"/>
        <w:rPr>
          <w:lang w:val="nl-NL"/>
        </w:rPr>
      </w:pPr>
      <w:bookmarkStart w:id="47" w:name="_Toc25829313"/>
      <w:r w:rsidRPr="00CD4807">
        <w:rPr>
          <w:lang w:val="nl-NL"/>
        </w:rPr>
        <w:t>Hoe de Engelse vertaling krijgen van het gebruiksreglement van de Nutri-Score?</w:t>
      </w:r>
      <w:bookmarkEnd w:id="47"/>
    </w:p>
    <w:p w14:paraId="2C89C403" w14:textId="77777777" w:rsidR="00A007C7" w:rsidRPr="00CD4807" w:rsidRDefault="00A007C7" w:rsidP="004E4A9A">
      <w:pPr>
        <w:jc w:val="both"/>
        <w:rPr>
          <w:rFonts w:cstheme="minorHAnsi"/>
          <w:lang w:val="nl-NL"/>
        </w:rPr>
      </w:pPr>
    </w:p>
    <w:p w14:paraId="36277DD3" w14:textId="6DF2E82E" w:rsidR="00EA66AA" w:rsidRPr="00CD4807" w:rsidRDefault="00A007C7" w:rsidP="004E4A9A">
      <w:pPr>
        <w:jc w:val="both"/>
        <w:rPr>
          <w:rStyle w:val="Lienhypertexte"/>
          <w:rFonts w:cstheme="minorHAnsi"/>
          <w:lang w:val="nl-NL"/>
        </w:rPr>
      </w:pPr>
      <w:r w:rsidRPr="00CD4807">
        <w:rPr>
          <w:rFonts w:cstheme="minorHAnsi"/>
          <w:lang w:val="nl-NL"/>
        </w:rPr>
        <w:t xml:space="preserve">Het gebruiksreglement is inmiddels vertaald naar het Engels. De Engelse versie is op eenvoudig verzoek te verkrijgen via </w:t>
      </w:r>
      <w:r w:rsidR="00647384" w:rsidRPr="00CD4807">
        <w:rPr>
          <w:rFonts w:cstheme="minorHAnsi"/>
          <w:lang w:val="nl-NL"/>
        </w:rPr>
        <w:t>nutriscore.be</w:t>
      </w:r>
      <w:r w:rsidR="00AC2DDB" w:rsidRPr="00CD4807">
        <w:rPr>
          <w:rFonts w:cstheme="minorHAnsi"/>
          <w:lang w:val="nl-NL"/>
        </w:rPr>
        <w:t>.</w:t>
      </w:r>
    </w:p>
    <w:p w14:paraId="247CFEE0" w14:textId="35F2E861" w:rsidR="004E4A9A" w:rsidRPr="00CD4807" w:rsidRDefault="004E4A9A" w:rsidP="004E4A9A">
      <w:pPr>
        <w:pStyle w:val="Titre2"/>
        <w:shd w:val="clear" w:color="auto" w:fill="EEECE1" w:themeFill="background2"/>
        <w:rPr>
          <w:lang w:val="nl-NL"/>
        </w:rPr>
      </w:pPr>
      <w:bookmarkStart w:id="48" w:name="_Toc25829314"/>
      <w:r w:rsidRPr="00CD4807">
        <w:rPr>
          <w:lang w:val="nl-NL"/>
        </w:rPr>
        <w:t>Is het mogelijk om het gebruiksreglement van de Nutri-Score aan te passen?</w:t>
      </w:r>
      <w:bookmarkEnd w:id="48"/>
    </w:p>
    <w:p w14:paraId="25423FD9" w14:textId="77777777" w:rsidR="00091B80" w:rsidRPr="00CD4807" w:rsidRDefault="00091B80" w:rsidP="00A007C7">
      <w:pPr>
        <w:jc w:val="both"/>
        <w:rPr>
          <w:rFonts w:cstheme="minorHAnsi"/>
          <w:lang w:val="nl-NL"/>
        </w:rPr>
      </w:pPr>
    </w:p>
    <w:p w14:paraId="784AC0DF" w14:textId="4B704A10" w:rsidR="00A007C7" w:rsidRPr="00CD4807" w:rsidRDefault="00A007C7" w:rsidP="00A007C7">
      <w:pPr>
        <w:jc w:val="both"/>
        <w:rPr>
          <w:rFonts w:cstheme="minorHAnsi"/>
          <w:lang w:val="nl-NL"/>
        </w:rPr>
      </w:pPr>
      <w:r w:rsidRPr="00CD4807">
        <w:rPr>
          <w:rFonts w:cstheme="minorHAnsi"/>
          <w:lang w:val="nl-NL"/>
        </w:rPr>
        <w:t xml:space="preserve">Het gebruiksreglement kan niet eenzijdig bij aanhangsel gewijzigd worden, alle voorwaarden moeten dus nageleefd worden indien men het Nutri-Score-systeem wil gebruiken. </w:t>
      </w:r>
    </w:p>
    <w:p w14:paraId="4B29CC2E" w14:textId="57194387" w:rsidR="00A74569" w:rsidRPr="00CD4807" w:rsidRDefault="00A74569" w:rsidP="00A007C7">
      <w:pPr>
        <w:jc w:val="both"/>
        <w:rPr>
          <w:rFonts w:cstheme="minorHAnsi"/>
          <w:lang w:val="nl-NL"/>
        </w:rPr>
      </w:pPr>
      <w:r w:rsidRPr="00CD4807">
        <w:rPr>
          <w:rFonts w:cstheme="minorHAnsi"/>
          <w:lang w:val="nl-NL"/>
        </w:rPr>
        <w:t xml:space="preserve">Artikel 9 van het gebruiksreglement bepaalt de voorwaarden voor eventuele wijzigingen. </w:t>
      </w:r>
    </w:p>
    <w:p w14:paraId="400CA9B3" w14:textId="0909EA09" w:rsidR="00A007C7" w:rsidRPr="00CD4807" w:rsidRDefault="00A007C7" w:rsidP="00A007C7">
      <w:pPr>
        <w:pStyle w:val="Titre2"/>
        <w:shd w:val="clear" w:color="auto" w:fill="EEECE1" w:themeFill="background2"/>
        <w:rPr>
          <w:lang w:val="nl-NL"/>
        </w:rPr>
      </w:pPr>
      <w:bookmarkStart w:id="49" w:name="_Toc25829315"/>
      <w:r w:rsidRPr="00CD4807">
        <w:rPr>
          <w:lang w:val="nl-NL"/>
        </w:rPr>
        <w:t>Is het mogelijk om het grafisch charter van de Nutri-Score te wijzigen?</w:t>
      </w:r>
      <w:bookmarkEnd w:id="49"/>
    </w:p>
    <w:p w14:paraId="359EFE25" w14:textId="77777777" w:rsidR="00A007C7" w:rsidRPr="00CD4807" w:rsidRDefault="00A007C7" w:rsidP="00A007C7">
      <w:pPr>
        <w:jc w:val="both"/>
        <w:rPr>
          <w:lang w:val="nl-NL"/>
        </w:rPr>
      </w:pPr>
    </w:p>
    <w:p w14:paraId="1D77CA69" w14:textId="73A55E0F" w:rsidR="00A007C7" w:rsidRPr="00CD4807" w:rsidRDefault="00A007C7" w:rsidP="00A007C7">
      <w:pPr>
        <w:jc w:val="both"/>
        <w:rPr>
          <w:lang w:val="nl-NL"/>
        </w:rPr>
      </w:pPr>
      <w:r w:rsidRPr="00CD4807">
        <w:rPr>
          <w:lang w:val="nl-NL"/>
        </w:rPr>
        <w:t xml:space="preserve">Aangezien het grafisch charter integraal deel uitmaakt van het gebruiksreglement waar het is bijgevoegd, kan het niet eenzijdig gewijzigd worden. </w:t>
      </w:r>
    </w:p>
    <w:p w14:paraId="4ACE6BEF" w14:textId="77777777" w:rsidR="009D0DAE" w:rsidRPr="00CD4807" w:rsidRDefault="009D0DAE" w:rsidP="009D0DAE">
      <w:pPr>
        <w:pStyle w:val="Titre2"/>
        <w:shd w:val="clear" w:color="auto" w:fill="EEECE1" w:themeFill="background2"/>
        <w:rPr>
          <w:lang w:val="nl-NL"/>
        </w:rPr>
      </w:pPr>
      <w:bookmarkStart w:id="50" w:name="_Toc25829316"/>
      <w:r w:rsidRPr="00CD4807">
        <w:rPr>
          <w:lang w:val="nl-NL"/>
        </w:rPr>
        <w:t>Bestaan er lay-outinstructies voor vermelding van het label op webshops?</w:t>
      </w:r>
      <w:bookmarkEnd w:id="50"/>
    </w:p>
    <w:p w14:paraId="6C0F859D" w14:textId="77777777" w:rsidR="009D0DAE" w:rsidRPr="00CD4807" w:rsidRDefault="009D0DAE" w:rsidP="009D0DAE">
      <w:pPr>
        <w:pStyle w:val="titre10"/>
        <w:numPr>
          <w:ilvl w:val="0"/>
          <w:numId w:val="0"/>
        </w:numPr>
        <w:jc w:val="both"/>
        <w:rPr>
          <w:b/>
          <w:lang w:val="nl-NL"/>
        </w:rPr>
      </w:pPr>
    </w:p>
    <w:p w14:paraId="2A85D76A" w14:textId="418DF84A" w:rsidR="009D0DAE" w:rsidRPr="00CD4807" w:rsidRDefault="009D0DAE" w:rsidP="009D0DAE">
      <w:pPr>
        <w:pStyle w:val="titre10"/>
        <w:numPr>
          <w:ilvl w:val="0"/>
          <w:numId w:val="0"/>
        </w:numPr>
        <w:jc w:val="both"/>
        <w:rPr>
          <w:lang w:val="nl-NL"/>
        </w:rPr>
      </w:pPr>
      <w:r w:rsidRPr="00CD4807">
        <w:rPr>
          <w:lang w:val="nl-NL"/>
        </w:rPr>
        <w:t>Voor dergelijke gevallen is de grootte van het label niet gereglementeerd en niet gebonden aan de proportionaliteitsregels voor verpakkingen. Het label moet wel perfect leesbaar zijn.</w:t>
      </w:r>
    </w:p>
    <w:p w14:paraId="38521F77" w14:textId="77777777" w:rsidR="00BE7671" w:rsidRPr="00CD4807" w:rsidRDefault="00BE7671" w:rsidP="009D0DAE">
      <w:pPr>
        <w:pStyle w:val="titre10"/>
        <w:numPr>
          <w:ilvl w:val="0"/>
          <w:numId w:val="0"/>
        </w:numPr>
        <w:jc w:val="both"/>
        <w:rPr>
          <w:lang w:val="nl-NL"/>
        </w:rPr>
      </w:pPr>
    </w:p>
    <w:p w14:paraId="6BA5CF41" w14:textId="77777777" w:rsidR="009D0DAE" w:rsidRPr="00CD4807" w:rsidRDefault="009D0DAE" w:rsidP="009D0DAE">
      <w:pPr>
        <w:pStyle w:val="titre10"/>
        <w:numPr>
          <w:ilvl w:val="0"/>
          <w:numId w:val="0"/>
        </w:numPr>
        <w:jc w:val="both"/>
        <w:rPr>
          <w:b/>
          <w:lang w:val="nl-NL"/>
        </w:rPr>
      </w:pPr>
      <w:r w:rsidRPr="00CD4807">
        <w:rPr>
          <w:lang w:val="nl-NL"/>
        </w:rPr>
        <w:t>De andere voorwaarden voor gebruik van het label op webshops zijn dezelfde als deze die gelden voor verkoop van de producten in de winkels.</w:t>
      </w:r>
    </w:p>
    <w:p w14:paraId="3CE9A9FC" w14:textId="77777777" w:rsidR="009D0DAE" w:rsidRPr="00CD4807" w:rsidRDefault="009D0DAE" w:rsidP="009D0DAE">
      <w:pPr>
        <w:pStyle w:val="Titre2"/>
        <w:shd w:val="clear" w:color="auto" w:fill="EEECE1" w:themeFill="background2"/>
        <w:rPr>
          <w:lang w:val="nl-NL"/>
        </w:rPr>
      </w:pPr>
      <w:bookmarkStart w:id="51" w:name="_Toc25829317"/>
      <w:r w:rsidRPr="00CD4807">
        <w:rPr>
          <w:lang w:val="nl-NL"/>
        </w:rPr>
        <w:t>Mag het label gebruikt worden voor promotiedoeleinden?</w:t>
      </w:r>
      <w:bookmarkEnd w:id="51"/>
    </w:p>
    <w:p w14:paraId="6B2AF1D3" w14:textId="77777777" w:rsidR="009D0DAE" w:rsidRPr="00CD4807" w:rsidRDefault="009D0DAE" w:rsidP="009D0DAE">
      <w:pPr>
        <w:pStyle w:val="titre10"/>
        <w:numPr>
          <w:ilvl w:val="0"/>
          <w:numId w:val="0"/>
        </w:numPr>
        <w:rPr>
          <w:b/>
          <w:lang w:val="nl-NL"/>
        </w:rPr>
      </w:pPr>
    </w:p>
    <w:p w14:paraId="1EC54E07" w14:textId="64DD9812" w:rsidR="00A74569" w:rsidRPr="00CD4807" w:rsidRDefault="00BE7671" w:rsidP="009D0DAE">
      <w:pPr>
        <w:pStyle w:val="titre10"/>
        <w:numPr>
          <w:ilvl w:val="0"/>
          <w:numId w:val="0"/>
        </w:numPr>
        <w:jc w:val="both"/>
        <w:rPr>
          <w:lang w:val="nl-NL"/>
        </w:rPr>
      </w:pPr>
      <w:r w:rsidRPr="00CD4807">
        <w:rPr>
          <w:lang w:val="nl-NL"/>
        </w:rPr>
        <w:t>Artikel 6 van het gebruiksreglement legt de bijhorende bepalingen vast.</w:t>
      </w:r>
    </w:p>
    <w:p w14:paraId="5A079915" w14:textId="77777777" w:rsidR="00A74569" w:rsidRPr="00CD4807" w:rsidRDefault="00A74569" w:rsidP="009D0DAE">
      <w:pPr>
        <w:pStyle w:val="titre10"/>
        <w:numPr>
          <w:ilvl w:val="0"/>
          <w:numId w:val="0"/>
        </w:numPr>
        <w:jc w:val="both"/>
        <w:rPr>
          <w:lang w:val="nl-NL"/>
        </w:rPr>
      </w:pPr>
    </w:p>
    <w:p w14:paraId="109C6672" w14:textId="06993B6C" w:rsidR="00A74569" w:rsidRPr="00CD4807" w:rsidRDefault="00A74569" w:rsidP="00BE7671">
      <w:pPr>
        <w:pStyle w:val="titre10"/>
        <w:numPr>
          <w:ilvl w:val="0"/>
          <w:numId w:val="0"/>
        </w:numPr>
        <w:jc w:val="both"/>
        <w:rPr>
          <w:lang w:val="nl-NL"/>
        </w:rPr>
      </w:pPr>
      <w:r w:rsidRPr="00CD4807">
        <w:rPr>
          <w:lang w:val="nl-NL"/>
        </w:rPr>
        <w:t>Voor algemene berichten over het Nutri-Score-label mag de exploitant op zijn communicatiedragers vermelden:</w:t>
      </w:r>
    </w:p>
    <w:p w14:paraId="5927BDF7" w14:textId="19AE9AC7" w:rsidR="00A74569" w:rsidRPr="00CD4807" w:rsidRDefault="00A74569" w:rsidP="00A74569">
      <w:pPr>
        <w:pStyle w:val="titre10"/>
        <w:jc w:val="both"/>
        <w:rPr>
          <w:lang w:val="nl-NL"/>
        </w:rPr>
      </w:pPr>
      <w:r w:rsidRPr="00CD4807">
        <w:rPr>
          <w:lang w:val="nl-NL"/>
        </w:rPr>
        <w:t>Het neutrale logo,</w:t>
      </w:r>
    </w:p>
    <w:p w14:paraId="64AF9A59" w14:textId="2E33C232" w:rsidR="00A74569" w:rsidRPr="00CD4807" w:rsidRDefault="003C39F6" w:rsidP="00A74569">
      <w:pPr>
        <w:pStyle w:val="titre10"/>
        <w:jc w:val="both"/>
        <w:rPr>
          <w:lang w:val="nl-NL"/>
        </w:rPr>
      </w:pPr>
      <w:r w:rsidRPr="00CD4807">
        <w:rPr>
          <w:lang w:val="nl-NL"/>
        </w:rPr>
        <w:t xml:space="preserve">En/of minstens 3 van de 5 </w:t>
      </w:r>
      <w:r w:rsidR="0072755E" w:rsidRPr="00CD4807">
        <w:rPr>
          <w:lang w:val="nl-NL"/>
        </w:rPr>
        <w:t>klassen (kleur)</w:t>
      </w:r>
      <w:r w:rsidRPr="00CD4807">
        <w:rPr>
          <w:lang w:val="nl-NL"/>
        </w:rPr>
        <w:t xml:space="preserve"> van </w:t>
      </w:r>
      <w:r w:rsidR="0072755E" w:rsidRPr="00CD4807">
        <w:rPr>
          <w:lang w:val="nl-NL"/>
        </w:rPr>
        <w:t>de logo’s</w:t>
      </w:r>
      <w:r w:rsidR="00A74569" w:rsidRPr="00CD4807">
        <w:rPr>
          <w:lang w:val="nl-NL"/>
        </w:rPr>
        <w:t>, zodanig geplaatst dat de consument niet foutief wordt ingelicht over de klassering van de producten, bijvoorbeeld door te laten uitschijnen dat alle producten tot dezelfde klasse zouden behoren.</w:t>
      </w:r>
    </w:p>
    <w:p w14:paraId="17C5A1FC" w14:textId="77777777" w:rsidR="00A74569" w:rsidRPr="00CD4807" w:rsidRDefault="00A74569" w:rsidP="00A74569">
      <w:pPr>
        <w:pStyle w:val="titre10"/>
        <w:numPr>
          <w:ilvl w:val="0"/>
          <w:numId w:val="0"/>
        </w:numPr>
        <w:ind w:left="720"/>
        <w:jc w:val="both"/>
        <w:rPr>
          <w:lang w:val="nl-NL"/>
        </w:rPr>
      </w:pPr>
    </w:p>
    <w:p w14:paraId="037BFC69" w14:textId="5673F2CB" w:rsidR="00A74569" w:rsidRPr="00CD4807" w:rsidRDefault="00A74569" w:rsidP="00A74569">
      <w:pPr>
        <w:pStyle w:val="titre10"/>
        <w:numPr>
          <w:ilvl w:val="0"/>
          <w:numId w:val="0"/>
        </w:numPr>
        <w:jc w:val="both"/>
        <w:rPr>
          <w:lang w:val="nl-NL"/>
        </w:rPr>
      </w:pPr>
      <w:r w:rsidRPr="00CD4807">
        <w:rPr>
          <w:lang w:val="nl-NL"/>
        </w:rPr>
        <w:t>Berichten over een bepaald product moeten verplicht het gepaste klasse</w:t>
      </w:r>
      <w:r w:rsidR="003C39F6" w:rsidRPr="00CD4807">
        <w:rPr>
          <w:lang w:val="nl-NL"/>
        </w:rPr>
        <w:t>-logo</w:t>
      </w:r>
      <w:r w:rsidRPr="00CD4807">
        <w:rPr>
          <w:lang w:val="nl-NL"/>
        </w:rPr>
        <w:t xml:space="preserve"> gebruiken, in overeenstemming met de bepalingen uit artikel 6.2 van het gebruiksreglement.</w:t>
      </w:r>
    </w:p>
    <w:p w14:paraId="4CE5A1EA" w14:textId="0B097AEF" w:rsidR="00C97101" w:rsidRPr="00CD4807" w:rsidRDefault="00C97101" w:rsidP="00A74569">
      <w:pPr>
        <w:pStyle w:val="titre10"/>
        <w:numPr>
          <w:ilvl w:val="0"/>
          <w:numId w:val="0"/>
        </w:numPr>
        <w:jc w:val="both"/>
        <w:rPr>
          <w:lang w:val="nl-NL"/>
        </w:rPr>
      </w:pPr>
    </w:p>
    <w:p w14:paraId="7AFBE7E8" w14:textId="77777777" w:rsidR="00647384" w:rsidRPr="00CD4807" w:rsidRDefault="00647384" w:rsidP="00647384">
      <w:pPr>
        <w:pStyle w:val="titre10"/>
        <w:numPr>
          <w:ilvl w:val="0"/>
          <w:numId w:val="0"/>
        </w:numPr>
        <w:spacing w:before="120" w:after="120" w:line="264" w:lineRule="auto"/>
        <w:contextualSpacing w:val="0"/>
        <w:jc w:val="both"/>
        <w:rPr>
          <w:lang w:val="nl-NL"/>
        </w:rPr>
      </w:pPr>
    </w:p>
    <w:p w14:paraId="68EB33CB" w14:textId="23060401" w:rsidR="009C21BC" w:rsidRPr="00CD4807" w:rsidRDefault="009C21BC" w:rsidP="000D6C22">
      <w:pPr>
        <w:pStyle w:val="Titre2"/>
        <w:shd w:val="clear" w:color="auto" w:fill="EEECE1" w:themeFill="background2"/>
        <w:rPr>
          <w:lang w:val="nl-NL"/>
        </w:rPr>
      </w:pPr>
      <w:bookmarkStart w:id="52" w:name="_Toc25829318"/>
      <w:r w:rsidRPr="00CD4807">
        <w:rPr>
          <w:lang w:val="nl-NL"/>
        </w:rPr>
        <w:lastRenderedPageBreak/>
        <w:t>Wat zijn de regels voor het gebruik van de Nutri-Score in reclame?</w:t>
      </w:r>
      <w:bookmarkEnd w:id="52"/>
    </w:p>
    <w:p w14:paraId="4E83C201" w14:textId="6DF59ABC" w:rsidR="009C21BC" w:rsidRPr="00CD4807" w:rsidRDefault="009C21BC" w:rsidP="00647384">
      <w:pPr>
        <w:jc w:val="both"/>
        <w:rPr>
          <w:sz w:val="23"/>
          <w:szCs w:val="23"/>
          <w:lang w:val="nl-NL"/>
        </w:rPr>
      </w:pPr>
      <w:r w:rsidRPr="00CD4807">
        <w:rPr>
          <w:sz w:val="23"/>
          <w:szCs w:val="23"/>
          <w:lang w:val="nl-NL"/>
        </w:rPr>
        <w:t xml:space="preserve">De regels voor het gebruik van de Nutri-Score voor communicatie- en reclamedoeleinden staan in detail beschreven in het grafisch charter. In die gevallen heeft de producent de keuze om alleen het </w:t>
      </w:r>
      <w:r w:rsidR="000B5E16" w:rsidRPr="00CD4807">
        <w:rPr>
          <w:sz w:val="23"/>
          <w:szCs w:val="23"/>
          <w:lang w:val="nl-NL"/>
        </w:rPr>
        <w:t>communicatie</w:t>
      </w:r>
      <w:r w:rsidRPr="00CD4807">
        <w:rPr>
          <w:sz w:val="23"/>
          <w:szCs w:val="23"/>
          <w:lang w:val="nl-NL"/>
        </w:rPr>
        <w:t>logo</w:t>
      </w:r>
      <w:r w:rsidR="000B5E16" w:rsidRPr="00CD4807">
        <w:rPr>
          <w:sz w:val="23"/>
          <w:szCs w:val="23"/>
          <w:lang w:val="nl-NL"/>
        </w:rPr>
        <w:t xml:space="preserve"> te gebruiken (zonder een van de letters naar voren te brengen) en/of </w:t>
      </w:r>
      <w:r w:rsidR="00AC2DDB" w:rsidRPr="00CD4807">
        <w:rPr>
          <w:sz w:val="23"/>
          <w:szCs w:val="23"/>
          <w:lang w:val="nl-NL"/>
        </w:rPr>
        <w:t xml:space="preserve">om </w:t>
      </w:r>
      <w:r w:rsidR="000B5E16" w:rsidRPr="00CD4807">
        <w:rPr>
          <w:sz w:val="23"/>
          <w:szCs w:val="23"/>
          <w:lang w:val="nl-NL"/>
        </w:rPr>
        <w:t xml:space="preserve">3 tot 5 modules van de Nutri-Score, allemaal even groot en in vierkleurendruk, </w:t>
      </w:r>
      <w:r w:rsidR="00BC4DDF" w:rsidRPr="00CD4807">
        <w:rPr>
          <w:sz w:val="23"/>
          <w:szCs w:val="23"/>
          <w:lang w:val="nl-NL"/>
        </w:rPr>
        <w:t>weer te geven</w:t>
      </w:r>
      <w:r w:rsidR="000B5E16" w:rsidRPr="00CD4807">
        <w:rPr>
          <w:sz w:val="23"/>
          <w:szCs w:val="23"/>
          <w:lang w:val="nl-NL"/>
        </w:rPr>
        <w:t>.</w:t>
      </w:r>
    </w:p>
    <w:p w14:paraId="5318E5AB" w14:textId="1595BA60" w:rsidR="00E81109" w:rsidRPr="00CD4807" w:rsidRDefault="00BC4DDF" w:rsidP="0080399F">
      <w:pPr>
        <w:jc w:val="both"/>
        <w:rPr>
          <w:rFonts w:cstheme="minorHAnsi"/>
          <w:lang w:val="nl-NL"/>
        </w:rPr>
      </w:pPr>
      <w:r w:rsidRPr="00CD4807">
        <w:rPr>
          <w:sz w:val="23"/>
          <w:szCs w:val="23"/>
          <w:lang w:val="nl-NL"/>
        </w:rPr>
        <w:t xml:space="preserve">Als het volledige productengamma van het merk in kwestie echter slechts over één of twee kleuren verdeeld is, is het mogelijk om alleen de kleuren van dat gamma weer te </w:t>
      </w:r>
      <w:r w:rsidR="00607217" w:rsidRPr="00CD4807">
        <w:rPr>
          <w:sz w:val="23"/>
          <w:szCs w:val="23"/>
          <w:lang w:val="nl-NL"/>
        </w:rPr>
        <w:t>geven. Het</w:t>
      </w:r>
      <w:r w:rsidRPr="00CD4807">
        <w:rPr>
          <w:sz w:val="23"/>
          <w:szCs w:val="23"/>
          <w:lang w:val="nl-NL"/>
        </w:rPr>
        <w:t xml:space="preserve"> Nutri-Score-logo hoeft niet gebruikt te worden op catalogussen, flyers, enz. Alleen op verpakkingen moet het verplicht worden aangebracht. </w:t>
      </w:r>
      <w:r w:rsidR="009726B7" w:rsidRPr="001B1EAB">
        <w:rPr>
          <w:rFonts w:cstheme="minorHAnsi"/>
          <w:highlight w:val="yellow"/>
          <w:lang w:val="nl-NL"/>
        </w:rPr>
        <w:t>In dit verband is het</w:t>
      </w:r>
      <w:r w:rsidR="0072755E" w:rsidRPr="001B1EAB">
        <w:rPr>
          <w:rFonts w:cstheme="minorHAnsi"/>
          <w:highlight w:val="yellow"/>
          <w:lang w:val="nl-NL"/>
        </w:rPr>
        <w:t xml:space="preserve"> mogelijk om</w:t>
      </w:r>
      <w:r w:rsidR="009726B7" w:rsidRPr="001B1EAB">
        <w:rPr>
          <w:rFonts w:cstheme="minorHAnsi"/>
          <w:highlight w:val="yellow"/>
          <w:lang w:val="nl-NL"/>
        </w:rPr>
        <w:t xml:space="preserve">, </w:t>
      </w:r>
      <w:r w:rsidR="0072755E" w:rsidRPr="001B1EAB">
        <w:rPr>
          <w:rFonts w:cstheme="minorHAnsi"/>
          <w:highlight w:val="yellow"/>
          <w:lang w:val="nl-NL"/>
        </w:rPr>
        <w:t xml:space="preserve">indien de operator dit wenst, indien </w:t>
      </w:r>
      <w:r w:rsidR="009726B7" w:rsidRPr="001B1EAB">
        <w:rPr>
          <w:rFonts w:cstheme="minorHAnsi"/>
          <w:highlight w:val="yellow"/>
          <w:lang w:val="nl-NL"/>
        </w:rPr>
        <w:t>het logo op het voor</w:t>
      </w:r>
      <w:r w:rsidR="0072755E" w:rsidRPr="001B1EAB">
        <w:rPr>
          <w:rFonts w:cstheme="minorHAnsi"/>
          <w:highlight w:val="yellow"/>
          <w:lang w:val="nl-NL"/>
        </w:rPr>
        <w:t>zijde van de verpakking</w:t>
      </w:r>
      <w:r w:rsidR="009726B7" w:rsidRPr="001B1EAB">
        <w:rPr>
          <w:rFonts w:cstheme="minorHAnsi"/>
          <w:highlight w:val="yellow"/>
          <w:lang w:val="nl-NL"/>
        </w:rPr>
        <w:t xml:space="preserve"> wordt weergegeven</w:t>
      </w:r>
      <w:r w:rsidR="0072755E" w:rsidRPr="001B1EAB">
        <w:rPr>
          <w:rFonts w:cstheme="minorHAnsi"/>
          <w:highlight w:val="yellow"/>
          <w:lang w:val="nl-NL"/>
        </w:rPr>
        <w:t xml:space="preserve">, </w:t>
      </w:r>
      <w:r w:rsidR="009726B7" w:rsidRPr="001B1EAB">
        <w:rPr>
          <w:rFonts w:cstheme="minorHAnsi"/>
          <w:highlight w:val="yellow"/>
          <w:lang w:val="nl-NL"/>
        </w:rPr>
        <w:t xml:space="preserve">een verklarende </w:t>
      </w:r>
      <w:r w:rsidR="0072755E" w:rsidRPr="001B1EAB">
        <w:rPr>
          <w:rFonts w:cstheme="minorHAnsi"/>
          <w:highlight w:val="yellow"/>
          <w:lang w:val="nl-NL"/>
        </w:rPr>
        <w:t>uitleg</w:t>
      </w:r>
      <w:r w:rsidR="009726B7" w:rsidRPr="001B1EAB">
        <w:rPr>
          <w:rFonts w:cstheme="minorHAnsi"/>
          <w:highlight w:val="yellow"/>
          <w:lang w:val="nl-NL"/>
        </w:rPr>
        <w:t xml:space="preserve"> toe te voegen </w:t>
      </w:r>
      <w:r w:rsidR="0072755E" w:rsidRPr="001B1EAB">
        <w:rPr>
          <w:rFonts w:cstheme="minorHAnsi"/>
          <w:highlight w:val="yellow"/>
          <w:lang w:val="nl-NL"/>
        </w:rPr>
        <w:t xml:space="preserve">bij </w:t>
      </w:r>
      <w:r w:rsidR="009726B7" w:rsidRPr="001B1EAB">
        <w:rPr>
          <w:rFonts w:cstheme="minorHAnsi"/>
          <w:highlight w:val="yellow"/>
          <w:lang w:val="nl-NL"/>
        </w:rPr>
        <w:t>het logo op de achterkant van de verpakking.</w:t>
      </w:r>
      <w:r w:rsidR="009726B7" w:rsidRPr="001B1EAB">
        <w:rPr>
          <w:highlight w:val="yellow"/>
          <w:lang w:val="nl-NL"/>
        </w:rPr>
        <w:t xml:space="preserve"> </w:t>
      </w:r>
      <w:r w:rsidR="009726B7" w:rsidRPr="001B1EAB">
        <w:rPr>
          <w:rFonts w:cstheme="minorHAnsi"/>
          <w:highlight w:val="yellow"/>
          <w:lang w:val="nl-NL"/>
        </w:rPr>
        <w:t>De informatie die</w:t>
      </w:r>
      <w:r w:rsidR="00982ADB" w:rsidRPr="001B1EAB">
        <w:rPr>
          <w:rFonts w:cstheme="minorHAnsi"/>
          <w:highlight w:val="yellow"/>
          <w:lang w:val="nl-NL"/>
        </w:rPr>
        <w:t xml:space="preserve"> op deze manier bij </w:t>
      </w:r>
      <w:r w:rsidR="009726B7" w:rsidRPr="001B1EAB">
        <w:rPr>
          <w:rFonts w:cstheme="minorHAnsi"/>
          <w:highlight w:val="yellow"/>
          <w:lang w:val="nl-NL"/>
        </w:rPr>
        <w:t xml:space="preserve">de Nutri-Score </w:t>
      </w:r>
      <w:r w:rsidR="00982ADB" w:rsidRPr="001B1EAB">
        <w:rPr>
          <w:rFonts w:cstheme="minorHAnsi"/>
          <w:highlight w:val="yellow"/>
          <w:lang w:val="nl-NL"/>
        </w:rPr>
        <w:t>wordt toe</w:t>
      </w:r>
      <w:r w:rsidR="009726B7" w:rsidRPr="001B1EAB">
        <w:rPr>
          <w:rFonts w:cstheme="minorHAnsi"/>
          <w:highlight w:val="yellow"/>
          <w:lang w:val="nl-NL"/>
        </w:rPr>
        <w:t>gevoegd, mag alleen betrekking hebben op de elementen voor het berekenen van de score.</w:t>
      </w:r>
      <w:r w:rsidR="009726B7" w:rsidRPr="001B1EAB">
        <w:rPr>
          <w:highlight w:val="yellow"/>
          <w:lang w:val="nl-NL"/>
        </w:rPr>
        <w:t xml:space="preserve"> </w:t>
      </w:r>
      <w:r w:rsidR="009726B7" w:rsidRPr="001B1EAB">
        <w:rPr>
          <w:rFonts w:cstheme="minorHAnsi"/>
          <w:highlight w:val="yellow"/>
          <w:lang w:val="nl-NL"/>
        </w:rPr>
        <w:t xml:space="preserve">De </w:t>
      </w:r>
      <w:r w:rsidR="00982ADB" w:rsidRPr="001B1EAB">
        <w:rPr>
          <w:rFonts w:cstheme="minorHAnsi"/>
          <w:highlight w:val="yellow"/>
          <w:lang w:val="nl-NL"/>
        </w:rPr>
        <w:t>uitleg</w:t>
      </w:r>
      <w:r w:rsidR="009726B7" w:rsidRPr="001B1EAB">
        <w:rPr>
          <w:rFonts w:cstheme="minorHAnsi"/>
          <w:highlight w:val="yellow"/>
          <w:lang w:val="nl-NL"/>
        </w:rPr>
        <w:t xml:space="preserve"> mag geen andere soorten informatie bevatten over bijvoorbeeld additieven of conserveermiddelen, </w:t>
      </w:r>
      <w:r w:rsidR="00982ADB" w:rsidRPr="001B1EAB">
        <w:rPr>
          <w:rFonts w:cstheme="minorHAnsi"/>
          <w:highlight w:val="yellow"/>
          <w:lang w:val="nl-NL"/>
        </w:rPr>
        <w:t xml:space="preserve">wat zou kunnen suggereren dat </w:t>
      </w:r>
      <w:r w:rsidR="009726B7" w:rsidRPr="001B1EAB">
        <w:rPr>
          <w:rFonts w:cstheme="minorHAnsi"/>
          <w:highlight w:val="yellow"/>
          <w:lang w:val="nl-NL"/>
        </w:rPr>
        <w:t xml:space="preserve">deze </w:t>
      </w:r>
      <w:r w:rsidR="00982ADB" w:rsidRPr="001B1EAB">
        <w:rPr>
          <w:rFonts w:cstheme="minorHAnsi"/>
          <w:highlight w:val="yellow"/>
          <w:lang w:val="nl-NL"/>
        </w:rPr>
        <w:t>elementen</w:t>
      </w:r>
      <w:r w:rsidR="009726B7" w:rsidRPr="001B1EAB">
        <w:rPr>
          <w:rFonts w:cstheme="minorHAnsi"/>
          <w:highlight w:val="yellow"/>
          <w:lang w:val="nl-NL"/>
        </w:rPr>
        <w:t xml:space="preserve"> worden meegenomen in de berekening van de Nutri-Score.</w:t>
      </w:r>
    </w:p>
    <w:p w14:paraId="01964437" w14:textId="13E7EF95" w:rsidR="00E81109" w:rsidRPr="00CD4807" w:rsidRDefault="001E0B77" w:rsidP="00E81109">
      <w:pPr>
        <w:pStyle w:val="Titre2"/>
        <w:shd w:val="clear" w:color="auto" w:fill="EEECE1" w:themeFill="background2"/>
        <w:rPr>
          <w:lang w:val="nl-NL"/>
        </w:rPr>
      </w:pPr>
      <w:bookmarkStart w:id="53" w:name="_Toc25829319"/>
      <w:r w:rsidRPr="00CD4807">
        <w:rPr>
          <w:lang w:val="nl-NL"/>
        </w:rPr>
        <w:t>Hoe de Nutri-Score-labels ontvangen voor een pedagogische, wetenschappelijke of journalistieke presentatie?</w:t>
      </w:r>
      <w:bookmarkEnd w:id="53"/>
    </w:p>
    <w:p w14:paraId="21E9ACC9" w14:textId="77777777" w:rsidR="00E81109" w:rsidRPr="00CD4807" w:rsidRDefault="00E81109" w:rsidP="0080399F">
      <w:pPr>
        <w:jc w:val="both"/>
        <w:rPr>
          <w:rFonts w:cstheme="minorHAnsi"/>
          <w:lang w:val="nl-NL"/>
        </w:rPr>
      </w:pPr>
    </w:p>
    <w:p w14:paraId="0BF89E46" w14:textId="4B4939B9" w:rsidR="00E81109" w:rsidRPr="00CD4807" w:rsidRDefault="00E81109" w:rsidP="0080399F">
      <w:pPr>
        <w:jc w:val="both"/>
        <w:rPr>
          <w:rFonts w:cstheme="minorHAnsi"/>
          <w:lang w:val="nl-NL"/>
        </w:rPr>
      </w:pPr>
      <w:r w:rsidRPr="00CD4807">
        <w:rPr>
          <w:rFonts w:cstheme="minorHAnsi"/>
          <w:lang w:val="nl-NL"/>
        </w:rPr>
        <w:t xml:space="preserve">Sommige labels kunnen worden verkregen via het adres </w:t>
      </w:r>
      <w:hyperlink r:id="rId15" w:history="1">
        <w:r w:rsidRPr="00CD4807">
          <w:rPr>
            <w:rStyle w:val="Lienhypertexte"/>
            <w:lang w:val="nl-NL"/>
          </w:rPr>
          <w:t>nutriscore@santepubliquefrance.fr</w:t>
        </w:r>
      </w:hyperlink>
      <w:r w:rsidRPr="00CD4807">
        <w:rPr>
          <w:rFonts w:cstheme="minorHAnsi"/>
          <w:lang w:val="nl-NL"/>
        </w:rPr>
        <w:t>, uiteraard met vermelding van het gewenste gebruik.</w:t>
      </w:r>
    </w:p>
    <w:p w14:paraId="5DE9A34B" w14:textId="77777777" w:rsidR="0003097A" w:rsidRPr="00CD4807" w:rsidRDefault="0003097A" w:rsidP="0003097A">
      <w:pPr>
        <w:rPr>
          <w:rFonts w:cstheme="minorHAnsi"/>
          <w:lang w:val="nl-NL"/>
        </w:rPr>
      </w:pPr>
    </w:p>
    <w:p w14:paraId="672A6FCD" w14:textId="71113A07" w:rsidR="0003097A" w:rsidRPr="00CD4807" w:rsidRDefault="0003097A" w:rsidP="0003097A">
      <w:pPr>
        <w:pStyle w:val="Titre2"/>
        <w:shd w:val="clear" w:color="auto" w:fill="EEECE1" w:themeFill="background2"/>
        <w:rPr>
          <w:lang w:val="nl-NL"/>
        </w:rPr>
      </w:pPr>
      <w:bookmarkStart w:id="54" w:name="_Toc536541977"/>
      <w:bookmarkStart w:id="55" w:name="_Toc3194171"/>
      <w:bookmarkStart w:id="56" w:name="_Toc25829320"/>
      <w:r w:rsidRPr="00CD4807">
        <w:rPr>
          <w:lang w:val="nl-NL"/>
        </w:rPr>
        <w:t xml:space="preserve">Mag men het merk Nutri-Score reproduceren zonder de toelating van de </w:t>
      </w:r>
      <w:bookmarkEnd w:id="54"/>
      <w:bookmarkEnd w:id="55"/>
      <w:r w:rsidR="009F4EB3" w:rsidRPr="00CD4807">
        <w:rPr>
          <w:lang w:val="nl-NL"/>
        </w:rPr>
        <w:t xml:space="preserve">Santé </w:t>
      </w:r>
      <w:proofErr w:type="spellStart"/>
      <w:r w:rsidR="009F4EB3" w:rsidRPr="00CD4807">
        <w:rPr>
          <w:lang w:val="nl-NL"/>
        </w:rPr>
        <w:t>Publique</w:t>
      </w:r>
      <w:proofErr w:type="spellEnd"/>
      <w:r w:rsidR="009F4EB3" w:rsidRPr="00CD4807">
        <w:rPr>
          <w:lang w:val="nl-NL"/>
        </w:rPr>
        <w:t xml:space="preserve"> </w:t>
      </w:r>
      <w:r w:rsidR="00607217" w:rsidRPr="00CD4807">
        <w:rPr>
          <w:lang w:val="nl-NL"/>
        </w:rPr>
        <w:t>France?</w:t>
      </w:r>
      <w:bookmarkEnd w:id="56"/>
    </w:p>
    <w:p w14:paraId="7E7B0379" w14:textId="0693249C" w:rsidR="00BE7671" w:rsidRPr="00CD4807" w:rsidRDefault="0003097A" w:rsidP="00966402">
      <w:pPr>
        <w:spacing w:before="100" w:beforeAutospacing="1" w:after="100" w:afterAutospacing="1"/>
        <w:jc w:val="both"/>
        <w:rPr>
          <w:rFonts w:cstheme="minorHAnsi"/>
          <w:lang w:val="nl-NL"/>
        </w:rPr>
      </w:pPr>
      <w:r w:rsidRPr="00CD4807">
        <w:rPr>
          <w:rFonts w:cstheme="minorHAnsi"/>
          <w:lang w:val="nl-NL"/>
        </w:rPr>
        <w:t xml:space="preserve">Aangezien </w:t>
      </w:r>
      <w:r w:rsidR="00607217" w:rsidRPr="00CD4807">
        <w:rPr>
          <w:rFonts w:cstheme="minorHAnsi"/>
          <w:lang w:val="nl-NL"/>
        </w:rPr>
        <w:t xml:space="preserve">de </w:t>
      </w:r>
      <w:r w:rsidRPr="00CD4807">
        <w:rPr>
          <w:rFonts w:cstheme="minorHAnsi"/>
          <w:lang w:val="nl-NL"/>
        </w:rPr>
        <w:t xml:space="preserve">Nutri-Score als merk wordt gebruikt is het in de zakenwereld noodzakelijk om de voorafgaandelijke schriftelijke toestemming te vragen aan </w:t>
      </w:r>
      <w:r w:rsidR="009F4EB3" w:rsidRPr="00CD4807">
        <w:rPr>
          <w:rFonts w:cstheme="minorHAnsi"/>
          <w:lang w:val="nl-NL"/>
        </w:rPr>
        <w:t xml:space="preserve">Santé </w:t>
      </w:r>
      <w:proofErr w:type="spellStart"/>
      <w:r w:rsidR="009F4EB3" w:rsidRPr="00CD4807">
        <w:rPr>
          <w:rFonts w:cstheme="minorHAnsi"/>
          <w:lang w:val="nl-NL"/>
        </w:rPr>
        <w:t>Publique</w:t>
      </w:r>
      <w:proofErr w:type="spellEnd"/>
      <w:r w:rsidR="009F4EB3" w:rsidRPr="00CD4807">
        <w:rPr>
          <w:rFonts w:cstheme="minorHAnsi"/>
          <w:lang w:val="nl-NL"/>
        </w:rPr>
        <w:t xml:space="preserve"> France</w:t>
      </w:r>
      <w:r w:rsidRPr="00CD4807">
        <w:rPr>
          <w:rFonts w:cstheme="minorHAnsi"/>
          <w:lang w:val="nl-NL"/>
        </w:rPr>
        <w:t xml:space="preserve">. </w:t>
      </w:r>
    </w:p>
    <w:p w14:paraId="55F022FA" w14:textId="17C6A0A2" w:rsidR="000C32DF" w:rsidRPr="00CD4807" w:rsidRDefault="000C32DF" w:rsidP="00966402">
      <w:pPr>
        <w:spacing w:before="100" w:beforeAutospacing="1" w:after="100" w:afterAutospacing="1"/>
        <w:jc w:val="both"/>
        <w:rPr>
          <w:rFonts w:cstheme="minorHAnsi"/>
          <w:lang w:val="nl-NL"/>
        </w:rPr>
      </w:pPr>
    </w:p>
    <w:p w14:paraId="3A0D13F6" w14:textId="119C6354" w:rsidR="000C32DF" w:rsidRPr="00CD4807" w:rsidRDefault="000C32DF" w:rsidP="00966402">
      <w:pPr>
        <w:spacing w:before="100" w:beforeAutospacing="1" w:after="100" w:afterAutospacing="1"/>
        <w:jc w:val="both"/>
        <w:rPr>
          <w:rFonts w:cstheme="minorHAnsi"/>
          <w:lang w:val="nl-NL"/>
        </w:rPr>
      </w:pPr>
    </w:p>
    <w:p w14:paraId="379B494F" w14:textId="49EFE8F4" w:rsidR="000C32DF" w:rsidRPr="00CD4807" w:rsidRDefault="000C32DF" w:rsidP="00966402">
      <w:pPr>
        <w:spacing w:before="100" w:beforeAutospacing="1" w:after="100" w:afterAutospacing="1"/>
        <w:jc w:val="both"/>
        <w:rPr>
          <w:rFonts w:cstheme="minorHAnsi"/>
          <w:lang w:val="nl-NL"/>
        </w:rPr>
      </w:pPr>
    </w:p>
    <w:p w14:paraId="13C8A2AC" w14:textId="15C06F6E" w:rsidR="000C32DF" w:rsidRPr="00CD4807" w:rsidRDefault="000C32DF" w:rsidP="00966402">
      <w:pPr>
        <w:spacing w:before="100" w:beforeAutospacing="1" w:after="100" w:afterAutospacing="1"/>
        <w:jc w:val="both"/>
        <w:rPr>
          <w:rFonts w:cstheme="minorHAnsi"/>
          <w:lang w:val="nl-NL"/>
        </w:rPr>
      </w:pPr>
    </w:p>
    <w:p w14:paraId="127F8B82" w14:textId="492AA4CA" w:rsidR="000C32DF" w:rsidRPr="00CD4807" w:rsidRDefault="000C32DF" w:rsidP="00966402">
      <w:pPr>
        <w:spacing w:before="100" w:beforeAutospacing="1" w:after="100" w:afterAutospacing="1"/>
        <w:jc w:val="both"/>
        <w:rPr>
          <w:rFonts w:cstheme="minorHAnsi"/>
          <w:lang w:val="nl-NL"/>
        </w:rPr>
      </w:pPr>
    </w:p>
    <w:p w14:paraId="0400ADD5" w14:textId="4480CA9E" w:rsidR="000C32DF" w:rsidRPr="00CD4807" w:rsidRDefault="000C32DF" w:rsidP="00966402">
      <w:pPr>
        <w:spacing w:before="100" w:beforeAutospacing="1" w:after="100" w:afterAutospacing="1"/>
        <w:jc w:val="both"/>
        <w:rPr>
          <w:rFonts w:cstheme="minorHAnsi"/>
          <w:lang w:val="nl-NL"/>
        </w:rPr>
      </w:pPr>
    </w:p>
    <w:p w14:paraId="40AEA540" w14:textId="76D57049" w:rsidR="000C32DF" w:rsidRPr="00CD4807" w:rsidRDefault="000C32DF" w:rsidP="00966402">
      <w:pPr>
        <w:spacing w:before="100" w:beforeAutospacing="1" w:after="100" w:afterAutospacing="1"/>
        <w:jc w:val="both"/>
        <w:rPr>
          <w:rFonts w:cstheme="minorHAnsi"/>
          <w:lang w:val="nl-NL"/>
        </w:rPr>
      </w:pPr>
    </w:p>
    <w:p w14:paraId="60018E82" w14:textId="48965F5C" w:rsidR="000C32DF" w:rsidRPr="00CD4807" w:rsidRDefault="000C32DF" w:rsidP="00966402">
      <w:pPr>
        <w:spacing w:before="100" w:beforeAutospacing="1" w:after="100" w:afterAutospacing="1"/>
        <w:jc w:val="both"/>
        <w:rPr>
          <w:rFonts w:cstheme="minorHAnsi"/>
          <w:lang w:val="nl-NL"/>
        </w:rPr>
      </w:pPr>
    </w:p>
    <w:p w14:paraId="09D66632" w14:textId="48B8CCAD" w:rsidR="004C4B3D" w:rsidRPr="00CD4807" w:rsidRDefault="003740AF" w:rsidP="00EA5AA4">
      <w:pPr>
        <w:pStyle w:val="Titre3"/>
        <w:rPr>
          <w:lang w:val="nl-NL"/>
        </w:rPr>
      </w:pPr>
      <w:bookmarkStart w:id="57" w:name="_Toc25829321"/>
      <w:r w:rsidRPr="00CD4807">
        <w:rPr>
          <w:lang w:val="nl-NL"/>
        </w:rPr>
        <w:lastRenderedPageBreak/>
        <w:t>Bijlage 1:</w:t>
      </w:r>
      <w:bookmarkEnd w:id="57"/>
      <w:r w:rsidRPr="00CD4807">
        <w:rPr>
          <w:lang w:val="nl-NL"/>
        </w:rPr>
        <w:t xml:space="preserve"> </w:t>
      </w:r>
    </w:p>
    <w:p w14:paraId="0E34E34B" w14:textId="77777777" w:rsidR="00EA5AA4" w:rsidRPr="00CD4807" w:rsidRDefault="00EA5AA4" w:rsidP="00EA5AA4">
      <w:pPr>
        <w:rPr>
          <w:lang w:val="nl-NL"/>
        </w:rPr>
      </w:pPr>
    </w:p>
    <w:p w14:paraId="6F03E660" w14:textId="08888E23" w:rsidR="003740AF" w:rsidRPr="00CD4807" w:rsidRDefault="003740AF" w:rsidP="003740AF">
      <w:pPr>
        <w:pBdr>
          <w:top w:val="single" w:sz="4" w:space="1" w:color="auto"/>
          <w:left w:val="single" w:sz="4" w:space="4" w:color="auto"/>
          <w:bottom w:val="single" w:sz="4" w:space="1" w:color="auto"/>
          <w:right w:val="single" w:sz="4" w:space="4" w:color="auto"/>
        </w:pBdr>
        <w:jc w:val="center"/>
        <w:rPr>
          <w:rFonts w:cstheme="minorHAnsi"/>
          <w:b/>
          <w:lang w:val="nl-NL"/>
        </w:rPr>
      </w:pPr>
      <w:r w:rsidRPr="00CD4807">
        <w:rPr>
          <w:rFonts w:cstheme="minorHAnsi"/>
          <w:b/>
          <w:lang w:val="nl-NL"/>
        </w:rPr>
        <w:t>Berekeningsmodaliteiten om de hoeveelheid fruit, groenten, peulvruchten</w:t>
      </w:r>
      <w:r w:rsidR="00647384" w:rsidRPr="00CD4807">
        <w:rPr>
          <w:rFonts w:cstheme="minorHAnsi"/>
          <w:b/>
          <w:lang w:val="nl-NL"/>
        </w:rPr>
        <w:t>,</w:t>
      </w:r>
      <w:r w:rsidR="00DF66AE" w:rsidRPr="00CD4807">
        <w:rPr>
          <w:rFonts w:cstheme="minorHAnsi"/>
          <w:b/>
          <w:lang w:val="nl-NL"/>
        </w:rPr>
        <w:t xml:space="preserve"> </w:t>
      </w:r>
      <w:r w:rsidRPr="00CD4807">
        <w:rPr>
          <w:rFonts w:cstheme="minorHAnsi"/>
          <w:b/>
          <w:lang w:val="nl-NL"/>
        </w:rPr>
        <w:t>noten</w:t>
      </w:r>
      <w:r w:rsidR="00647384" w:rsidRPr="00CD4807">
        <w:rPr>
          <w:rFonts w:cstheme="minorHAnsi"/>
          <w:b/>
          <w:lang w:val="nl-NL"/>
        </w:rPr>
        <w:t xml:space="preserve"> en koolzaad</w:t>
      </w:r>
      <w:r w:rsidR="00DF66AE" w:rsidRPr="00CD4807">
        <w:rPr>
          <w:rFonts w:cstheme="minorHAnsi"/>
          <w:b/>
          <w:lang w:val="nl-NL"/>
        </w:rPr>
        <w:t>-</w:t>
      </w:r>
      <w:r w:rsidR="00647384" w:rsidRPr="00CD4807">
        <w:rPr>
          <w:rFonts w:cstheme="minorHAnsi"/>
          <w:b/>
          <w:lang w:val="nl-NL"/>
        </w:rPr>
        <w:t xml:space="preserve">, </w:t>
      </w:r>
      <w:r w:rsidR="00283E6B" w:rsidRPr="00CD4807">
        <w:rPr>
          <w:rFonts w:cstheme="minorHAnsi"/>
          <w:b/>
          <w:lang w:val="nl-NL"/>
        </w:rPr>
        <w:t>wal</w:t>
      </w:r>
      <w:r w:rsidR="00647384" w:rsidRPr="00CD4807">
        <w:rPr>
          <w:rFonts w:cstheme="minorHAnsi"/>
          <w:b/>
          <w:lang w:val="nl-NL"/>
        </w:rPr>
        <w:t>noten</w:t>
      </w:r>
      <w:r w:rsidR="00DF66AE" w:rsidRPr="00CD4807">
        <w:rPr>
          <w:rFonts w:cstheme="minorHAnsi"/>
          <w:b/>
          <w:lang w:val="nl-NL"/>
        </w:rPr>
        <w:t>- en</w:t>
      </w:r>
      <w:r w:rsidR="00647384" w:rsidRPr="00CD4807">
        <w:rPr>
          <w:rFonts w:cstheme="minorHAnsi"/>
          <w:b/>
          <w:lang w:val="nl-NL"/>
        </w:rPr>
        <w:t xml:space="preserve"> olijfolie</w:t>
      </w:r>
      <w:r w:rsidRPr="00CD4807">
        <w:rPr>
          <w:rFonts w:cstheme="minorHAnsi"/>
          <w:b/>
          <w:lang w:val="nl-NL"/>
        </w:rPr>
        <w:t xml:space="preserve"> in een verwerkt product te bepalen</w:t>
      </w:r>
    </w:p>
    <w:p w14:paraId="2CCCB7F9" w14:textId="66AA498B" w:rsidR="0003097A" w:rsidRPr="00CD4807" w:rsidRDefault="0003097A" w:rsidP="0003097A">
      <w:pPr>
        <w:tabs>
          <w:tab w:val="left" w:pos="9639"/>
        </w:tabs>
        <w:spacing w:before="215"/>
        <w:ind w:right="73"/>
        <w:rPr>
          <w:rFonts w:cstheme="minorHAnsi"/>
          <w:b/>
          <w:lang w:val="nl-NL"/>
        </w:rPr>
      </w:pPr>
      <w:r w:rsidRPr="00CD4807">
        <w:rPr>
          <w:rFonts w:cstheme="minorHAnsi"/>
          <w:b/>
          <w:i/>
          <w:sz w:val="28"/>
          <w:szCs w:val="28"/>
          <w:lang w:val="nl-NL"/>
        </w:rPr>
        <w:t>Voorafgaande opmerking</w:t>
      </w:r>
      <w:r w:rsidRPr="00CD4807">
        <w:rPr>
          <w:rFonts w:cstheme="minorHAnsi"/>
          <w:b/>
          <w:i/>
          <w:lang w:val="nl-NL"/>
        </w:rPr>
        <w:t xml:space="preserve">: </w:t>
      </w:r>
      <w:r w:rsidRPr="00CD4807">
        <w:rPr>
          <w:rFonts w:cstheme="minorHAnsi"/>
          <w:b/>
          <w:lang w:val="nl-NL"/>
        </w:rPr>
        <w:t>enkel fruit, groenten, peulvruchten</w:t>
      </w:r>
      <w:r w:rsidR="00647384" w:rsidRPr="00CD4807">
        <w:rPr>
          <w:rFonts w:cstheme="minorHAnsi"/>
          <w:b/>
          <w:lang w:val="nl-NL"/>
        </w:rPr>
        <w:t>,</w:t>
      </w:r>
      <w:r w:rsidR="00DF66AE" w:rsidRPr="00CD4807">
        <w:rPr>
          <w:rFonts w:cstheme="minorHAnsi"/>
          <w:b/>
          <w:lang w:val="nl-NL"/>
        </w:rPr>
        <w:t xml:space="preserve"> </w:t>
      </w:r>
      <w:r w:rsidRPr="00CD4807">
        <w:rPr>
          <w:rFonts w:cstheme="minorHAnsi"/>
          <w:b/>
          <w:lang w:val="nl-NL"/>
        </w:rPr>
        <w:t xml:space="preserve">noten </w:t>
      </w:r>
      <w:r w:rsidR="00647384" w:rsidRPr="00CD4807">
        <w:rPr>
          <w:rFonts w:cstheme="minorHAnsi"/>
          <w:b/>
          <w:lang w:val="nl-NL"/>
        </w:rPr>
        <w:t>en koolzaad</w:t>
      </w:r>
      <w:r w:rsidR="00DF66AE" w:rsidRPr="00CD4807">
        <w:rPr>
          <w:rFonts w:cstheme="minorHAnsi"/>
          <w:b/>
          <w:lang w:val="nl-NL"/>
        </w:rPr>
        <w:t>-</w:t>
      </w:r>
      <w:r w:rsidR="00647384" w:rsidRPr="00CD4807">
        <w:rPr>
          <w:rFonts w:cstheme="minorHAnsi"/>
          <w:b/>
          <w:lang w:val="nl-NL"/>
        </w:rPr>
        <w:t>, noten</w:t>
      </w:r>
      <w:r w:rsidR="00DF66AE" w:rsidRPr="00CD4807">
        <w:rPr>
          <w:rFonts w:cstheme="minorHAnsi"/>
          <w:b/>
          <w:lang w:val="nl-NL"/>
        </w:rPr>
        <w:t>- en</w:t>
      </w:r>
      <w:r w:rsidR="00647384" w:rsidRPr="00CD4807">
        <w:rPr>
          <w:rFonts w:cstheme="minorHAnsi"/>
          <w:b/>
          <w:lang w:val="nl-NL"/>
        </w:rPr>
        <w:t xml:space="preserve"> olijfolie </w:t>
      </w:r>
      <w:r w:rsidRPr="00CD4807">
        <w:rPr>
          <w:rFonts w:cstheme="minorHAnsi"/>
          <w:b/>
          <w:lang w:val="nl-NL"/>
        </w:rPr>
        <w:t xml:space="preserve">die deel uitmaken van de in deze bijlage vermelde groepen (uit de basiswerkzaamheden van </w:t>
      </w:r>
      <w:proofErr w:type="spellStart"/>
      <w:r w:rsidRPr="00CD4807">
        <w:rPr>
          <w:rFonts w:cstheme="minorHAnsi"/>
          <w:b/>
          <w:lang w:val="nl-NL"/>
        </w:rPr>
        <w:t>Scarborough</w:t>
      </w:r>
      <w:proofErr w:type="spellEnd"/>
      <w:r w:rsidRPr="00CD4807">
        <w:rPr>
          <w:rFonts w:cstheme="minorHAnsi"/>
          <w:b/>
          <w:lang w:val="nl-NL"/>
        </w:rPr>
        <w:t xml:space="preserve"> et al) </w:t>
      </w:r>
      <w:r w:rsidR="00CE4847" w:rsidRPr="00CD4807">
        <w:rPr>
          <w:rFonts w:cstheme="minorHAnsi"/>
          <w:b/>
          <w:lang w:val="nl-NL"/>
        </w:rPr>
        <w:t>komen in aanmerking voor de hoeveelheid fruit, groenten, peulvruchten</w:t>
      </w:r>
      <w:r w:rsidR="00647384" w:rsidRPr="00CD4807">
        <w:rPr>
          <w:rFonts w:cstheme="minorHAnsi"/>
          <w:b/>
          <w:lang w:val="nl-NL"/>
        </w:rPr>
        <w:t>,</w:t>
      </w:r>
      <w:r w:rsidR="00CE4847" w:rsidRPr="00CD4807">
        <w:rPr>
          <w:rFonts w:cstheme="minorHAnsi"/>
          <w:b/>
          <w:lang w:val="nl-NL"/>
        </w:rPr>
        <w:t xml:space="preserve"> noten </w:t>
      </w:r>
      <w:r w:rsidR="00647384" w:rsidRPr="00CD4807">
        <w:rPr>
          <w:rFonts w:cstheme="minorHAnsi"/>
          <w:b/>
          <w:lang w:val="nl-NL"/>
        </w:rPr>
        <w:t>en koolzaad</w:t>
      </w:r>
      <w:r w:rsidR="00434DE3" w:rsidRPr="00CD4807">
        <w:rPr>
          <w:rFonts w:cstheme="minorHAnsi"/>
          <w:b/>
          <w:lang w:val="nl-NL"/>
        </w:rPr>
        <w:t>-</w:t>
      </w:r>
      <w:r w:rsidR="00647384" w:rsidRPr="00CD4807">
        <w:rPr>
          <w:rFonts w:cstheme="minorHAnsi"/>
          <w:b/>
          <w:lang w:val="nl-NL"/>
        </w:rPr>
        <w:t xml:space="preserve">, </w:t>
      </w:r>
      <w:r w:rsidR="00283E6B" w:rsidRPr="00CD4807">
        <w:rPr>
          <w:rFonts w:cstheme="minorHAnsi"/>
          <w:b/>
          <w:lang w:val="nl-NL"/>
        </w:rPr>
        <w:t>wal</w:t>
      </w:r>
      <w:r w:rsidR="00647384" w:rsidRPr="00CD4807">
        <w:rPr>
          <w:rFonts w:cstheme="minorHAnsi"/>
          <w:b/>
          <w:lang w:val="nl-NL"/>
        </w:rPr>
        <w:t>noten</w:t>
      </w:r>
      <w:r w:rsidR="00434DE3" w:rsidRPr="00CD4807">
        <w:rPr>
          <w:rFonts w:cstheme="minorHAnsi"/>
          <w:b/>
          <w:lang w:val="nl-NL"/>
        </w:rPr>
        <w:t>- en</w:t>
      </w:r>
      <w:r w:rsidR="00647384" w:rsidRPr="00CD4807">
        <w:rPr>
          <w:rFonts w:cstheme="minorHAnsi"/>
          <w:b/>
          <w:lang w:val="nl-NL"/>
        </w:rPr>
        <w:t xml:space="preserve"> olijfolie </w:t>
      </w:r>
      <w:r w:rsidR="00CE4847" w:rsidRPr="00CD4807">
        <w:rPr>
          <w:rFonts w:cstheme="minorHAnsi"/>
          <w:b/>
          <w:lang w:val="nl-NL"/>
        </w:rPr>
        <w:t>van een getransformeerd product</w:t>
      </w:r>
      <w:r w:rsidRPr="00CD4807">
        <w:rPr>
          <w:rFonts w:cstheme="minorHAnsi"/>
          <w:b/>
          <w:lang w:val="nl-NL"/>
        </w:rPr>
        <w:t>.</w:t>
      </w:r>
    </w:p>
    <w:p w14:paraId="2D799819" w14:textId="77777777" w:rsidR="0003097A" w:rsidRPr="00CD4807" w:rsidRDefault="0003097A" w:rsidP="003740AF">
      <w:pPr>
        <w:tabs>
          <w:tab w:val="left" w:pos="9639"/>
        </w:tabs>
        <w:spacing w:before="215"/>
        <w:ind w:right="73"/>
        <w:rPr>
          <w:rFonts w:cstheme="minorHAnsi"/>
          <w:b/>
          <w:i/>
          <w:lang w:val="nl-NL"/>
        </w:rPr>
      </w:pPr>
    </w:p>
    <w:p w14:paraId="03A9D79B" w14:textId="77777777" w:rsidR="003740AF" w:rsidRPr="00CD4807" w:rsidRDefault="003740AF" w:rsidP="003740AF">
      <w:pPr>
        <w:tabs>
          <w:tab w:val="left" w:pos="9639"/>
        </w:tabs>
        <w:spacing w:before="215"/>
        <w:ind w:right="73"/>
        <w:rPr>
          <w:rFonts w:cstheme="minorHAnsi"/>
          <w:i/>
          <w:noProof/>
          <w:lang w:val="nl-NL"/>
        </w:rPr>
      </w:pPr>
      <w:r w:rsidRPr="00CD4807">
        <w:rPr>
          <w:rFonts w:cstheme="minorHAnsi"/>
          <w:b/>
          <w:i/>
          <w:noProof/>
          <w:lang w:val="en-US"/>
        </w:rPr>
        <w:t xml:space="preserve">Volgens </w:t>
      </w:r>
      <w:r w:rsidRPr="00CD4807">
        <w:rPr>
          <w:rFonts w:cstheme="minorHAnsi"/>
          <w:i/>
          <w:noProof/>
          <w:lang w:val="en-US"/>
        </w:rPr>
        <w:t xml:space="preserve">Peter Scarborough, Mike Rayner, Anna Boxer and Lynn Stockley. British Heart Foundation Health Promotion Research Group, Department of Public Health, University of Oxford. </w:t>
      </w:r>
      <w:r w:rsidRPr="00CD4807">
        <w:rPr>
          <w:rFonts w:cstheme="minorHAnsi"/>
          <w:i/>
          <w:noProof/>
          <w:lang w:val="nl-NL"/>
        </w:rPr>
        <w:t>December 2005</w:t>
      </w:r>
      <w:r w:rsidRPr="00CD4807">
        <w:rPr>
          <w:rFonts w:cstheme="minorHAnsi"/>
          <w:i/>
          <w:noProof/>
          <w:vertAlign w:val="superscript"/>
          <w:lang w:val="nl-NL"/>
        </w:rPr>
        <w:footnoteReference w:id="1"/>
      </w:r>
      <w:r w:rsidRPr="00CD4807">
        <w:rPr>
          <w:rFonts w:cstheme="minorHAnsi"/>
          <w:i/>
          <w:noProof/>
          <w:lang w:val="nl-NL"/>
        </w:rPr>
        <w:t xml:space="preserve">. </w:t>
      </w:r>
    </w:p>
    <w:p w14:paraId="13A2B8A1" w14:textId="0BA4B682" w:rsidR="00022A11" w:rsidRPr="00CD4807" w:rsidRDefault="006F696D" w:rsidP="000C32DF">
      <w:pPr>
        <w:jc w:val="both"/>
        <w:rPr>
          <w:rFonts w:eastAsia="Times New Roman" w:cstheme="minorHAnsi"/>
          <w:lang w:val="nl-NL" w:eastAsia="fr-FR"/>
        </w:rPr>
      </w:pPr>
      <w:r w:rsidRPr="00CD4807">
        <w:rPr>
          <w:rFonts w:cstheme="minorHAnsi"/>
          <w:lang w:val="nl-NL"/>
        </w:rPr>
        <w:t>De component fruit, groenten, peulvruchten en noten uit de score van de Food Standard Agency (FSA) werd voor het eer</w:t>
      </w:r>
      <w:r w:rsidR="002F79A0" w:rsidRPr="00CD4807">
        <w:rPr>
          <w:rFonts w:cstheme="minorHAnsi"/>
          <w:lang w:val="nl-NL"/>
        </w:rPr>
        <w:t xml:space="preserve">st uitgewerkt in de jaren 2000 en is </w:t>
      </w:r>
      <w:r w:rsidRPr="00CD4807">
        <w:rPr>
          <w:rFonts w:cstheme="minorHAnsi"/>
          <w:lang w:val="nl-NL"/>
        </w:rPr>
        <w:t>gebaseerd op de zogeheten Eurocode 2-classificatie voor voedingsmiddelen, in het Engels online te vinden op internet</w:t>
      </w:r>
      <w:r w:rsidR="00022A11" w:rsidRPr="00CD4807">
        <w:rPr>
          <w:rFonts w:cstheme="minorHAnsi"/>
          <w:vertAlign w:val="superscript"/>
          <w:lang w:val="nl-NL"/>
        </w:rPr>
        <w:t>1</w:t>
      </w:r>
      <w:r w:rsidRPr="00CD4807">
        <w:rPr>
          <w:rFonts w:cstheme="minorHAnsi"/>
          <w:lang w:val="nl-NL"/>
        </w:rPr>
        <w:t>.</w:t>
      </w:r>
      <w:r w:rsidR="00022A11" w:rsidRPr="00CD4807">
        <w:rPr>
          <w:rFonts w:eastAsia="Times New Roman" w:cstheme="minorHAnsi"/>
          <w:lang w:val="nl-NL"/>
        </w:rPr>
        <w:t xml:space="preserve">Dit document geeft de nodige verduidelijking om zo </w:t>
      </w:r>
      <w:r w:rsidR="00022A11" w:rsidRPr="00CD4807">
        <w:rPr>
          <w:rFonts w:eastAsia="Times New Roman" w:cstheme="minorHAnsi"/>
          <w:b/>
          <w:lang w:val="nl-NL"/>
        </w:rPr>
        <w:t xml:space="preserve">de beoordeling van de hoeveelheid 'fruit, groenten, peulvruchten en noten en koolzaad-, </w:t>
      </w:r>
      <w:r w:rsidR="00283E6B" w:rsidRPr="00CD4807">
        <w:rPr>
          <w:rFonts w:eastAsia="Times New Roman" w:cstheme="minorHAnsi"/>
          <w:b/>
          <w:lang w:val="nl-NL"/>
        </w:rPr>
        <w:t>wal</w:t>
      </w:r>
      <w:r w:rsidR="00022A11" w:rsidRPr="00CD4807">
        <w:rPr>
          <w:rFonts w:eastAsia="Times New Roman" w:cstheme="minorHAnsi"/>
          <w:b/>
          <w:lang w:val="nl-NL"/>
        </w:rPr>
        <w:t xml:space="preserve">noten- en olijfolie' in een voedingsmiddel </w:t>
      </w:r>
      <w:r w:rsidR="00022A11" w:rsidRPr="00CD4807">
        <w:rPr>
          <w:rFonts w:eastAsia="Times New Roman" w:cstheme="minorHAnsi"/>
          <w:lang w:val="nl-NL"/>
        </w:rPr>
        <w:t>te harmoniseren, om op die manier de FSA-score correct te berekenen. De volgende punten komen aan bod:</w:t>
      </w:r>
    </w:p>
    <w:p w14:paraId="200245CA" w14:textId="6766A6B0" w:rsidR="00764BF4" w:rsidRPr="00CD4807" w:rsidRDefault="0077041C"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CD4807">
        <w:rPr>
          <w:rFonts w:eastAsia="Times New Roman" w:cstheme="minorHAnsi"/>
          <w:lang w:val="nl-NL"/>
        </w:rPr>
        <w:t>Welke voedingsmiddelen b</w:t>
      </w:r>
      <w:r w:rsidR="009C3D6A" w:rsidRPr="00CD4807">
        <w:rPr>
          <w:rFonts w:eastAsia="Times New Roman" w:cstheme="minorHAnsi"/>
          <w:lang w:val="nl-NL"/>
        </w:rPr>
        <w:t>ehoren</w:t>
      </w:r>
      <w:r w:rsidRPr="00CD4807">
        <w:rPr>
          <w:rFonts w:eastAsia="Times New Roman" w:cstheme="minorHAnsi"/>
          <w:lang w:val="nl-NL"/>
        </w:rPr>
        <w:t xml:space="preserve"> er bij de berekening van de score voor de component 'fruit, groenten, peulvruchten en noten, en koolzaad-, noten- en olijfolie'</w:t>
      </w:r>
      <w:r w:rsidR="009C3D6A" w:rsidRPr="00CD4807">
        <w:rPr>
          <w:rFonts w:eastAsia="Times New Roman" w:cstheme="minorHAnsi"/>
          <w:lang w:val="nl-NL"/>
        </w:rPr>
        <w:t xml:space="preserve"> tot </w:t>
      </w:r>
      <w:r w:rsidR="009C3D6A" w:rsidRPr="00CD4807">
        <w:rPr>
          <w:rFonts w:eastAsia="Times New Roman" w:cstheme="minorHAnsi"/>
          <w:lang w:val="nl-NL" w:eastAsia="fr-FR"/>
        </w:rPr>
        <w:t xml:space="preserve">groenten? </w:t>
      </w:r>
    </w:p>
    <w:p w14:paraId="24810C87" w14:textId="77777777" w:rsidR="00764BF4" w:rsidRPr="00CD4807" w:rsidRDefault="00764BF4" w:rsidP="00764BF4">
      <w:pPr>
        <w:pStyle w:val="Paragraphedeliste"/>
        <w:widowControl w:val="0"/>
        <w:spacing w:after="0" w:line="240" w:lineRule="auto"/>
        <w:ind w:left="993"/>
        <w:jc w:val="both"/>
        <w:rPr>
          <w:rFonts w:eastAsia="Times New Roman" w:cstheme="minorHAnsi"/>
          <w:lang w:val="nl-NL" w:eastAsia="fr-FR"/>
        </w:rPr>
      </w:pPr>
    </w:p>
    <w:p w14:paraId="1C89BDE6" w14:textId="2009B976" w:rsidR="008334FE" w:rsidRPr="00CD4807" w:rsidRDefault="0077041C"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CD4807">
        <w:rPr>
          <w:rFonts w:eastAsia="Times New Roman" w:cstheme="minorHAnsi"/>
          <w:lang w:val="nl-NL" w:eastAsia="fr-FR"/>
        </w:rPr>
        <w:t xml:space="preserve">Moeten fruit, peulvruchten en groenten in puree- of concentraatvorm, gedroogd of in poeder en vruchten- en </w:t>
      </w:r>
      <w:proofErr w:type="spellStart"/>
      <w:r w:rsidRPr="00CD4807">
        <w:rPr>
          <w:rFonts w:eastAsia="Times New Roman" w:cstheme="minorHAnsi"/>
          <w:lang w:val="nl-NL" w:eastAsia="fr-FR"/>
        </w:rPr>
        <w:t>groentensappen</w:t>
      </w:r>
      <w:proofErr w:type="spellEnd"/>
      <w:r w:rsidRPr="00CD4807">
        <w:rPr>
          <w:rFonts w:eastAsia="Times New Roman" w:cstheme="minorHAnsi"/>
          <w:lang w:val="nl-NL" w:eastAsia="fr-FR"/>
        </w:rPr>
        <w:t xml:space="preserve"> worden meegeteld om de hoeveelheid fruit en groenten in een product te bepalen voor de berekening van de score? Zo ja, hoe moet het gehalte aan verwerkt fruit en groente dan worden berekend?</w:t>
      </w:r>
    </w:p>
    <w:p w14:paraId="0553BBE0" w14:textId="77777777" w:rsidR="00641889" w:rsidRPr="00CD4807" w:rsidRDefault="00641889" w:rsidP="00641889">
      <w:pPr>
        <w:pStyle w:val="Paragraphedeliste"/>
        <w:widowControl w:val="0"/>
        <w:spacing w:after="0" w:line="240" w:lineRule="auto"/>
        <w:ind w:left="993"/>
        <w:jc w:val="both"/>
        <w:rPr>
          <w:rFonts w:eastAsia="Times New Roman" w:cstheme="minorHAnsi"/>
          <w:lang w:val="nl-NL" w:eastAsia="fr-FR"/>
        </w:rPr>
      </w:pPr>
    </w:p>
    <w:p w14:paraId="7526E1F6" w14:textId="7A5EA464" w:rsidR="009C3D6A" w:rsidRPr="00CD4807" w:rsidRDefault="009C3D6A"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CD4807">
        <w:rPr>
          <w:rFonts w:eastAsia="Times New Roman" w:cstheme="minorHAnsi"/>
          <w:lang w:val="nl-NL" w:eastAsia="fr-FR"/>
        </w:rPr>
        <w:t>Moeten de hoeveelheden fruit, groenten, peulvruchten en noten in</w:t>
      </w:r>
      <w:r w:rsidR="007B140D" w:rsidRPr="00CD4807">
        <w:rPr>
          <w:rFonts w:eastAsia="Times New Roman" w:cstheme="minorHAnsi"/>
          <w:lang w:val="nl-NL" w:eastAsia="fr-FR"/>
        </w:rPr>
        <w:t xml:space="preserve"> een product berekend worden vóó</w:t>
      </w:r>
      <w:r w:rsidRPr="00CD4807">
        <w:rPr>
          <w:rFonts w:eastAsia="Times New Roman" w:cstheme="minorHAnsi"/>
          <w:lang w:val="nl-NL" w:eastAsia="fr-FR"/>
        </w:rPr>
        <w:t>r of na het koken?</w:t>
      </w:r>
    </w:p>
    <w:p w14:paraId="6FB79A44" w14:textId="13F000DC" w:rsidR="009C3D6A" w:rsidRPr="00CD4807" w:rsidRDefault="009C3D6A" w:rsidP="00641889">
      <w:pPr>
        <w:pStyle w:val="Paragraphedeliste"/>
        <w:widowControl w:val="0"/>
        <w:spacing w:after="0" w:line="240" w:lineRule="auto"/>
        <w:ind w:left="993"/>
        <w:jc w:val="both"/>
        <w:rPr>
          <w:rFonts w:eastAsia="Times New Roman" w:cstheme="minorHAnsi"/>
          <w:lang w:val="nl-NL"/>
        </w:rPr>
      </w:pPr>
    </w:p>
    <w:p w14:paraId="5B8D0CDF" w14:textId="2229C5DB" w:rsidR="00F22EF9" w:rsidRPr="00CD4807" w:rsidRDefault="00F22EF9" w:rsidP="00F22EF9">
      <w:pPr>
        <w:spacing w:after="0" w:line="240" w:lineRule="auto"/>
        <w:rPr>
          <w:rFonts w:cstheme="minorHAnsi"/>
          <w:b/>
          <w:smallCaps/>
          <w:color w:val="4F6228" w:themeColor="accent3" w:themeShade="80"/>
          <w:sz w:val="24"/>
          <w:szCs w:val="24"/>
          <w:lang w:val="nl-NL"/>
        </w:rPr>
      </w:pPr>
      <w:r w:rsidRPr="00CD4807">
        <w:rPr>
          <w:rFonts w:cstheme="minorHAnsi"/>
          <w:b/>
          <w:smallCaps/>
          <w:color w:val="4F6228" w:themeColor="accent3" w:themeShade="80"/>
          <w:sz w:val="24"/>
          <w:lang w:val="nl-NL"/>
        </w:rPr>
        <w:t xml:space="preserve">1. Definitie van fruit, groenten, peulvruchten, noten en koolzaad-, </w:t>
      </w:r>
      <w:r w:rsidR="00283E6B" w:rsidRPr="00CD4807">
        <w:rPr>
          <w:rFonts w:cstheme="minorHAnsi"/>
          <w:b/>
          <w:smallCaps/>
          <w:color w:val="4F6228" w:themeColor="accent3" w:themeShade="80"/>
          <w:sz w:val="24"/>
          <w:lang w:val="nl-NL"/>
        </w:rPr>
        <w:t>wal</w:t>
      </w:r>
      <w:r w:rsidRPr="00CD4807">
        <w:rPr>
          <w:rFonts w:cstheme="minorHAnsi"/>
          <w:b/>
          <w:smallCaps/>
          <w:color w:val="4F6228" w:themeColor="accent3" w:themeShade="80"/>
          <w:sz w:val="24"/>
          <w:lang w:val="nl-NL"/>
        </w:rPr>
        <w:t>noten- en olijfolie</w:t>
      </w:r>
    </w:p>
    <w:p w14:paraId="31241E06" w14:textId="79989F46" w:rsidR="00905A3F" w:rsidRPr="00CD4807" w:rsidRDefault="00905A3F" w:rsidP="00905A3F">
      <w:pPr>
        <w:spacing w:after="0" w:line="240" w:lineRule="auto"/>
        <w:jc w:val="both"/>
        <w:rPr>
          <w:rFonts w:cstheme="minorHAnsi"/>
          <w:lang w:val="nl-NL"/>
        </w:rPr>
      </w:pPr>
      <w:r w:rsidRPr="00CD4807">
        <w:rPr>
          <w:rFonts w:cstheme="minorHAnsi"/>
          <w:lang w:val="nl-NL"/>
        </w:rPr>
        <w:t xml:space="preserve">De Eurocode 2-classificatie (beschikbaar in het Engels) deelt voedingsmiddelen in een aantal groepen in. In dit systeem behoort 'fruit' tot groep 9; 'groenten' behoren tot groep 8, 'peulvruchten' tot groep 7.10 en 'noten' tot groepen 7.20 en 7.40. </w:t>
      </w:r>
    </w:p>
    <w:p w14:paraId="4C7C0BDC" w14:textId="77777777" w:rsidR="008334FE" w:rsidRPr="00CD4807" w:rsidRDefault="008334FE" w:rsidP="008334FE">
      <w:pPr>
        <w:spacing w:before="120" w:after="120" w:line="264" w:lineRule="auto"/>
        <w:jc w:val="both"/>
        <w:rPr>
          <w:rFonts w:cstheme="minorHAnsi"/>
          <w:b/>
          <w:i/>
          <w:lang w:val="nl-NL"/>
        </w:rPr>
      </w:pPr>
    </w:p>
    <w:p w14:paraId="2D0548FD" w14:textId="6F232B6D" w:rsidR="00905A3F" w:rsidRPr="00CD4807" w:rsidRDefault="00905A3F" w:rsidP="00905A3F">
      <w:pPr>
        <w:spacing w:after="0" w:line="240" w:lineRule="auto"/>
        <w:jc w:val="both"/>
        <w:rPr>
          <w:rFonts w:eastAsia="Times New Roman" w:cstheme="minorHAnsi"/>
          <w:lang w:val="nl-NL"/>
        </w:rPr>
      </w:pPr>
      <w:r w:rsidRPr="00CD4807">
        <w:rPr>
          <w:rFonts w:eastAsia="Times New Roman" w:cstheme="minorHAnsi"/>
          <w:lang w:val="nl-NL"/>
        </w:rPr>
        <w:t xml:space="preserve">Volgens deze classificatie zijn dit dus de verschillende groepen: </w:t>
      </w:r>
    </w:p>
    <w:p w14:paraId="2F0F54B9" w14:textId="77777777" w:rsidR="00905A3F" w:rsidRPr="00CD4807" w:rsidRDefault="00905A3F" w:rsidP="008334FE">
      <w:pPr>
        <w:spacing w:before="120" w:after="120" w:line="264" w:lineRule="auto"/>
        <w:jc w:val="both"/>
        <w:rPr>
          <w:rFonts w:eastAsia="Times New Roman" w:cstheme="minorHAnsi"/>
          <w:noProof/>
          <w:lang w:val="nl-NL" w:eastAsia="fr-FR"/>
        </w:rPr>
      </w:pPr>
    </w:p>
    <w:p w14:paraId="1F1EF197" w14:textId="77777777" w:rsidR="008334FE" w:rsidRPr="00CD4807" w:rsidRDefault="008334FE" w:rsidP="008334FE">
      <w:pPr>
        <w:autoSpaceDE w:val="0"/>
        <w:autoSpaceDN w:val="0"/>
        <w:adjustRightInd w:val="0"/>
        <w:spacing w:before="120" w:after="120" w:line="264" w:lineRule="auto"/>
        <w:jc w:val="both"/>
        <w:rPr>
          <w:rFonts w:cstheme="minorHAnsi"/>
          <w:noProof/>
          <w:lang w:val="nl-NL"/>
        </w:rPr>
      </w:pPr>
      <w:r w:rsidRPr="00CD4807">
        <w:rPr>
          <w:rFonts w:cstheme="minorHAnsi"/>
          <w:noProof/>
          <w:lang w:val="nl-NL"/>
        </w:rPr>
        <w:t>i. Group 7.10 (Pulses);</w:t>
      </w:r>
    </w:p>
    <w:p w14:paraId="0126F770" w14:textId="77777777" w:rsidR="008334FE" w:rsidRPr="00CD4807" w:rsidRDefault="008334FE" w:rsidP="008334FE">
      <w:pPr>
        <w:autoSpaceDE w:val="0"/>
        <w:autoSpaceDN w:val="0"/>
        <w:adjustRightInd w:val="0"/>
        <w:spacing w:before="120" w:after="120" w:line="264" w:lineRule="auto"/>
        <w:jc w:val="both"/>
        <w:rPr>
          <w:rFonts w:cstheme="minorHAnsi"/>
          <w:noProof/>
          <w:sz w:val="8"/>
          <w:szCs w:val="8"/>
          <w:lang w:val="nl-NL"/>
        </w:rPr>
      </w:pPr>
    </w:p>
    <w:p w14:paraId="4EEF4566" w14:textId="6C0AB8DE" w:rsidR="008334FE" w:rsidRPr="00CD4807" w:rsidRDefault="008334FE" w:rsidP="008334FE">
      <w:pPr>
        <w:autoSpaceDE w:val="0"/>
        <w:autoSpaceDN w:val="0"/>
        <w:adjustRightInd w:val="0"/>
        <w:spacing w:before="120" w:after="120" w:line="264" w:lineRule="auto"/>
        <w:jc w:val="both"/>
        <w:rPr>
          <w:rFonts w:cstheme="minorHAnsi"/>
          <w:noProof/>
          <w:lang w:val="nl-NL"/>
        </w:rPr>
      </w:pPr>
      <w:r w:rsidRPr="00CD4807">
        <w:rPr>
          <w:rFonts w:cstheme="minorHAnsi"/>
          <w:noProof/>
          <w:lang w:val="nl-NL"/>
        </w:rPr>
        <w:t>ii.</w:t>
      </w:r>
      <w:r w:rsidR="002F79A0" w:rsidRPr="00CD4807">
        <w:rPr>
          <w:rFonts w:cstheme="minorHAnsi"/>
          <w:noProof/>
          <w:lang w:val="nl-NL"/>
        </w:rPr>
        <w:t xml:space="preserve"> </w:t>
      </w:r>
      <w:r w:rsidRPr="00CD4807">
        <w:rPr>
          <w:rFonts w:cstheme="minorHAnsi"/>
          <w:noProof/>
          <w:lang w:val="nl-NL"/>
        </w:rPr>
        <w:t>Group 8.10 (Leaf vegetables); 8.15 (Brassicas); 8.20 (Stalk vegetables); 8.25 (Shoot vegetables); 8.30 (Onion-family vegetables); 8.38 (Root vegetables); 8.40 (Fruit vegetables); 8.42 (Flower-head vegetables); 8.44 (Pod vegetables); 8.45 (Seed vegetables and immature pulses); 8.47 (Sprouted seed vegetables); 8.50 (Edible fungi); 8.55 (Seaweeds and algae); 8.60 (Vegetable mixtures)</w:t>
      </w:r>
      <w:r w:rsidR="00C81265" w:rsidRPr="00CD4807">
        <w:rPr>
          <w:rFonts w:cstheme="minorHAnsi"/>
          <w:noProof/>
          <w:lang w:val="nl-NL"/>
        </w:rPr>
        <w:t>;</w:t>
      </w:r>
    </w:p>
    <w:p w14:paraId="4C463F5C" w14:textId="77777777" w:rsidR="008334FE" w:rsidRPr="00CD4807" w:rsidRDefault="008334FE" w:rsidP="008334FE">
      <w:pPr>
        <w:autoSpaceDE w:val="0"/>
        <w:autoSpaceDN w:val="0"/>
        <w:adjustRightInd w:val="0"/>
        <w:spacing w:before="120" w:after="120" w:line="264" w:lineRule="auto"/>
        <w:jc w:val="both"/>
        <w:rPr>
          <w:rFonts w:cstheme="minorHAnsi"/>
          <w:noProof/>
          <w:sz w:val="8"/>
          <w:szCs w:val="8"/>
          <w:lang w:val="nl-NL"/>
        </w:rPr>
      </w:pPr>
    </w:p>
    <w:p w14:paraId="3DF9818A" w14:textId="77777777" w:rsidR="008334FE" w:rsidRPr="00CD4807" w:rsidRDefault="008334FE" w:rsidP="008334FE">
      <w:pPr>
        <w:autoSpaceDE w:val="0"/>
        <w:autoSpaceDN w:val="0"/>
        <w:adjustRightInd w:val="0"/>
        <w:spacing w:before="120" w:after="120" w:line="264" w:lineRule="auto"/>
        <w:jc w:val="both"/>
        <w:rPr>
          <w:rFonts w:cstheme="minorHAnsi"/>
          <w:noProof/>
          <w:lang w:val="en-GB"/>
        </w:rPr>
      </w:pPr>
      <w:r w:rsidRPr="00CD4807">
        <w:rPr>
          <w:rFonts w:cstheme="minorHAnsi"/>
          <w:noProof/>
          <w:lang w:val="en-GB"/>
        </w:rPr>
        <w:t>iii Group 9.10 (Malaceous fruit); 9.20 (Prunus species fruit); 9.25 (Other stone fruit); 9.30 (Berries); 9.40 (Citrus fruit); 9.50 (Miscellaneous fruit); 9.60 (Fruit mixtures).</w:t>
      </w:r>
    </w:p>
    <w:p w14:paraId="27EB7229" w14:textId="77777777" w:rsidR="008334FE" w:rsidRPr="00CD4807" w:rsidRDefault="008334FE" w:rsidP="008334FE">
      <w:pPr>
        <w:spacing w:before="120" w:after="120" w:line="264" w:lineRule="auto"/>
        <w:jc w:val="both"/>
        <w:rPr>
          <w:rFonts w:cstheme="minorHAnsi"/>
          <w:noProof/>
          <w:sz w:val="8"/>
          <w:szCs w:val="8"/>
          <w:lang w:val="en-GB"/>
        </w:rPr>
      </w:pPr>
    </w:p>
    <w:p w14:paraId="0E875F5F" w14:textId="77777777" w:rsidR="008334FE" w:rsidRPr="00CD4807" w:rsidRDefault="008334FE" w:rsidP="008334FE">
      <w:pPr>
        <w:spacing w:before="120" w:after="120" w:line="264" w:lineRule="auto"/>
        <w:jc w:val="both"/>
        <w:rPr>
          <w:rFonts w:cstheme="minorHAnsi"/>
          <w:noProof/>
          <w:lang w:val="en-GB"/>
        </w:rPr>
      </w:pPr>
      <w:r w:rsidRPr="00CD4807">
        <w:rPr>
          <w:rFonts w:cstheme="minorHAnsi"/>
          <w:noProof/>
          <w:lang w:val="en-GB"/>
        </w:rPr>
        <w:t>iv Group 7.20 (underground pulses)  ; 7.40 (nuts)</w:t>
      </w:r>
    </w:p>
    <w:p w14:paraId="7A627622" w14:textId="77777777" w:rsidR="008334FE" w:rsidRPr="00CD4807" w:rsidRDefault="008334FE" w:rsidP="008334FE">
      <w:pPr>
        <w:spacing w:before="120" w:after="120" w:line="264" w:lineRule="auto"/>
        <w:rPr>
          <w:rFonts w:cstheme="minorHAnsi"/>
          <w:lang w:val="en-US"/>
        </w:rPr>
      </w:pPr>
    </w:p>
    <w:p w14:paraId="5FDB92A9" w14:textId="3345DD20" w:rsidR="00905A3F" w:rsidRPr="00CD4807" w:rsidRDefault="00905A3F" w:rsidP="008334FE">
      <w:pPr>
        <w:spacing w:before="120" w:after="120" w:line="264" w:lineRule="auto"/>
        <w:jc w:val="both"/>
        <w:rPr>
          <w:rFonts w:cstheme="minorHAnsi"/>
          <w:b/>
          <w:lang w:val="nl-NL"/>
        </w:rPr>
      </w:pPr>
      <w:r w:rsidRPr="00CD4807">
        <w:rPr>
          <w:rFonts w:cstheme="minorHAnsi"/>
          <w:b/>
          <w:lang w:val="nl-NL"/>
        </w:rPr>
        <w:t>In de samenvatting aan het eind van deze bijlage vindt men een lijst in het Nederlands van de voedingsmiddelen die onder die codes vallen.</w:t>
      </w:r>
    </w:p>
    <w:p w14:paraId="6F55FDEC" w14:textId="45136D5D" w:rsidR="008334FE" w:rsidRPr="00CD4807" w:rsidRDefault="008334FE" w:rsidP="008334FE">
      <w:pPr>
        <w:spacing w:before="120" w:after="120" w:line="264" w:lineRule="auto"/>
        <w:rPr>
          <w:rFonts w:cstheme="minorHAnsi"/>
          <w:lang w:val="nl-NL"/>
        </w:rPr>
      </w:pPr>
      <w:r w:rsidRPr="00CD4807">
        <w:rPr>
          <w:noProof/>
          <w:lang w:val="nl-NL"/>
        </w:rPr>
        <w:drawing>
          <wp:inline distT="0" distB="0" distL="0" distR="0" wp14:anchorId="76D25169" wp14:editId="7D8A290B">
            <wp:extent cx="333375" cy="33337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CD4807">
        <w:rPr>
          <w:rFonts w:cstheme="minorHAnsi"/>
          <w:lang w:val="nl-NL"/>
        </w:rPr>
        <w:t xml:space="preserve"> </w:t>
      </w:r>
      <w:r w:rsidR="00CB2382" w:rsidRPr="00CD4807">
        <w:rPr>
          <w:rFonts w:cstheme="minorHAnsi"/>
          <w:b/>
          <w:lang w:val="nl-NL"/>
        </w:rPr>
        <w:t>Ter verduidelijking</w:t>
      </w:r>
      <w:r w:rsidRPr="00CD4807">
        <w:rPr>
          <w:rFonts w:cstheme="minorHAnsi"/>
          <w:b/>
          <w:lang w:val="nl-NL"/>
        </w:rPr>
        <w:t>:</w:t>
      </w:r>
      <w:r w:rsidRPr="00CD4807">
        <w:rPr>
          <w:rFonts w:cstheme="minorHAnsi"/>
          <w:lang w:val="nl-NL"/>
        </w:rPr>
        <w:t xml:space="preserve"> </w:t>
      </w:r>
    </w:p>
    <w:p w14:paraId="50FB4B0F" w14:textId="0E05009F" w:rsidR="008334FE" w:rsidRPr="00CD4807" w:rsidRDefault="00CB2382" w:rsidP="000C32DF">
      <w:pPr>
        <w:pStyle w:val="Paragraphedeliste"/>
        <w:numPr>
          <w:ilvl w:val="0"/>
          <w:numId w:val="51"/>
        </w:numPr>
        <w:rPr>
          <w:rFonts w:cstheme="minorHAnsi"/>
          <w:lang w:val="nl-NL"/>
        </w:rPr>
      </w:pPr>
      <w:r w:rsidRPr="00CD4807">
        <w:rPr>
          <w:rFonts w:cstheme="minorHAnsi"/>
          <w:b/>
          <w:lang w:val="nl-NL"/>
        </w:rPr>
        <w:t>Kokosnoot</w:t>
      </w:r>
      <w:r w:rsidRPr="00CD4807">
        <w:rPr>
          <w:rFonts w:cstheme="minorHAnsi"/>
          <w:lang w:val="nl-NL"/>
        </w:rPr>
        <w:t xml:space="preserve"> is een geval apart, omdat het op een andere manier gegeten wordt dan andere noten.</w:t>
      </w:r>
    </w:p>
    <w:p w14:paraId="6A3DD841" w14:textId="073FEDE4" w:rsidR="00283E6B" w:rsidRPr="00CD4807" w:rsidRDefault="00FE04EA" w:rsidP="00283E6B">
      <w:pPr>
        <w:rPr>
          <w:rFonts w:cstheme="minorHAnsi"/>
          <w:lang w:val="nl-NL"/>
        </w:rPr>
      </w:pPr>
      <w:r w:rsidRPr="00CD4807">
        <w:rPr>
          <w:rFonts w:cstheme="minorHAnsi"/>
          <w:lang w:val="nl-NL"/>
        </w:rPr>
        <w:t>Volgens de wijze waarop de kokosnoot geconsumeerd wordt, behoort die tot de volgende groepen:</w:t>
      </w:r>
      <w:r w:rsidRPr="00CD4807">
        <w:rPr>
          <w:rFonts w:cstheme="minorHAnsi"/>
          <w:lang w:val="nl-NL"/>
        </w:rPr>
        <w:br/>
        <w:t xml:space="preserve">• het verse </w:t>
      </w:r>
      <w:r w:rsidRPr="00CD4807">
        <w:rPr>
          <w:rFonts w:cstheme="minorHAnsi"/>
          <w:b/>
          <w:i/>
          <w:lang w:val="nl-NL"/>
        </w:rPr>
        <w:t>vruchtvlees</w:t>
      </w:r>
      <w:r w:rsidRPr="00CD4807">
        <w:rPr>
          <w:rFonts w:cstheme="minorHAnsi"/>
          <w:lang w:val="nl-NL"/>
        </w:rPr>
        <w:t xml:space="preserve"> wordt beschouwd als </w:t>
      </w:r>
      <w:r w:rsidRPr="00CD4807">
        <w:rPr>
          <w:rFonts w:cstheme="minorHAnsi"/>
          <w:b/>
          <w:i/>
          <w:lang w:val="nl-NL"/>
        </w:rPr>
        <w:t>fruit</w:t>
      </w:r>
      <w:r w:rsidRPr="00CD4807">
        <w:rPr>
          <w:rFonts w:cstheme="minorHAnsi"/>
          <w:lang w:val="nl-NL"/>
        </w:rPr>
        <w:t>,</w:t>
      </w:r>
      <w:r w:rsidRPr="00CD4807">
        <w:rPr>
          <w:rFonts w:cstheme="minorHAnsi"/>
          <w:lang w:val="nl-NL"/>
        </w:rPr>
        <w:br/>
        <w:t xml:space="preserve">• het </w:t>
      </w:r>
      <w:r w:rsidRPr="00CD4807">
        <w:rPr>
          <w:rFonts w:cstheme="minorHAnsi"/>
          <w:b/>
          <w:i/>
          <w:lang w:val="nl-NL"/>
        </w:rPr>
        <w:t>water</w:t>
      </w:r>
      <w:r w:rsidRPr="00CD4807">
        <w:rPr>
          <w:rFonts w:cstheme="minorHAnsi"/>
          <w:lang w:val="nl-NL"/>
        </w:rPr>
        <w:t xml:space="preserve"> dat afkomstig is van het vruchtvlees, wordt beschouwd als </w:t>
      </w:r>
      <w:r w:rsidRPr="00CD4807">
        <w:rPr>
          <w:rFonts w:cstheme="minorHAnsi"/>
          <w:b/>
          <w:i/>
          <w:lang w:val="nl-NL"/>
        </w:rPr>
        <w:t>vruchtensap</w:t>
      </w:r>
      <w:r w:rsidRPr="00CD4807">
        <w:rPr>
          <w:rFonts w:cstheme="minorHAnsi"/>
          <w:lang w:val="nl-NL"/>
        </w:rPr>
        <w:t>,</w:t>
      </w:r>
      <w:r w:rsidRPr="00CD4807">
        <w:rPr>
          <w:rFonts w:cstheme="minorHAnsi"/>
          <w:lang w:val="nl-NL"/>
        </w:rPr>
        <w:br/>
        <w:t xml:space="preserve">• </w:t>
      </w:r>
      <w:r w:rsidRPr="001B1EAB">
        <w:rPr>
          <w:rFonts w:cstheme="minorHAnsi"/>
          <w:highlight w:val="yellow"/>
          <w:lang w:val="nl-NL"/>
        </w:rPr>
        <w:t xml:space="preserve">het </w:t>
      </w:r>
      <w:r w:rsidRPr="001B1EAB">
        <w:rPr>
          <w:rFonts w:cstheme="minorHAnsi"/>
          <w:b/>
          <w:i/>
          <w:highlight w:val="yellow"/>
          <w:lang w:val="nl-NL"/>
        </w:rPr>
        <w:t>geperste sap</w:t>
      </w:r>
      <w:r w:rsidRPr="001B1EAB">
        <w:rPr>
          <w:rFonts w:cstheme="minorHAnsi"/>
          <w:highlight w:val="yellow"/>
          <w:lang w:val="nl-NL"/>
        </w:rPr>
        <w:t xml:space="preserve"> van het vruchtvlees (kokosmelk) wordt </w:t>
      </w:r>
      <w:r w:rsidR="00CB021A" w:rsidRPr="001B1EAB">
        <w:rPr>
          <w:rFonts w:cstheme="minorHAnsi"/>
          <w:highlight w:val="yellow"/>
          <w:lang w:val="nl-NL"/>
        </w:rPr>
        <w:t>beschouwd als</w:t>
      </w:r>
      <w:r w:rsidRPr="001B1EAB">
        <w:rPr>
          <w:rFonts w:cstheme="minorHAnsi"/>
          <w:highlight w:val="yellow"/>
          <w:lang w:val="nl-NL"/>
        </w:rPr>
        <w:t xml:space="preserve"> </w:t>
      </w:r>
      <w:r w:rsidR="009726B7" w:rsidRPr="001B1EAB">
        <w:rPr>
          <w:rFonts w:cstheme="minorHAnsi"/>
          <w:highlight w:val="yellow"/>
          <w:lang w:val="nl-NL"/>
        </w:rPr>
        <w:t xml:space="preserve">fruit. Om de score voor kokosmelk te berekenen, moet het als een </w:t>
      </w:r>
      <w:r w:rsidR="009726B7" w:rsidRPr="001B1EAB">
        <w:rPr>
          <w:rFonts w:cstheme="minorHAnsi"/>
          <w:b/>
          <w:bCs/>
          <w:i/>
          <w:iCs/>
          <w:highlight w:val="yellow"/>
          <w:lang w:val="nl-NL"/>
        </w:rPr>
        <w:t xml:space="preserve">voedingsmiddel </w:t>
      </w:r>
      <w:r w:rsidR="009726B7" w:rsidRPr="001B1EAB">
        <w:rPr>
          <w:rFonts w:cstheme="minorHAnsi"/>
          <w:highlight w:val="yellow"/>
          <w:lang w:val="nl-NL"/>
        </w:rPr>
        <w:t>worden beschouwd</w:t>
      </w:r>
      <w:r w:rsidR="009726B7" w:rsidRPr="00CD4807">
        <w:rPr>
          <w:rFonts w:cstheme="minorHAnsi"/>
          <w:lang w:val="nl-NL"/>
        </w:rPr>
        <w:t>,</w:t>
      </w:r>
    </w:p>
    <w:p w14:paraId="4FE01D42" w14:textId="49CE3849" w:rsidR="00FE04EA" w:rsidRPr="00CD4807" w:rsidRDefault="00283E6B" w:rsidP="00283E6B">
      <w:pPr>
        <w:rPr>
          <w:rFonts w:cstheme="minorHAnsi"/>
          <w:lang w:val="nl-NL"/>
        </w:rPr>
      </w:pPr>
      <w:r w:rsidRPr="00CD4807">
        <w:rPr>
          <w:rFonts w:cstheme="minorHAnsi"/>
          <w:lang w:val="nl-NL"/>
        </w:rPr>
        <w:t xml:space="preserve">- </w:t>
      </w:r>
      <w:r w:rsidR="006811FD" w:rsidRPr="00CD4807">
        <w:rPr>
          <w:rFonts w:cstheme="minorHAnsi"/>
          <w:lang w:val="nl-NL"/>
        </w:rPr>
        <w:t xml:space="preserve"> </w:t>
      </w:r>
      <w:r w:rsidRPr="00CD4807">
        <w:rPr>
          <w:rFonts w:cstheme="minorHAnsi"/>
          <w:b/>
          <w:bCs/>
          <w:lang w:val="nl-NL"/>
        </w:rPr>
        <w:t>kokosroom</w:t>
      </w:r>
      <w:r w:rsidRPr="00CD4807">
        <w:rPr>
          <w:rFonts w:cstheme="minorHAnsi"/>
          <w:lang w:val="nl-NL"/>
        </w:rPr>
        <w:t xml:space="preserve"> wordt beschouwd als een toegevoegd vet</w:t>
      </w:r>
      <w:r w:rsidR="00FE04EA" w:rsidRPr="00CD4807">
        <w:rPr>
          <w:rFonts w:cstheme="minorHAnsi"/>
          <w:lang w:val="nl-NL"/>
        </w:rPr>
        <w:br/>
        <w:t xml:space="preserve">• </w:t>
      </w:r>
      <w:r w:rsidR="00FE04EA" w:rsidRPr="00CD4807">
        <w:rPr>
          <w:rFonts w:cstheme="minorHAnsi"/>
          <w:b/>
          <w:i/>
          <w:lang w:val="nl-NL"/>
        </w:rPr>
        <w:t>gedehydrateerde en gedroogde</w:t>
      </w:r>
      <w:r w:rsidR="00FE04EA" w:rsidRPr="00CD4807">
        <w:rPr>
          <w:rFonts w:cstheme="minorHAnsi"/>
          <w:lang w:val="nl-NL"/>
        </w:rPr>
        <w:t xml:space="preserve"> kokosnoot wordt </w:t>
      </w:r>
      <w:r w:rsidR="00CB021A" w:rsidRPr="00CD4807">
        <w:rPr>
          <w:rFonts w:cstheme="minorHAnsi"/>
          <w:lang w:val="nl-NL"/>
        </w:rPr>
        <w:t>gelijkgesteld met</w:t>
      </w:r>
      <w:r w:rsidR="00FE04EA" w:rsidRPr="00CD4807">
        <w:rPr>
          <w:rFonts w:cstheme="minorHAnsi"/>
          <w:lang w:val="nl-NL"/>
        </w:rPr>
        <w:t xml:space="preserve"> </w:t>
      </w:r>
      <w:r w:rsidR="00FE04EA" w:rsidRPr="00CD4807">
        <w:rPr>
          <w:rFonts w:cstheme="minorHAnsi"/>
          <w:b/>
          <w:i/>
          <w:lang w:val="nl-NL"/>
        </w:rPr>
        <w:t>gedroogd fruit</w:t>
      </w:r>
      <w:r w:rsidR="00FE04EA" w:rsidRPr="00CD4807">
        <w:rPr>
          <w:rFonts w:cstheme="minorHAnsi"/>
          <w:lang w:val="nl-NL"/>
        </w:rPr>
        <w:t>.</w:t>
      </w:r>
      <w:r w:rsidR="00FE04EA" w:rsidRPr="00CD4807">
        <w:rPr>
          <w:rFonts w:cstheme="minorHAnsi"/>
          <w:lang w:val="nl-NL"/>
        </w:rPr>
        <w:br/>
        <w:t>• Verder verwerkte kokosnoot telt niet mee in de berekening.</w:t>
      </w:r>
    </w:p>
    <w:p w14:paraId="2C182731" w14:textId="77777777" w:rsidR="00FE04EA" w:rsidRPr="00CD4807" w:rsidRDefault="00FE04EA" w:rsidP="008334FE">
      <w:pPr>
        <w:spacing w:before="120" w:after="120" w:line="264" w:lineRule="auto"/>
        <w:rPr>
          <w:rFonts w:cstheme="minorHAnsi"/>
          <w:lang w:val="nl-NL"/>
        </w:rPr>
      </w:pPr>
    </w:p>
    <w:p w14:paraId="1CE30105" w14:textId="22920CB1" w:rsidR="00CB021A" w:rsidRPr="00CD4807" w:rsidRDefault="00CB021A" w:rsidP="00CB021A">
      <w:pPr>
        <w:pStyle w:val="Paragraphedeliste"/>
        <w:numPr>
          <w:ilvl w:val="0"/>
          <w:numId w:val="5"/>
        </w:numPr>
        <w:spacing w:before="120" w:after="120" w:line="264" w:lineRule="auto"/>
        <w:rPr>
          <w:rFonts w:cstheme="minorHAnsi"/>
          <w:lang w:val="nl-NL"/>
        </w:rPr>
      </w:pPr>
      <w:r w:rsidRPr="00CD4807">
        <w:rPr>
          <w:rFonts w:cstheme="minorHAnsi"/>
          <w:b/>
          <w:lang w:val="nl-NL"/>
        </w:rPr>
        <w:t>Augurken</w:t>
      </w:r>
      <w:r w:rsidRPr="00CD4807">
        <w:rPr>
          <w:rFonts w:cstheme="minorHAnsi"/>
          <w:lang w:val="nl-NL"/>
        </w:rPr>
        <w:t xml:space="preserve"> zijn een variëteit van de CUCUMIS SATIVUS, net zoals de komkommer. Gelet op de plantkundige naam worden ze ondergebracht bij de groenten. </w:t>
      </w:r>
    </w:p>
    <w:p w14:paraId="1617B0F7" w14:textId="77777777" w:rsidR="00CB021A" w:rsidRPr="00CD4807" w:rsidRDefault="00CB021A" w:rsidP="000C32DF">
      <w:pPr>
        <w:pStyle w:val="Paragraphedeliste"/>
        <w:spacing w:before="120" w:after="120" w:line="264" w:lineRule="auto"/>
        <w:rPr>
          <w:rFonts w:cstheme="minorHAnsi"/>
          <w:lang w:val="nl-NL"/>
        </w:rPr>
      </w:pPr>
    </w:p>
    <w:p w14:paraId="4BAAD2FD" w14:textId="77777777" w:rsidR="00CB021A" w:rsidRPr="00CD4807" w:rsidRDefault="00CB021A" w:rsidP="00CB021A">
      <w:pPr>
        <w:pStyle w:val="Paragraphedeliste"/>
        <w:numPr>
          <w:ilvl w:val="0"/>
          <w:numId w:val="5"/>
        </w:numPr>
        <w:spacing w:before="120" w:after="120" w:line="264" w:lineRule="auto"/>
        <w:rPr>
          <w:rFonts w:cstheme="minorHAnsi"/>
          <w:lang w:val="nl-NL"/>
        </w:rPr>
      </w:pPr>
      <w:r w:rsidRPr="00CD4807">
        <w:rPr>
          <w:rFonts w:cstheme="minorHAnsi"/>
          <w:b/>
          <w:lang w:val="nl-NL"/>
        </w:rPr>
        <w:t>Kappers</w:t>
      </w:r>
      <w:r w:rsidRPr="00CD4807">
        <w:rPr>
          <w:rFonts w:cstheme="minorHAnsi"/>
          <w:lang w:val="nl-NL"/>
        </w:rPr>
        <w:t xml:space="preserve"> staan niet in de lijst, ze worden niet meegeteld in de berekening van de groenten.</w:t>
      </w:r>
    </w:p>
    <w:p w14:paraId="09D3708B" w14:textId="77777777" w:rsidR="002729E4" w:rsidRPr="00CD4807" w:rsidRDefault="002729E4" w:rsidP="000C32DF">
      <w:pPr>
        <w:pStyle w:val="Paragraphedeliste"/>
        <w:spacing w:before="120" w:after="120" w:line="264" w:lineRule="auto"/>
        <w:rPr>
          <w:rFonts w:cstheme="minorHAnsi"/>
          <w:lang w:val="nl-NL"/>
        </w:rPr>
      </w:pPr>
    </w:p>
    <w:p w14:paraId="25ECA556" w14:textId="521FD17D" w:rsidR="00CB021A" w:rsidRPr="00CD4807" w:rsidRDefault="002729E4" w:rsidP="00CB021A">
      <w:pPr>
        <w:pStyle w:val="Paragraphedeliste"/>
        <w:numPr>
          <w:ilvl w:val="0"/>
          <w:numId w:val="5"/>
        </w:numPr>
        <w:spacing w:before="120" w:after="120" w:line="264" w:lineRule="auto"/>
        <w:rPr>
          <w:rFonts w:cstheme="minorHAnsi"/>
          <w:lang w:val="nl-NL"/>
        </w:rPr>
      </w:pPr>
      <w:r w:rsidRPr="00CD4807">
        <w:rPr>
          <w:rFonts w:cstheme="minorHAnsi"/>
          <w:b/>
          <w:bCs/>
          <w:lang w:val="nl-NL"/>
        </w:rPr>
        <w:t>Koolzaad-, noten- en olijfolie</w:t>
      </w:r>
      <w:r w:rsidRPr="00CD4807">
        <w:rPr>
          <w:rFonts w:cstheme="minorHAnsi"/>
          <w:lang w:val="nl-NL"/>
        </w:rPr>
        <w:t xml:space="preserve"> wordt meegeteld bij de berekening van de score.</w:t>
      </w:r>
    </w:p>
    <w:p w14:paraId="12F4CDEB" w14:textId="77777777" w:rsidR="00CB021A" w:rsidRPr="00CD4807" w:rsidRDefault="00CB021A" w:rsidP="000C32DF">
      <w:pPr>
        <w:pStyle w:val="Paragraphedeliste"/>
        <w:spacing w:before="120" w:after="120" w:line="264" w:lineRule="auto"/>
        <w:contextualSpacing w:val="0"/>
        <w:rPr>
          <w:rFonts w:cstheme="minorHAnsi"/>
          <w:lang w:val="nl-NL"/>
        </w:rPr>
      </w:pPr>
    </w:p>
    <w:p w14:paraId="206EEFC9" w14:textId="14A74405" w:rsidR="008334FE" w:rsidRPr="00CD4807" w:rsidRDefault="008334FE" w:rsidP="008334FE">
      <w:pPr>
        <w:spacing w:before="120" w:after="120" w:line="264" w:lineRule="auto"/>
        <w:jc w:val="both"/>
        <w:rPr>
          <w:rFonts w:cstheme="minorHAnsi"/>
          <w:b/>
          <w:lang w:val="nl-NL"/>
        </w:rPr>
      </w:pPr>
      <w:r w:rsidRPr="00CD4807">
        <w:rPr>
          <w:noProof/>
          <w:lang w:val="nl-NL"/>
        </w:rPr>
        <w:drawing>
          <wp:inline distT="0" distB="0" distL="0" distR="0" wp14:anchorId="38558D99" wp14:editId="4525F123">
            <wp:extent cx="333375" cy="333375"/>
            <wp:effectExtent l="0" t="0" r="9525" b="9525"/>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CD4807">
        <w:rPr>
          <w:rFonts w:cstheme="minorHAnsi"/>
          <w:b/>
          <w:lang w:val="nl-NL"/>
        </w:rPr>
        <w:t xml:space="preserve"> </w:t>
      </w:r>
      <w:r w:rsidR="0082495F" w:rsidRPr="00CD4807">
        <w:rPr>
          <w:rFonts w:cstheme="minorHAnsi"/>
          <w:b/>
          <w:lang w:val="nl-NL"/>
        </w:rPr>
        <w:t>Worden niet meegerekend:</w:t>
      </w:r>
    </w:p>
    <w:p w14:paraId="4CBB9574" w14:textId="0FF1A71D" w:rsidR="002729E4" w:rsidRPr="00CD4807" w:rsidRDefault="002729E4" w:rsidP="000C32DF">
      <w:pPr>
        <w:widowControl w:val="0"/>
        <w:spacing w:before="120" w:after="120" w:line="264" w:lineRule="auto"/>
        <w:jc w:val="both"/>
        <w:rPr>
          <w:rFonts w:eastAsia="Arial" w:cstheme="minorHAnsi"/>
          <w:lang w:val="nl-NL"/>
        </w:rPr>
      </w:pPr>
      <w:r w:rsidRPr="00CD4807">
        <w:rPr>
          <w:rFonts w:eastAsia="Arial" w:cstheme="minorHAnsi"/>
          <w:sz w:val="28"/>
          <w:szCs w:val="28"/>
          <w:lang w:val="nl-NL"/>
        </w:rPr>
        <w:sym w:font="Wingdings 2" w:char="F04F"/>
      </w:r>
      <w:r w:rsidRPr="00CD4807">
        <w:rPr>
          <w:rFonts w:eastAsia="Arial" w:cstheme="minorHAnsi"/>
          <w:lang w:val="nl-NL"/>
        </w:rPr>
        <w:t xml:space="preserve"> </w:t>
      </w:r>
      <w:r w:rsidRPr="00CD4807">
        <w:rPr>
          <w:rFonts w:eastAsia="Arial" w:cstheme="minorHAnsi"/>
          <w:b/>
          <w:lang w:val="nl-NL"/>
        </w:rPr>
        <w:t>Knolgewassen</w:t>
      </w:r>
      <w:r w:rsidRPr="00CD4807">
        <w:rPr>
          <w:rFonts w:eastAsia="Arial" w:cstheme="minorHAnsi"/>
          <w:lang w:val="nl-NL"/>
        </w:rPr>
        <w:t xml:space="preserve">, met name aardappelen en </w:t>
      </w:r>
      <w:r w:rsidRPr="00CD4807">
        <w:rPr>
          <w:rFonts w:eastAsia="Arial" w:cstheme="minorHAnsi"/>
          <w:b/>
          <w:lang w:val="nl-NL"/>
        </w:rPr>
        <w:t xml:space="preserve">andere </w:t>
      </w:r>
      <w:proofErr w:type="spellStart"/>
      <w:r w:rsidRPr="00CD4807">
        <w:rPr>
          <w:rFonts w:eastAsia="Arial" w:cstheme="minorHAnsi"/>
          <w:b/>
          <w:lang w:val="nl-NL"/>
        </w:rPr>
        <w:t>zetmeelhoudende</w:t>
      </w:r>
      <w:proofErr w:type="spellEnd"/>
      <w:r w:rsidRPr="00CD4807">
        <w:rPr>
          <w:rFonts w:eastAsia="Arial" w:cstheme="minorHAnsi"/>
          <w:b/>
          <w:lang w:val="nl-NL"/>
        </w:rPr>
        <w:t xml:space="preserve"> groenten</w:t>
      </w:r>
      <w:r w:rsidRPr="00CD4807">
        <w:rPr>
          <w:rFonts w:eastAsia="Arial" w:cstheme="minorHAnsi"/>
          <w:lang w:val="nl-NL"/>
        </w:rPr>
        <w:t xml:space="preserve"> (zoals </w:t>
      </w:r>
      <w:proofErr w:type="spellStart"/>
      <w:r w:rsidRPr="00CD4807">
        <w:rPr>
          <w:rFonts w:eastAsia="Arial" w:cstheme="minorHAnsi"/>
          <w:lang w:val="nl-NL"/>
        </w:rPr>
        <w:t>yams</w:t>
      </w:r>
      <w:proofErr w:type="spellEnd"/>
      <w:r w:rsidRPr="00CD4807">
        <w:rPr>
          <w:rFonts w:eastAsia="Arial" w:cstheme="minorHAnsi"/>
          <w:lang w:val="nl-NL"/>
        </w:rPr>
        <w:t xml:space="preserve"> of maniok uit groep 8.34) zijn uitgesloten van de berekening.</w:t>
      </w:r>
    </w:p>
    <w:p w14:paraId="3A5D8FFF" w14:textId="3BC27148" w:rsidR="002729E4" w:rsidRPr="00CD4807" w:rsidRDefault="002729E4" w:rsidP="000C32DF">
      <w:pPr>
        <w:widowControl w:val="0"/>
        <w:spacing w:after="0" w:line="240" w:lineRule="auto"/>
        <w:jc w:val="both"/>
        <w:rPr>
          <w:rFonts w:eastAsia="Arial" w:cstheme="minorHAnsi"/>
          <w:lang w:val="nl-NL"/>
        </w:rPr>
      </w:pPr>
      <w:r w:rsidRPr="00CD4807">
        <w:rPr>
          <w:rFonts w:eastAsia="Arial" w:cstheme="minorHAnsi"/>
          <w:sz w:val="28"/>
          <w:szCs w:val="28"/>
          <w:lang w:val="nl-NL"/>
        </w:rPr>
        <w:sym w:font="Wingdings 2" w:char="F04F"/>
      </w:r>
      <w:r w:rsidRPr="00CD4807">
        <w:rPr>
          <w:rFonts w:eastAsia="Arial" w:cstheme="minorHAnsi"/>
          <w:lang w:val="nl-NL"/>
        </w:rPr>
        <w:t xml:space="preserve"> </w:t>
      </w:r>
      <w:proofErr w:type="spellStart"/>
      <w:r w:rsidRPr="00CD4807">
        <w:rPr>
          <w:rFonts w:eastAsia="Arial" w:cstheme="minorHAnsi"/>
          <w:lang w:val="nl-NL"/>
        </w:rPr>
        <w:t>Q</w:t>
      </w:r>
      <w:r w:rsidRPr="00CD4807">
        <w:rPr>
          <w:rFonts w:eastAsia="Arial" w:cstheme="minorHAnsi"/>
          <w:b/>
          <w:lang w:val="nl-NL"/>
        </w:rPr>
        <w:t>uinoa</w:t>
      </w:r>
      <w:proofErr w:type="spellEnd"/>
      <w:r w:rsidRPr="00CD4807">
        <w:rPr>
          <w:rFonts w:eastAsia="Arial" w:cstheme="minorHAnsi"/>
          <w:lang w:val="nl-NL"/>
        </w:rPr>
        <w:t xml:space="preserve">, waarvan de voedingssamenstelling verwant is aan granen, </w:t>
      </w:r>
      <w:r w:rsidRPr="00CD4807">
        <w:rPr>
          <w:rFonts w:eastAsia="Arial" w:cstheme="minorHAnsi"/>
          <w:u w:val="single"/>
          <w:lang w:val="nl-NL"/>
        </w:rPr>
        <w:t>wordt niet beschouwd als een groente.</w:t>
      </w:r>
    </w:p>
    <w:p w14:paraId="5A84AE5F" w14:textId="75188CF8" w:rsidR="008334FE" w:rsidRPr="00CD4807" w:rsidRDefault="002729E4" w:rsidP="00815B17">
      <w:pPr>
        <w:spacing w:before="120" w:after="120" w:line="264" w:lineRule="auto"/>
        <w:jc w:val="both"/>
        <w:rPr>
          <w:rFonts w:cstheme="minorHAnsi"/>
          <w:b/>
          <w:lang w:val="nl-NL"/>
        </w:rPr>
      </w:pPr>
      <w:r w:rsidRPr="00CD4807">
        <w:rPr>
          <w:rFonts w:eastAsia="Arial" w:cstheme="minorHAnsi"/>
          <w:sz w:val="28"/>
          <w:szCs w:val="28"/>
          <w:lang w:val="nl-NL"/>
        </w:rPr>
        <w:lastRenderedPageBreak/>
        <w:sym w:font="Wingdings 2" w:char="F04F"/>
      </w:r>
      <w:r w:rsidRPr="00CD4807">
        <w:rPr>
          <w:rFonts w:eastAsia="Arial" w:cstheme="minorHAnsi"/>
          <w:lang w:val="nl-NL"/>
        </w:rPr>
        <w:t xml:space="preserve"> </w:t>
      </w:r>
      <w:r w:rsidRPr="00CD4807">
        <w:rPr>
          <w:rFonts w:eastAsia="Arial" w:cstheme="minorHAnsi"/>
          <w:b/>
          <w:lang w:val="nl-NL"/>
        </w:rPr>
        <w:t xml:space="preserve">Kruiden </w:t>
      </w:r>
      <w:r w:rsidRPr="00CD4807">
        <w:rPr>
          <w:rFonts w:eastAsia="Arial" w:cstheme="minorHAnsi"/>
          <w:lang w:val="nl-NL"/>
        </w:rPr>
        <w:t xml:space="preserve">maken geen deel uit van de generieke </w:t>
      </w:r>
      <w:r w:rsidR="00CF4DD8" w:rsidRPr="00CD4807">
        <w:rPr>
          <w:rFonts w:eastAsia="Arial" w:cstheme="minorHAnsi"/>
          <w:lang w:val="nl-NL"/>
        </w:rPr>
        <w:t>Eurocode-</w:t>
      </w:r>
      <w:r w:rsidRPr="00CD4807">
        <w:rPr>
          <w:rFonts w:eastAsia="Arial" w:cstheme="minorHAnsi"/>
          <w:lang w:val="nl-NL"/>
        </w:rPr>
        <w:t>groep 8 (groenten) maar wel van groep 4.</w:t>
      </w:r>
      <w:r w:rsidR="00815B17" w:rsidRPr="00CD4807">
        <w:rPr>
          <w:rFonts w:eastAsia="Arial" w:cstheme="minorHAnsi"/>
          <w:sz w:val="28"/>
          <w:szCs w:val="28"/>
          <w:lang w:val="nl-NL"/>
        </w:rPr>
        <w:sym w:font="Wingdings 2" w:char="F04F"/>
      </w:r>
      <w:r w:rsidR="0082495F" w:rsidRPr="00CD4807">
        <w:rPr>
          <w:rFonts w:eastAsia="Arial" w:cstheme="minorHAnsi"/>
          <w:sz w:val="28"/>
          <w:szCs w:val="28"/>
          <w:lang w:val="nl-NL"/>
        </w:rPr>
        <w:t xml:space="preserve"> </w:t>
      </w:r>
      <w:proofErr w:type="spellStart"/>
      <w:r w:rsidR="00815B17" w:rsidRPr="00CD4807">
        <w:rPr>
          <w:rFonts w:cstheme="minorHAnsi"/>
          <w:b/>
          <w:lang w:val="nl-NL"/>
        </w:rPr>
        <w:t>Chiazaad</w:t>
      </w:r>
      <w:proofErr w:type="spellEnd"/>
      <w:r w:rsidR="00815B17" w:rsidRPr="00CD4807">
        <w:rPr>
          <w:rFonts w:cstheme="minorHAnsi"/>
          <w:b/>
          <w:lang w:val="nl-NL"/>
        </w:rPr>
        <w:t xml:space="preserve">, papaverzaad, zonnebloempitten, lijnzaad en pijnboompitten </w:t>
      </w:r>
      <w:r w:rsidR="0082495F" w:rsidRPr="00CD4807">
        <w:rPr>
          <w:rFonts w:cstheme="minorHAnsi"/>
          <w:lang w:val="nl-NL"/>
        </w:rPr>
        <w:t xml:space="preserve">die behoren tot de </w:t>
      </w:r>
      <w:r w:rsidR="00815B17" w:rsidRPr="00CD4807">
        <w:rPr>
          <w:rFonts w:cstheme="minorHAnsi"/>
          <w:lang w:val="nl-NL"/>
        </w:rPr>
        <w:t xml:space="preserve">Eurocode 7.30 </w:t>
      </w:r>
      <w:r w:rsidR="0082495F" w:rsidRPr="00CD4807">
        <w:rPr>
          <w:rFonts w:cstheme="minorHAnsi"/>
          <w:lang w:val="nl-NL"/>
        </w:rPr>
        <w:t xml:space="preserve">die </w:t>
      </w:r>
      <w:r w:rsidR="00815B17" w:rsidRPr="00CD4807">
        <w:rPr>
          <w:rFonts w:cstheme="minorHAnsi"/>
          <w:lang w:val="nl-NL"/>
        </w:rPr>
        <w:t>niet opgenomen</w:t>
      </w:r>
      <w:r w:rsidR="0082495F" w:rsidRPr="00CD4807">
        <w:rPr>
          <w:rFonts w:cstheme="minorHAnsi"/>
          <w:lang w:val="nl-NL"/>
        </w:rPr>
        <w:t xml:space="preserve"> is</w:t>
      </w:r>
      <w:r w:rsidR="00815B17" w:rsidRPr="00CD4807">
        <w:rPr>
          <w:rFonts w:cstheme="minorHAnsi"/>
          <w:lang w:val="nl-NL"/>
        </w:rPr>
        <w:t xml:space="preserve"> in</w:t>
      </w:r>
      <w:r w:rsidR="0082495F" w:rsidRPr="00CD4807">
        <w:rPr>
          <w:rFonts w:cstheme="minorHAnsi"/>
          <w:lang w:val="nl-NL"/>
        </w:rPr>
        <w:t xml:space="preserve"> het FSA-</w:t>
      </w:r>
      <w:r w:rsidR="00815B17" w:rsidRPr="00CD4807">
        <w:rPr>
          <w:rFonts w:cstheme="minorHAnsi"/>
          <w:lang w:val="nl-NL"/>
        </w:rPr>
        <w:t>document</w:t>
      </w:r>
      <w:r w:rsidR="0082495F" w:rsidRPr="00CD4807">
        <w:rPr>
          <w:rFonts w:cstheme="minorHAnsi"/>
          <w:lang w:val="nl-NL"/>
        </w:rPr>
        <w:t>.</w:t>
      </w:r>
    </w:p>
    <w:p w14:paraId="2F2258CA" w14:textId="31E01521" w:rsidR="008334FE" w:rsidRPr="00CD4807" w:rsidRDefault="0082495F" w:rsidP="008334FE">
      <w:pPr>
        <w:spacing w:before="120" w:after="120" w:line="264" w:lineRule="auto"/>
        <w:jc w:val="both"/>
        <w:rPr>
          <w:rFonts w:cstheme="minorHAnsi"/>
          <w:b/>
          <w:lang w:val="nl-NL"/>
        </w:rPr>
      </w:pPr>
      <w:r w:rsidRPr="00CD4807">
        <w:rPr>
          <w:rFonts w:eastAsia="Arial" w:cstheme="minorHAnsi"/>
          <w:sz w:val="28"/>
          <w:szCs w:val="28"/>
          <w:lang w:val="nl-NL"/>
        </w:rPr>
        <w:sym w:font="Wingdings 2" w:char="F04F"/>
      </w:r>
      <w:r w:rsidRPr="00CD4807">
        <w:rPr>
          <w:rFonts w:eastAsia="Arial" w:cstheme="minorHAnsi"/>
          <w:sz w:val="28"/>
          <w:szCs w:val="28"/>
          <w:lang w:val="nl-NL"/>
        </w:rPr>
        <w:t xml:space="preserve"> </w:t>
      </w:r>
      <w:r w:rsidRPr="00CD4807">
        <w:rPr>
          <w:rFonts w:eastAsia="Arial" w:cstheme="minorHAnsi"/>
          <w:b/>
          <w:lang w:val="nl-NL"/>
        </w:rPr>
        <w:t>De andere voedingsmiddelen die niet op de lijst staan van de eurocodes 9, 8, 7.10, 7.20 en 7.40.</w:t>
      </w:r>
    </w:p>
    <w:p w14:paraId="53B514E6" w14:textId="77777777" w:rsidR="008334FE" w:rsidRPr="00CD4807" w:rsidRDefault="008334FE" w:rsidP="008334FE">
      <w:pPr>
        <w:spacing w:before="120" w:after="120" w:line="264" w:lineRule="auto"/>
        <w:jc w:val="both"/>
        <w:rPr>
          <w:rFonts w:cstheme="minorHAnsi"/>
          <w:b/>
          <w:lang w:val="nl-NL"/>
        </w:rPr>
      </w:pPr>
    </w:p>
    <w:p w14:paraId="4FEEA2A8" w14:textId="70D952AB" w:rsidR="001D467F" w:rsidRPr="00CD4807" w:rsidRDefault="008334FE" w:rsidP="008334FE">
      <w:pPr>
        <w:spacing w:before="120" w:after="120" w:line="264" w:lineRule="auto"/>
        <w:rPr>
          <w:rFonts w:cstheme="minorHAnsi"/>
          <w:b/>
          <w:smallCaps/>
          <w:color w:val="4F6228" w:themeColor="accent3" w:themeShade="80"/>
          <w:sz w:val="24"/>
          <w:szCs w:val="24"/>
          <w:lang w:val="nl-NL"/>
        </w:rPr>
      </w:pPr>
      <w:r w:rsidRPr="00CD4807">
        <w:rPr>
          <w:rFonts w:cstheme="minorHAnsi"/>
          <w:b/>
          <w:smallCaps/>
          <w:color w:val="4F6228" w:themeColor="accent3" w:themeShade="80"/>
          <w:sz w:val="24"/>
          <w:szCs w:val="24"/>
          <w:lang w:val="nl-NL"/>
        </w:rPr>
        <w:t xml:space="preserve">2. </w:t>
      </w:r>
      <w:r w:rsidR="001D467F" w:rsidRPr="00CD4807">
        <w:rPr>
          <w:rFonts w:cstheme="minorHAnsi"/>
          <w:b/>
          <w:smallCaps/>
          <w:color w:val="4F6228" w:themeColor="accent3" w:themeShade="80"/>
          <w:sz w:val="24"/>
          <w:lang w:val="nl-NL"/>
        </w:rPr>
        <w:t>Berekening van de hoeveelheid fruit, groenten en peulvruchten in verwerkte producten</w:t>
      </w:r>
      <w:r w:rsidR="001D467F" w:rsidRPr="00CD4807">
        <w:rPr>
          <w:rFonts w:cstheme="minorHAnsi"/>
          <w:b/>
          <w:smallCaps/>
          <w:color w:val="4F6228" w:themeColor="accent3" w:themeShade="80"/>
          <w:sz w:val="24"/>
          <w:szCs w:val="24"/>
          <w:lang w:val="nl-NL"/>
        </w:rPr>
        <w:br/>
      </w:r>
    </w:p>
    <w:p w14:paraId="0B63905F" w14:textId="5C45618E" w:rsidR="001D467F" w:rsidRPr="00CD4807" w:rsidRDefault="001D467F" w:rsidP="008334FE">
      <w:pPr>
        <w:pStyle w:val="Paragraphedeliste"/>
        <w:numPr>
          <w:ilvl w:val="0"/>
          <w:numId w:val="46"/>
        </w:numPr>
        <w:spacing w:before="120" w:after="120" w:line="264" w:lineRule="auto"/>
        <w:contextualSpacing w:val="0"/>
        <w:rPr>
          <w:rFonts w:cstheme="minorHAnsi"/>
          <w:lang w:val="nl-NL"/>
        </w:rPr>
      </w:pPr>
      <w:r w:rsidRPr="00CD4807">
        <w:rPr>
          <w:rFonts w:cstheme="minorHAnsi"/>
          <w:b/>
          <w:u w:val="single"/>
          <w:lang w:val="nl-NL"/>
        </w:rPr>
        <w:t>Mate van verwerking die aanvaard kan worden voor</w:t>
      </w:r>
      <w:r w:rsidR="00D060E9" w:rsidRPr="00CD4807">
        <w:rPr>
          <w:rFonts w:cstheme="minorHAnsi"/>
          <w:b/>
          <w:u w:val="single"/>
          <w:lang w:val="nl-NL"/>
        </w:rPr>
        <w:t xml:space="preserve"> het meetellen in de berekening</w:t>
      </w:r>
    </w:p>
    <w:p w14:paraId="13237AE3" w14:textId="01645F7D" w:rsidR="00D060E9" w:rsidRPr="00CD4807" w:rsidRDefault="00D060E9" w:rsidP="00D060E9">
      <w:pPr>
        <w:rPr>
          <w:rFonts w:cstheme="minorHAnsi"/>
          <w:b/>
          <w:i/>
          <w:lang w:val="nl-NL"/>
        </w:rPr>
      </w:pPr>
      <w:r w:rsidRPr="00CD4807">
        <w:rPr>
          <w:rFonts w:cstheme="minorHAnsi"/>
          <w:lang w:val="nl-NL"/>
        </w:rPr>
        <w:t xml:space="preserve">De voordelige gezondheidseffecten van fruit en groenten gelden voor het hele product, </w:t>
      </w:r>
      <w:r w:rsidRPr="00CD4807">
        <w:rPr>
          <w:rFonts w:cstheme="minorHAnsi"/>
          <w:b/>
          <w:lang w:val="nl-NL"/>
        </w:rPr>
        <w:t>inclusief de vitaminen die ze bevatten.</w:t>
      </w:r>
    </w:p>
    <w:p w14:paraId="532E0598" w14:textId="1CDBDE0B" w:rsidR="00D060E9" w:rsidRPr="00CD4807" w:rsidRDefault="00D060E9" w:rsidP="00D060E9">
      <w:pPr>
        <w:jc w:val="both"/>
        <w:rPr>
          <w:rFonts w:cstheme="minorHAnsi"/>
          <w:lang w:val="nl-NL"/>
        </w:rPr>
      </w:pPr>
      <w:r w:rsidRPr="00CD4807">
        <w:rPr>
          <w:rFonts w:cstheme="minorHAnsi"/>
          <w:lang w:val="nl-NL"/>
        </w:rPr>
        <w:t>Bij de verwerking kunnen vezels en vitaminen verloren gaan. Bijgevolg zou het onterecht zijn om</w:t>
      </w:r>
      <w:r w:rsidR="000B14BB" w:rsidRPr="00CD4807">
        <w:rPr>
          <w:rFonts w:cstheme="minorHAnsi"/>
          <w:lang w:val="nl-NL"/>
        </w:rPr>
        <w:t xml:space="preserve"> bij de berekening van de score</w:t>
      </w:r>
      <w:r w:rsidRPr="00CD4807">
        <w:rPr>
          <w:rFonts w:cstheme="minorHAnsi"/>
          <w:lang w:val="nl-NL"/>
        </w:rPr>
        <w:t xml:space="preserve"> de ingrediënten die men toevoegt aan voedingsmiddelen om ze zoeter te maken, denken we aan suikers in geconcentreerde vruchtensappen, op dezelfde manier mee te tellen als onbewerkte vruchten en groenten.</w:t>
      </w:r>
    </w:p>
    <w:p w14:paraId="27997BBA" w14:textId="6ED07251" w:rsidR="00D060E9" w:rsidRPr="00CD4807" w:rsidRDefault="00D060E9" w:rsidP="00D060E9">
      <w:pPr>
        <w:jc w:val="both"/>
        <w:rPr>
          <w:rFonts w:cstheme="minorHAnsi"/>
          <w:b/>
          <w:lang w:val="nl-NL"/>
        </w:rPr>
      </w:pPr>
      <w:r w:rsidRPr="00CD4807">
        <w:rPr>
          <w:rFonts w:cstheme="minorHAnsi"/>
          <w:b/>
          <w:lang w:val="nl-NL"/>
        </w:rPr>
        <w:t xml:space="preserve">Onverwerkt fruit en </w:t>
      </w:r>
      <w:r w:rsidR="004948B0" w:rsidRPr="00CD4807">
        <w:rPr>
          <w:rFonts w:cstheme="minorHAnsi"/>
          <w:b/>
          <w:lang w:val="nl-NL"/>
        </w:rPr>
        <w:t xml:space="preserve">onverwerkte </w:t>
      </w:r>
      <w:r w:rsidRPr="00CD4807">
        <w:rPr>
          <w:rFonts w:cstheme="minorHAnsi"/>
          <w:b/>
          <w:lang w:val="nl-NL"/>
        </w:rPr>
        <w:t>groente</w:t>
      </w:r>
      <w:r w:rsidR="004948B0" w:rsidRPr="00CD4807">
        <w:rPr>
          <w:rFonts w:cstheme="minorHAnsi"/>
          <w:b/>
          <w:lang w:val="nl-NL"/>
        </w:rPr>
        <w:t>n</w:t>
      </w:r>
      <w:r w:rsidRPr="00CD4807">
        <w:rPr>
          <w:rFonts w:cstheme="minorHAnsi"/>
          <w:b/>
          <w:lang w:val="nl-NL"/>
        </w:rPr>
        <w:t xml:space="preserve"> (ook gekookte en gedroogde variëteiten) en licht verwerkt fruit</w:t>
      </w:r>
      <w:r w:rsidR="004948B0" w:rsidRPr="00CD4807">
        <w:rPr>
          <w:rFonts w:cstheme="minorHAnsi"/>
          <w:b/>
          <w:lang w:val="nl-NL"/>
        </w:rPr>
        <w:t xml:space="preserve"> en licht verwerkte</w:t>
      </w:r>
      <w:r w:rsidRPr="00CD4807">
        <w:rPr>
          <w:rFonts w:cstheme="minorHAnsi"/>
          <w:b/>
          <w:lang w:val="nl-NL"/>
        </w:rPr>
        <w:t xml:space="preserve"> groenten en peulvruchten (gepeld, versneden, in blik, diepgevroren, in moes, in pulp, gegrild, gemarineerd) tellen mee om de score te berekenen. </w:t>
      </w:r>
      <w:r w:rsidRPr="00CD4807">
        <w:rPr>
          <w:rFonts w:cstheme="minorHAnsi"/>
          <w:lang w:val="nl-NL"/>
        </w:rPr>
        <w:t xml:space="preserve">Ter herinnering, fruit, groenten en peulvruchten tellen slechts mee vanaf een drempel van 40%. </w:t>
      </w:r>
    </w:p>
    <w:p w14:paraId="6E9955B1" w14:textId="77777777" w:rsidR="00D060E9" w:rsidRPr="00CD4807" w:rsidRDefault="00D060E9" w:rsidP="008334FE">
      <w:pPr>
        <w:spacing w:before="120" w:after="120" w:line="264" w:lineRule="auto"/>
        <w:jc w:val="both"/>
        <w:rPr>
          <w:lang w:val="nl-NL"/>
        </w:rPr>
      </w:pPr>
    </w:p>
    <w:p w14:paraId="0491CDDD" w14:textId="685BCB6D" w:rsidR="00D060E9" w:rsidRPr="00CD4807" w:rsidRDefault="00D060E9" w:rsidP="00D060E9">
      <w:pPr>
        <w:jc w:val="both"/>
        <w:rPr>
          <w:rFonts w:cstheme="minorHAnsi"/>
          <w:b/>
          <w:lang w:val="nl-NL"/>
        </w:rPr>
      </w:pPr>
      <w:r w:rsidRPr="00CD4807">
        <w:rPr>
          <w:rFonts w:cstheme="minorHAnsi"/>
          <w:b/>
          <w:lang w:val="nl-NL"/>
        </w:rPr>
        <w:t xml:space="preserve">Geconcentreerde sappen mogen enkel meegerekend worden in de berekening als ze voor 100% uit sap bestaan. </w:t>
      </w:r>
    </w:p>
    <w:p w14:paraId="689344EA" w14:textId="1771B6F3" w:rsidR="00D060E9" w:rsidRPr="00CD4807" w:rsidRDefault="00D060E9" w:rsidP="00D060E9">
      <w:pPr>
        <w:jc w:val="both"/>
        <w:rPr>
          <w:color w:val="4F81BD" w:themeColor="accent1"/>
          <w:lang w:val="nl-NL"/>
        </w:rPr>
      </w:pPr>
      <w:r w:rsidRPr="00CD4807">
        <w:rPr>
          <w:rFonts w:cstheme="minorHAnsi"/>
          <w:b/>
          <w:lang w:val="nl-NL"/>
        </w:rPr>
        <w:t xml:space="preserve">Fruit en groenten die later nog verwerkt worden (bij voorbeeld geconcentreerde suikers uit fruitsappen, poeders, </w:t>
      </w:r>
      <w:r w:rsidR="000B14BB" w:rsidRPr="00CD4807">
        <w:rPr>
          <w:rFonts w:cstheme="minorHAnsi"/>
          <w:b/>
          <w:lang w:val="nl-NL"/>
        </w:rPr>
        <w:t>gekonfijt</w:t>
      </w:r>
      <w:r w:rsidRPr="00CD4807">
        <w:rPr>
          <w:rFonts w:cstheme="minorHAnsi"/>
          <w:b/>
          <w:lang w:val="nl-NL"/>
        </w:rPr>
        <w:t xml:space="preserve"> fruit, fruit in de vorm van sticks, bloem dat een verlies van vocht</w:t>
      </w:r>
      <w:r w:rsidR="005734A6" w:rsidRPr="00CD4807">
        <w:rPr>
          <w:rFonts w:cstheme="minorHAnsi"/>
          <w:b/>
          <w:lang w:val="nl-NL"/>
        </w:rPr>
        <w:t xml:space="preserve"> met zich meebrengt</w:t>
      </w:r>
      <w:r w:rsidRPr="00CD4807">
        <w:rPr>
          <w:rFonts w:cstheme="minorHAnsi"/>
          <w:b/>
          <w:lang w:val="nl-NL"/>
        </w:rPr>
        <w:t xml:space="preserve">) </w:t>
      </w:r>
      <w:r w:rsidRPr="00CD4807">
        <w:rPr>
          <w:rFonts w:cstheme="minorHAnsi"/>
          <w:b/>
          <w:u w:val="single"/>
          <w:lang w:val="nl-NL"/>
        </w:rPr>
        <w:t>tellen niet mee</w:t>
      </w:r>
      <w:r w:rsidRPr="00CD4807">
        <w:rPr>
          <w:rFonts w:cstheme="minorHAnsi"/>
          <w:lang w:val="nl-NL"/>
        </w:rPr>
        <w:t xml:space="preserve">. </w:t>
      </w:r>
      <w:r w:rsidR="009726B7" w:rsidRPr="001B1EAB">
        <w:rPr>
          <w:rFonts w:cstheme="minorHAnsi"/>
          <w:highlight w:val="yellow"/>
          <w:lang w:val="nl-NL"/>
        </w:rPr>
        <w:t xml:space="preserve">Dus maïs in de vorm van popcorn of soja-eiwit </w:t>
      </w:r>
      <w:r w:rsidR="006811FD" w:rsidRPr="001B1EAB">
        <w:rPr>
          <w:rFonts w:cstheme="minorHAnsi"/>
          <w:highlight w:val="yellow"/>
          <w:lang w:val="nl-NL"/>
        </w:rPr>
        <w:t xml:space="preserve">worden </w:t>
      </w:r>
      <w:r w:rsidR="009726B7" w:rsidRPr="001B1EAB">
        <w:rPr>
          <w:rFonts w:cstheme="minorHAnsi"/>
          <w:highlight w:val="yellow"/>
          <w:lang w:val="nl-NL"/>
        </w:rPr>
        <w:t xml:space="preserve">niet in </w:t>
      </w:r>
      <w:r w:rsidR="006811FD" w:rsidRPr="001B1EAB">
        <w:rPr>
          <w:rFonts w:cstheme="minorHAnsi"/>
          <w:highlight w:val="yellow"/>
          <w:lang w:val="nl-NL"/>
        </w:rPr>
        <w:t>rekening gebracht.</w:t>
      </w:r>
      <w:r w:rsidR="006811FD" w:rsidRPr="00CD4807">
        <w:rPr>
          <w:rFonts w:cstheme="minorHAnsi"/>
          <w:lang w:val="nl-NL"/>
        </w:rPr>
        <w:t xml:space="preserve">  </w:t>
      </w:r>
    </w:p>
    <w:p w14:paraId="6517A38A" w14:textId="77777777" w:rsidR="008334FE" w:rsidRPr="00CD4807" w:rsidRDefault="008334FE" w:rsidP="008334FE">
      <w:pPr>
        <w:spacing w:before="120" w:after="120" w:line="264" w:lineRule="auto"/>
        <w:jc w:val="both"/>
        <w:rPr>
          <w:rFonts w:cstheme="minorHAnsi"/>
          <w:lang w:val="nl-NL"/>
        </w:rPr>
      </w:pPr>
    </w:p>
    <w:p w14:paraId="35B86680" w14:textId="2497FF5F" w:rsidR="00F67A42" w:rsidRPr="00CD4807" w:rsidRDefault="00F67A42" w:rsidP="000C32DF">
      <w:pPr>
        <w:pStyle w:val="Paragraphedeliste"/>
        <w:numPr>
          <w:ilvl w:val="0"/>
          <w:numId w:val="46"/>
        </w:numPr>
        <w:jc w:val="both"/>
        <w:rPr>
          <w:rFonts w:cstheme="minorHAnsi"/>
          <w:lang w:val="nl-NL"/>
        </w:rPr>
      </w:pPr>
      <w:r w:rsidRPr="00CD4807">
        <w:rPr>
          <w:rFonts w:cstheme="minorHAnsi"/>
          <w:lang w:val="nl-NL"/>
        </w:rPr>
        <w:t>Berekening in het geval van verwerkt fruit en verwerkte groenten en peulvruchten</w:t>
      </w:r>
    </w:p>
    <w:p w14:paraId="605AE6D5" w14:textId="29CB6D97" w:rsidR="00F67A42" w:rsidRPr="00CD4807" w:rsidRDefault="00F67A42" w:rsidP="00F67A42">
      <w:pPr>
        <w:spacing w:after="0" w:line="360" w:lineRule="auto"/>
        <w:rPr>
          <w:rFonts w:cstheme="minorHAnsi"/>
          <w:lang w:val="nl-NL"/>
        </w:rPr>
      </w:pPr>
      <w:r w:rsidRPr="00CD4807">
        <w:rPr>
          <w:rFonts w:cstheme="minorHAnsi"/>
          <w:lang w:val="nl-NL"/>
        </w:rPr>
        <w:t>Voorafgaand onderzoek wijst uit dat:</w:t>
      </w:r>
    </w:p>
    <w:p w14:paraId="1A565BFD" w14:textId="182327F4" w:rsidR="00F67A42" w:rsidRPr="00CD4807" w:rsidRDefault="00F67A42" w:rsidP="00F67A42">
      <w:pPr>
        <w:spacing w:after="0" w:line="360" w:lineRule="auto"/>
        <w:rPr>
          <w:rFonts w:cstheme="minorHAnsi"/>
          <w:lang w:val="nl-NL"/>
        </w:rPr>
      </w:pPr>
      <w:r w:rsidRPr="00CD4807">
        <w:rPr>
          <w:rFonts w:cstheme="minorHAnsi"/>
          <w:lang w:val="nl-NL"/>
        </w:rPr>
        <w:t xml:space="preserve">• 15 tot 20 g gedroogde vruchten en 25-30 g vruchten klaar voor consumptie (semi-gehydrateerd) </w:t>
      </w:r>
      <w:r w:rsidR="000B14BB" w:rsidRPr="00CD4807">
        <w:rPr>
          <w:rFonts w:cstheme="minorHAnsi"/>
          <w:lang w:val="nl-NL"/>
        </w:rPr>
        <w:t>gelijkstaat met 80 g vers fruit;</w:t>
      </w:r>
    </w:p>
    <w:p w14:paraId="7E13ADE2" w14:textId="4F39A3A0" w:rsidR="00F67A42" w:rsidRPr="00CD4807" w:rsidRDefault="00F67A42" w:rsidP="00F67A42">
      <w:pPr>
        <w:spacing w:after="0" w:line="360" w:lineRule="auto"/>
        <w:rPr>
          <w:rFonts w:cstheme="minorHAnsi"/>
          <w:lang w:val="nl-NL"/>
        </w:rPr>
      </w:pPr>
      <w:r w:rsidRPr="00CD4807">
        <w:rPr>
          <w:rFonts w:cstheme="minorHAnsi"/>
          <w:lang w:val="nl-NL"/>
        </w:rPr>
        <w:t>• 40 g gedroogde peulvruchten te vergelijken</w:t>
      </w:r>
      <w:r w:rsidR="000B14BB" w:rsidRPr="00CD4807">
        <w:rPr>
          <w:rFonts w:cstheme="minorHAnsi"/>
          <w:lang w:val="nl-NL"/>
        </w:rPr>
        <w:t xml:space="preserve"> is met 80 g verse peulvruchten;</w:t>
      </w:r>
    </w:p>
    <w:p w14:paraId="5402A10D" w14:textId="77777777" w:rsidR="00F67A42" w:rsidRPr="00CD4807" w:rsidRDefault="00F67A42" w:rsidP="00F67A42">
      <w:pPr>
        <w:spacing w:after="0" w:line="360" w:lineRule="auto"/>
        <w:rPr>
          <w:rFonts w:cstheme="minorHAnsi"/>
          <w:lang w:val="nl-NL"/>
        </w:rPr>
      </w:pPr>
      <w:r w:rsidRPr="00CD4807">
        <w:rPr>
          <w:rFonts w:cstheme="minorHAnsi"/>
          <w:lang w:val="nl-NL"/>
        </w:rPr>
        <w:t>• 20 g tomatenconcentraat of 25 g tomatenketchup het equivalent is van 80 g verse tomaat.</w:t>
      </w:r>
    </w:p>
    <w:p w14:paraId="1F2C18E9" w14:textId="77777777" w:rsidR="00F67A42" w:rsidRPr="00CD4807" w:rsidRDefault="00F67A42" w:rsidP="008334FE">
      <w:pPr>
        <w:spacing w:after="0" w:line="264" w:lineRule="auto"/>
        <w:rPr>
          <w:rFonts w:cstheme="minorHAnsi"/>
          <w:lang w:val="nl-NL"/>
        </w:rPr>
      </w:pPr>
    </w:p>
    <w:p w14:paraId="1AB42AF4" w14:textId="6A7136BE" w:rsidR="00F67A42" w:rsidRPr="00CD4807" w:rsidRDefault="00F67A42" w:rsidP="00F67A42">
      <w:pPr>
        <w:jc w:val="both"/>
        <w:rPr>
          <w:rFonts w:cstheme="minorHAnsi"/>
          <w:lang w:val="nl-NL"/>
        </w:rPr>
      </w:pPr>
      <w:r w:rsidRPr="00CD4807">
        <w:rPr>
          <w:rFonts w:cstheme="minorHAnsi"/>
          <w:lang w:val="nl-NL"/>
        </w:rPr>
        <w:t xml:space="preserve">Bij de berekening van de voedingsscore moet de hoeveelheid gedroogde of geconcentreerde vruchten, groenten of peulvruchten in een voedingsmiddel </w:t>
      </w:r>
      <w:r w:rsidR="00761FD3" w:rsidRPr="00CD4807">
        <w:rPr>
          <w:rFonts w:cstheme="minorHAnsi"/>
          <w:lang w:val="nl-NL"/>
        </w:rPr>
        <w:t xml:space="preserve">bij de berekening van de totale hoeveelheid in 100 g product met andere woorden </w:t>
      </w:r>
      <w:r w:rsidRPr="00CD4807">
        <w:rPr>
          <w:rFonts w:cstheme="minorHAnsi"/>
          <w:lang w:val="nl-NL"/>
        </w:rPr>
        <w:t xml:space="preserve">vermenigvuldigd worden met een standaardfactor. Die procedure kan weliswaar abnormale resultaten opleveren. Een voorbeeld: als de hoeveelheid droog fruit in een 'vruchten- en granenreep' vermenigvuldigd moet worden met 2, dan lijkt het alsof een reep van 75 g met </w:t>
      </w:r>
      <w:r w:rsidRPr="00CD4807">
        <w:rPr>
          <w:rFonts w:cstheme="minorHAnsi"/>
          <w:lang w:val="nl-NL"/>
        </w:rPr>
        <w:lastRenderedPageBreak/>
        <w:t>50 g gedroogde vruchten een vruchtengehalte heeft van 100/75 = 133 %, ook al bevat de reep 25 g niet-</w:t>
      </w:r>
      <w:proofErr w:type="spellStart"/>
      <w:r w:rsidRPr="00CD4807">
        <w:rPr>
          <w:rFonts w:cstheme="minorHAnsi"/>
          <w:lang w:val="nl-NL"/>
        </w:rPr>
        <w:t>vruchtenhoudende</w:t>
      </w:r>
      <w:proofErr w:type="spellEnd"/>
      <w:r w:rsidRPr="00CD4807">
        <w:rPr>
          <w:rFonts w:cstheme="minorHAnsi"/>
          <w:lang w:val="nl-NL"/>
        </w:rPr>
        <w:t xml:space="preserve"> bestanddelen.</w:t>
      </w:r>
    </w:p>
    <w:p w14:paraId="03E94392" w14:textId="77777777" w:rsidR="00F67A42" w:rsidRPr="00CD4807" w:rsidRDefault="00F67A42" w:rsidP="008334FE">
      <w:pPr>
        <w:spacing w:before="120" w:after="120" w:line="264" w:lineRule="auto"/>
        <w:jc w:val="both"/>
        <w:rPr>
          <w:rFonts w:cstheme="minorHAnsi"/>
          <w:lang w:val="nl-NL"/>
        </w:rPr>
      </w:pPr>
    </w:p>
    <w:p w14:paraId="23EE0E2E" w14:textId="0FA4E2DD" w:rsidR="00F67A42" w:rsidRPr="00CD4807" w:rsidRDefault="00DE72F6" w:rsidP="00F67A42">
      <w:pPr>
        <w:jc w:val="both"/>
        <w:rPr>
          <w:rFonts w:cstheme="minorHAnsi"/>
          <w:lang w:val="nl-NL"/>
        </w:rPr>
      </w:pPr>
      <w:r w:rsidRPr="00CD4807">
        <w:rPr>
          <w:rFonts w:cstheme="minorHAnsi"/>
          <w:lang w:val="nl-NL"/>
        </w:rPr>
        <w:t>Daarom werd</w:t>
      </w:r>
      <w:r w:rsidR="00F67A42" w:rsidRPr="00CD4807">
        <w:rPr>
          <w:rFonts w:cstheme="minorHAnsi"/>
          <w:lang w:val="nl-NL"/>
        </w:rPr>
        <w:t xml:space="preserve"> overeengekomen om de hoeveelheid gedroogde of geconcentreerde vruchten, groenten of peulvruchten te vermenigvuld</w:t>
      </w:r>
      <w:r w:rsidRPr="00CD4807">
        <w:rPr>
          <w:rFonts w:cstheme="minorHAnsi"/>
          <w:lang w:val="nl-NL"/>
        </w:rPr>
        <w:t>igen met een afgesproken waarde</w:t>
      </w:r>
      <w:r w:rsidR="00F67A42" w:rsidRPr="00CD4807">
        <w:rPr>
          <w:rFonts w:cstheme="minorHAnsi"/>
          <w:lang w:val="nl-NL"/>
        </w:rPr>
        <w:t xml:space="preserve"> en te delen door het gewicht van de bestanddelen die geen fruit of groente</w:t>
      </w:r>
      <w:r w:rsidR="00AE527C" w:rsidRPr="00CD4807">
        <w:rPr>
          <w:rFonts w:cstheme="minorHAnsi"/>
          <w:lang w:val="nl-NL"/>
        </w:rPr>
        <w:t>n</w:t>
      </w:r>
      <w:r w:rsidR="00F67A42" w:rsidRPr="00CD4807">
        <w:rPr>
          <w:rFonts w:cstheme="minorHAnsi"/>
          <w:lang w:val="nl-NL"/>
        </w:rPr>
        <w:t xml:space="preserve"> bevatten plus het gewicht van </w:t>
      </w:r>
      <w:r w:rsidR="00AE527C" w:rsidRPr="00CD4807">
        <w:rPr>
          <w:rFonts w:cstheme="minorHAnsi"/>
          <w:lang w:val="nl-NL"/>
        </w:rPr>
        <w:t>het</w:t>
      </w:r>
      <w:r w:rsidR="00F67A42" w:rsidRPr="00CD4807">
        <w:rPr>
          <w:rFonts w:cstheme="minorHAnsi"/>
          <w:lang w:val="nl-NL"/>
        </w:rPr>
        <w:t xml:space="preserve"> aanwezige fruit en </w:t>
      </w:r>
      <w:r w:rsidR="00AE527C" w:rsidRPr="00CD4807">
        <w:rPr>
          <w:rFonts w:cstheme="minorHAnsi"/>
          <w:lang w:val="nl-NL"/>
        </w:rPr>
        <w:t xml:space="preserve">de aanwezige </w:t>
      </w:r>
      <w:r w:rsidR="00F67A42" w:rsidRPr="00CD4807">
        <w:rPr>
          <w:rFonts w:cstheme="minorHAnsi"/>
          <w:lang w:val="nl-NL"/>
        </w:rPr>
        <w:t>groente</w:t>
      </w:r>
      <w:r w:rsidR="00AE527C" w:rsidRPr="00CD4807">
        <w:rPr>
          <w:rFonts w:cstheme="minorHAnsi"/>
          <w:lang w:val="nl-NL"/>
        </w:rPr>
        <w:t>n</w:t>
      </w:r>
      <w:r w:rsidR="00F67A42" w:rsidRPr="00CD4807">
        <w:rPr>
          <w:rFonts w:cstheme="minorHAnsi"/>
          <w:lang w:val="nl-NL"/>
        </w:rPr>
        <w:t xml:space="preserve"> vermenigvuldigd met de afgesproken waarde. Een multiplicator van 2 wordt als optimaal gezien.</w:t>
      </w:r>
    </w:p>
    <w:p w14:paraId="1FDBB82A" w14:textId="77777777" w:rsidR="00F67A42" w:rsidRPr="00CD4807" w:rsidRDefault="00F67A42" w:rsidP="008334FE">
      <w:pPr>
        <w:spacing w:before="120" w:after="120" w:line="264" w:lineRule="auto"/>
        <w:jc w:val="both"/>
        <w:rPr>
          <w:rFonts w:cstheme="minorHAnsi"/>
          <w:lang w:val="nl-NL"/>
        </w:rPr>
      </w:pPr>
    </w:p>
    <w:p w14:paraId="5692EF73" w14:textId="255C2826" w:rsidR="00812237" w:rsidRPr="00CD4807" w:rsidRDefault="00812237" w:rsidP="000C32DF">
      <w:pPr>
        <w:pBdr>
          <w:top w:val="single" w:sz="4" w:space="1" w:color="auto"/>
          <w:left w:val="single" w:sz="4" w:space="4" w:color="auto"/>
          <w:bottom w:val="single" w:sz="4" w:space="1" w:color="auto"/>
          <w:right w:val="single" w:sz="4" w:space="4" w:color="auto"/>
        </w:pBdr>
        <w:jc w:val="both"/>
        <w:rPr>
          <w:rFonts w:cstheme="minorHAnsi"/>
          <w:lang w:val="nl-NL"/>
        </w:rPr>
      </w:pPr>
      <w:r w:rsidRPr="00CD4807">
        <w:rPr>
          <w:rFonts w:cstheme="minorHAnsi"/>
          <w:lang w:val="nl-NL"/>
        </w:rPr>
        <w:t xml:space="preserve">Bijgevolg, om hun belang in een gezonde voeding niet te overschatten, moet het gewicht van gedroogde of geconcentreerde vruchten, groenten en peulvruchten </w:t>
      </w:r>
      <w:r w:rsidRPr="00CD4807">
        <w:rPr>
          <w:rFonts w:cstheme="minorHAnsi"/>
          <w:b/>
          <w:lang w:val="nl-NL"/>
        </w:rPr>
        <w:t>maal 2</w:t>
      </w:r>
      <w:r w:rsidRPr="00CD4807">
        <w:rPr>
          <w:rFonts w:cstheme="minorHAnsi"/>
          <w:lang w:val="nl-NL"/>
        </w:rPr>
        <w:t xml:space="preserve"> worden gedaan om de hoeveelheid fruit en groenten in 100 g voeding te berekenen.</w:t>
      </w:r>
    </w:p>
    <w:p w14:paraId="010155F5" w14:textId="5B7D0B8D" w:rsidR="008334FE" w:rsidRPr="00CD4807" w:rsidRDefault="00812237" w:rsidP="008334FE">
      <w:pPr>
        <w:spacing w:before="120" w:after="120" w:line="264" w:lineRule="auto"/>
        <w:rPr>
          <w:rFonts w:cstheme="minorHAnsi"/>
          <w:i/>
          <w:lang w:val="nl-NL"/>
        </w:rPr>
      </w:pPr>
      <w:r w:rsidRPr="00CD4807">
        <w:rPr>
          <w:rFonts w:cstheme="minorHAnsi"/>
          <w:i/>
          <w:lang w:val="nl-NL"/>
        </w:rPr>
        <w:t>In het bovenstaande voorbeeld levert die vermenigvuldiging met twee van het fruitaandeel in de vruchten- en granenreep het volgende resultaat op:</w:t>
      </w:r>
      <w:r w:rsidR="008334FE" w:rsidRPr="00CD4807">
        <w:rPr>
          <w:rFonts w:cstheme="minorHAnsi"/>
          <w:i/>
          <w:lang w:val="nl-NL"/>
        </w:rPr>
        <w:br/>
        <w:t>(50 x 2) / (25 + (50 x 2)) = 100/125 = 80%.</w:t>
      </w:r>
      <w:r w:rsidR="008334FE" w:rsidRPr="00CD4807">
        <w:rPr>
          <w:rFonts w:cstheme="minorHAnsi"/>
          <w:i/>
          <w:lang w:val="nl-NL"/>
        </w:rPr>
        <w:br/>
      </w:r>
    </w:p>
    <w:p w14:paraId="60D05509" w14:textId="0925C140" w:rsidR="00CE0F12" w:rsidRPr="00CD4807" w:rsidRDefault="00367798" w:rsidP="000C32DF">
      <w:pPr>
        <w:spacing w:before="120" w:after="120" w:line="264" w:lineRule="auto"/>
        <w:jc w:val="both"/>
        <w:rPr>
          <w:rFonts w:cstheme="minorHAnsi"/>
          <w:lang w:val="nl-NL"/>
        </w:rPr>
      </w:pPr>
      <w:r w:rsidRPr="00CD4807">
        <w:rPr>
          <w:rFonts w:eastAsia="Times New Roman" w:cstheme="minorHAnsi"/>
          <w:lang w:val="nl-NL" w:eastAsia="fr-FR"/>
        </w:rPr>
        <w:t>F</w:t>
      </w:r>
      <w:r w:rsidR="00CE0F12" w:rsidRPr="00CD4807">
        <w:rPr>
          <w:rFonts w:eastAsia="Times New Roman" w:cstheme="minorHAnsi"/>
          <w:lang w:val="nl-NL" w:eastAsia="fr-FR"/>
        </w:rPr>
        <w:t xml:space="preserve">actor 2 </w:t>
      </w:r>
      <w:r w:rsidRPr="00CD4807">
        <w:rPr>
          <w:rFonts w:eastAsia="Times New Roman" w:cstheme="minorHAnsi"/>
          <w:lang w:val="nl-NL" w:eastAsia="fr-FR"/>
        </w:rPr>
        <w:t xml:space="preserve">wordt gebruikt wat ook de concentratiefactor is. </w:t>
      </w:r>
      <w:r w:rsidR="00350520" w:rsidRPr="00CD4807">
        <w:rPr>
          <w:rFonts w:eastAsia="Times New Roman" w:cstheme="minorHAnsi"/>
          <w:lang w:val="nl-NL" w:eastAsia="fr-FR"/>
        </w:rPr>
        <w:t>Het is niet mogelijk om d</w:t>
      </w:r>
      <w:r w:rsidR="00471EB5" w:rsidRPr="00CD4807">
        <w:rPr>
          <w:rFonts w:eastAsia="Times New Roman" w:cstheme="minorHAnsi"/>
          <w:lang w:val="nl-NL" w:eastAsia="fr-FR"/>
        </w:rPr>
        <w:t>e reconstitutiefactor</w:t>
      </w:r>
      <w:r w:rsidR="00350520" w:rsidRPr="00CD4807">
        <w:rPr>
          <w:rFonts w:eastAsia="Times New Roman" w:cstheme="minorHAnsi"/>
          <w:lang w:val="nl-NL" w:eastAsia="fr-FR"/>
        </w:rPr>
        <w:t xml:space="preserve"> volgens Richtlijn 2012/122/EU</w:t>
      </w:r>
      <w:r w:rsidR="00471EB5" w:rsidRPr="00CD4807">
        <w:rPr>
          <w:rFonts w:eastAsia="Times New Roman" w:cstheme="minorHAnsi"/>
          <w:lang w:val="nl-NL" w:eastAsia="fr-FR"/>
        </w:rPr>
        <w:t xml:space="preserve"> </w:t>
      </w:r>
      <w:r w:rsidR="00350520" w:rsidRPr="00CD4807">
        <w:rPr>
          <w:rFonts w:eastAsia="Times New Roman" w:cstheme="minorHAnsi"/>
          <w:lang w:val="nl-NL" w:eastAsia="fr-FR"/>
        </w:rPr>
        <w:t>te gebruiken</w:t>
      </w:r>
      <w:r w:rsidR="00471EB5" w:rsidRPr="00CD4807">
        <w:rPr>
          <w:rFonts w:eastAsia="Times New Roman" w:cstheme="minorHAnsi"/>
          <w:lang w:val="nl-NL" w:eastAsia="fr-FR"/>
        </w:rPr>
        <w:t xml:space="preserve">. En ook al staat in de lijst van ingrediënten het gewicht of het percentage aan fruit en groenten/peulvruchten </w:t>
      </w:r>
      <w:r w:rsidR="008E07DB" w:rsidRPr="00CD4807">
        <w:rPr>
          <w:rFonts w:eastAsia="Times New Roman" w:cstheme="minorHAnsi"/>
          <w:lang w:val="nl-NL" w:eastAsia="fr-FR"/>
        </w:rPr>
        <w:t>na reconstitutie volgens Richtlijn 2012/122/EU, de score moet berekend worden op basis van het geconcentreerde product (vóór reconstitutie) door factor 2 toe te passen.</w:t>
      </w:r>
      <w:r w:rsidR="00607217" w:rsidRPr="00CD4807">
        <w:rPr>
          <w:rFonts w:eastAsia="Times New Roman" w:cstheme="minorHAnsi"/>
          <w:lang w:val="nl-NL" w:eastAsia="fr-FR"/>
        </w:rPr>
        <w:t xml:space="preserve"> </w:t>
      </w:r>
      <w:r w:rsidR="00CE0F12" w:rsidRPr="00CD4807">
        <w:rPr>
          <w:rFonts w:cstheme="minorHAnsi"/>
          <w:lang w:val="nl-NL"/>
        </w:rPr>
        <w:t>De verdubbeling geldt enkel voor bereide concentraten, zoals tomatenpuree. Voor drievoudig geconcentreerde tomatenpuree wordt dezelfde multiplicator van 2 toegepast.</w:t>
      </w:r>
    </w:p>
    <w:p w14:paraId="76CE3B92" w14:textId="77777777" w:rsidR="00CE0F12" w:rsidRPr="00CD4807" w:rsidRDefault="00CE0F12" w:rsidP="008334FE">
      <w:pPr>
        <w:spacing w:before="120" w:after="120" w:line="264" w:lineRule="auto"/>
        <w:jc w:val="both"/>
        <w:rPr>
          <w:rFonts w:cstheme="minorHAnsi"/>
          <w:lang w:val="nl-NL"/>
        </w:rPr>
      </w:pPr>
    </w:p>
    <w:p w14:paraId="11348945" w14:textId="77777777" w:rsidR="008334FE" w:rsidRPr="00CD4807" w:rsidRDefault="008334FE" w:rsidP="008334FE">
      <w:pPr>
        <w:spacing w:before="120" w:after="120" w:line="264" w:lineRule="auto"/>
        <w:jc w:val="both"/>
        <w:rPr>
          <w:rFonts w:cstheme="minorHAnsi"/>
          <w:color w:val="548DD4" w:themeColor="text2" w:themeTint="99"/>
          <w:lang w:val="nl-NL"/>
        </w:rPr>
      </w:pPr>
    </w:p>
    <w:p w14:paraId="2782E4AC" w14:textId="7CC4E30F" w:rsidR="008334FE" w:rsidRPr="00CD4807" w:rsidRDefault="008334FE" w:rsidP="008334FE">
      <w:pPr>
        <w:spacing w:before="120" w:after="120" w:line="264" w:lineRule="auto"/>
        <w:rPr>
          <w:rFonts w:cstheme="minorHAnsi"/>
          <w:lang w:val="nl-NL"/>
        </w:rPr>
      </w:pPr>
      <w:r w:rsidRPr="00CD4807">
        <w:rPr>
          <w:noProof/>
          <w:lang w:val="nl-NL"/>
        </w:rPr>
        <w:drawing>
          <wp:inline distT="0" distB="0" distL="0" distR="0" wp14:anchorId="5BA09B4A" wp14:editId="3B723BFA">
            <wp:extent cx="333375" cy="333375"/>
            <wp:effectExtent l="0" t="0" r="9525" b="9525"/>
            <wp:docPr id="7" name="Image 7"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CD4807">
        <w:rPr>
          <w:rFonts w:cstheme="minorHAnsi"/>
          <w:color w:val="4F81BD" w:themeColor="accent1"/>
          <w:lang w:val="nl-NL"/>
        </w:rPr>
        <w:t xml:space="preserve"> </w:t>
      </w:r>
      <w:r w:rsidR="00350520" w:rsidRPr="00CD4807">
        <w:rPr>
          <w:rFonts w:cstheme="minorHAnsi"/>
          <w:b/>
          <w:lang w:val="nl-NL"/>
        </w:rPr>
        <w:t>Ter verduidelijking</w:t>
      </w:r>
      <w:r w:rsidRPr="00CD4807">
        <w:rPr>
          <w:rFonts w:cstheme="minorHAnsi"/>
          <w:lang w:val="nl-NL"/>
        </w:rPr>
        <w:t xml:space="preserve">: </w:t>
      </w:r>
    </w:p>
    <w:p w14:paraId="2895DBB0" w14:textId="1F723544" w:rsidR="00350520" w:rsidRPr="00CD4807" w:rsidRDefault="00350520" w:rsidP="008334FE">
      <w:pPr>
        <w:pStyle w:val="Paragraphedeliste"/>
        <w:numPr>
          <w:ilvl w:val="0"/>
          <w:numId w:val="22"/>
        </w:numPr>
        <w:spacing w:after="0" w:line="264" w:lineRule="auto"/>
        <w:ind w:left="714" w:hanging="357"/>
        <w:contextualSpacing w:val="0"/>
        <w:jc w:val="both"/>
        <w:rPr>
          <w:rFonts w:cstheme="minorHAnsi"/>
          <w:lang w:val="nl-NL"/>
        </w:rPr>
      </w:pPr>
      <w:r w:rsidRPr="00CD4807">
        <w:rPr>
          <w:rFonts w:cstheme="minorHAnsi"/>
          <w:b/>
          <w:lang w:val="nl-NL"/>
        </w:rPr>
        <w:t>Pureren</w:t>
      </w:r>
      <w:r w:rsidRPr="00CD4807">
        <w:rPr>
          <w:rFonts w:cstheme="minorHAnsi"/>
          <w:lang w:val="nl-NL"/>
        </w:rPr>
        <w:t xml:space="preserve"> (bijvoorbeeld bij het maken van </w:t>
      </w:r>
      <w:proofErr w:type="spellStart"/>
      <w:r w:rsidRPr="00CD4807">
        <w:rPr>
          <w:rFonts w:cstheme="minorHAnsi"/>
          <w:lang w:val="nl-NL"/>
        </w:rPr>
        <w:t>vruchtensmoothies</w:t>
      </w:r>
      <w:proofErr w:type="spellEnd"/>
      <w:r w:rsidRPr="00CD4807">
        <w:rPr>
          <w:rFonts w:cstheme="minorHAnsi"/>
          <w:lang w:val="nl-NL"/>
        </w:rPr>
        <w:t>) leidt vaak niet tot concentratie van het product.</w:t>
      </w:r>
    </w:p>
    <w:p w14:paraId="2237B436" w14:textId="77777777" w:rsidR="00350520" w:rsidRPr="00CD4807" w:rsidRDefault="00350520" w:rsidP="00350520">
      <w:pPr>
        <w:pStyle w:val="Paragraphedeliste"/>
        <w:numPr>
          <w:ilvl w:val="0"/>
          <w:numId w:val="22"/>
        </w:numPr>
        <w:rPr>
          <w:rFonts w:cstheme="minorHAnsi"/>
          <w:lang w:val="nl-NL"/>
        </w:rPr>
      </w:pPr>
      <w:r w:rsidRPr="00CD4807">
        <w:rPr>
          <w:rFonts w:cstheme="minorHAnsi"/>
          <w:b/>
          <w:lang w:val="nl-NL"/>
        </w:rPr>
        <w:t>Gebrande voedingsmiddelen</w:t>
      </w:r>
      <w:r w:rsidRPr="00CD4807">
        <w:rPr>
          <w:rFonts w:cstheme="minorHAnsi"/>
          <w:lang w:val="nl-NL"/>
        </w:rPr>
        <w:t xml:space="preserve"> (hazelnoten, amandelen) worden, gelet op het beperkte vochtverlies bij de branding, niet beschouwd als gedroogd.</w:t>
      </w:r>
    </w:p>
    <w:p w14:paraId="030E9398" w14:textId="6140D481" w:rsidR="00350520" w:rsidRPr="00CD4807" w:rsidRDefault="00350520" w:rsidP="00350520">
      <w:pPr>
        <w:pStyle w:val="Paragraphedeliste"/>
        <w:numPr>
          <w:ilvl w:val="0"/>
          <w:numId w:val="22"/>
        </w:numPr>
        <w:rPr>
          <w:rFonts w:cstheme="minorHAnsi"/>
          <w:lang w:val="nl-NL"/>
        </w:rPr>
      </w:pPr>
      <w:r w:rsidRPr="00CD4807">
        <w:rPr>
          <w:rFonts w:cstheme="minorHAnsi"/>
          <w:lang w:val="nl-NL"/>
        </w:rPr>
        <w:t>Chips van fruit of groenten tellen niet mee. Die zijn te veel getransformeerd.</w:t>
      </w:r>
    </w:p>
    <w:p w14:paraId="4E0945CC" w14:textId="4EA835FE" w:rsidR="00350520" w:rsidRPr="00CD4807" w:rsidRDefault="00350520" w:rsidP="00350520">
      <w:pPr>
        <w:pStyle w:val="Paragraphedeliste"/>
        <w:numPr>
          <w:ilvl w:val="0"/>
          <w:numId w:val="22"/>
        </w:numPr>
        <w:rPr>
          <w:rFonts w:cstheme="minorHAnsi"/>
          <w:lang w:val="nl-NL"/>
        </w:rPr>
      </w:pPr>
      <w:r w:rsidRPr="00CD4807">
        <w:rPr>
          <w:rFonts w:cstheme="minorHAnsi"/>
          <w:b/>
          <w:lang w:val="nl-NL"/>
        </w:rPr>
        <w:t xml:space="preserve">Gedroogde vruchten en groenten </w:t>
      </w:r>
      <w:r w:rsidRPr="00CD4807">
        <w:rPr>
          <w:rFonts w:cstheme="minorHAnsi"/>
          <w:lang w:val="nl-NL"/>
        </w:rPr>
        <w:t>zoals gedehydrateerde zwarte paddenstoelen tellen mee</w:t>
      </w:r>
      <w:r w:rsidR="005F0AC4" w:rsidRPr="00CD4807">
        <w:rPr>
          <w:rFonts w:cstheme="minorHAnsi"/>
          <w:lang w:val="nl-NL"/>
        </w:rPr>
        <w:t>.</w:t>
      </w:r>
    </w:p>
    <w:p w14:paraId="54C77634" w14:textId="77777777" w:rsidR="00350520" w:rsidRPr="00CD4807" w:rsidRDefault="00350520" w:rsidP="00350520">
      <w:pPr>
        <w:pStyle w:val="Paragraphedeliste"/>
        <w:numPr>
          <w:ilvl w:val="0"/>
          <w:numId w:val="22"/>
        </w:numPr>
        <w:rPr>
          <w:rFonts w:cstheme="minorHAnsi"/>
          <w:lang w:val="nl-NL"/>
        </w:rPr>
      </w:pPr>
      <w:r w:rsidRPr="00CD4807">
        <w:rPr>
          <w:rFonts w:cstheme="minorHAnsi"/>
          <w:b/>
          <w:lang w:val="nl-NL"/>
        </w:rPr>
        <w:t>Gevriesdroogde vruchten en groenten</w:t>
      </w:r>
      <w:r w:rsidRPr="00CD4807">
        <w:rPr>
          <w:rFonts w:cstheme="minorHAnsi"/>
          <w:lang w:val="nl-NL"/>
        </w:rPr>
        <w:t xml:space="preserve"> tellen daarentegen </w:t>
      </w:r>
      <w:r w:rsidRPr="00CD4807">
        <w:rPr>
          <w:rFonts w:cstheme="minorHAnsi"/>
          <w:b/>
          <w:u w:val="single"/>
          <w:lang w:val="nl-NL"/>
        </w:rPr>
        <w:t>niet</w:t>
      </w:r>
      <w:r w:rsidRPr="00CD4807">
        <w:rPr>
          <w:rFonts w:cstheme="minorHAnsi"/>
          <w:lang w:val="nl-NL"/>
        </w:rPr>
        <w:t xml:space="preserve"> mee. </w:t>
      </w:r>
    </w:p>
    <w:p w14:paraId="5AB164F3" w14:textId="77777777" w:rsidR="00350520" w:rsidRPr="00CD4807" w:rsidRDefault="00350520" w:rsidP="000C32DF">
      <w:pPr>
        <w:pStyle w:val="Paragraphedeliste"/>
        <w:spacing w:after="0" w:line="264" w:lineRule="auto"/>
        <w:ind w:left="714"/>
        <w:contextualSpacing w:val="0"/>
        <w:jc w:val="both"/>
        <w:rPr>
          <w:rFonts w:cstheme="minorHAnsi"/>
          <w:lang w:val="nl-NL"/>
        </w:rPr>
      </w:pPr>
    </w:p>
    <w:p w14:paraId="58D9BC28" w14:textId="114B08E3" w:rsidR="008334FE" w:rsidRPr="00CD4807" w:rsidRDefault="008334FE" w:rsidP="008334FE">
      <w:pPr>
        <w:pStyle w:val="Paragraphedeliste"/>
        <w:spacing w:before="120" w:after="120" w:line="264" w:lineRule="auto"/>
        <w:contextualSpacing w:val="0"/>
        <w:rPr>
          <w:rFonts w:cstheme="minorHAnsi"/>
          <w:lang w:val="nl-NL"/>
        </w:rPr>
      </w:pPr>
    </w:p>
    <w:p w14:paraId="06A0B24D" w14:textId="5DE4F289" w:rsidR="009726B7" w:rsidRPr="00CD4807" w:rsidRDefault="009726B7" w:rsidP="008334FE">
      <w:pPr>
        <w:pStyle w:val="Paragraphedeliste"/>
        <w:spacing w:before="120" w:after="120" w:line="264" w:lineRule="auto"/>
        <w:contextualSpacing w:val="0"/>
        <w:rPr>
          <w:rFonts w:cstheme="minorHAnsi"/>
          <w:lang w:val="nl-NL"/>
        </w:rPr>
      </w:pPr>
    </w:p>
    <w:p w14:paraId="3339654F" w14:textId="3BF064FC" w:rsidR="009726B7" w:rsidRPr="00CD4807" w:rsidRDefault="009726B7" w:rsidP="008334FE">
      <w:pPr>
        <w:pStyle w:val="Paragraphedeliste"/>
        <w:spacing w:before="120" w:after="120" w:line="264" w:lineRule="auto"/>
        <w:contextualSpacing w:val="0"/>
        <w:rPr>
          <w:rFonts w:cstheme="minorHAnsi"/>
          <w:lang w:val="nl-NL"/>
        </w:rPr>
      </w:pPr>
    </w:p>
    <w:p w14:paraId="105EF6DC" w14:textId="26310B33" w:rsidR="009726B7" w:rsidRPr="00CD4807" w:rsidRDefault="009726B7" w:rsidP="008334FE">
      <w:pPr>
        <w:pStyle w:val="Paragraphedeliste"/>
        <w:spacing w:before="120" w:after="120" w:line="264" w:lineRule="auto"/>
        <w:contextualSpacing w:val="0"/>
        <w:rPr>
          <w:rFonts w:cstheme="minorHAnsi"/>
          <w:lang w:val="nl-NL"/>
        </w:rPr>
      </w:pPr>
    </w:p>
    <w:p w14:paraId="42875C9F" w14:textId="77777777" w:rsidR="009726B7" w:rsidRPr="00CD4807" w:rsidRDefault="009726B7" w:rsidP="008334FE">
      <w:pPr>
        <w:pStyle w:val="Paragraphedeliste"/>
        <w:spacing w:before="120" w:after="120" w:line="264" w:lineRule="auto"/>
        <w:contextualSpacing w:val="0"/>
        <w:rPr>
          <w:rFonts w:cstheme="minorHAnsi"/>
          <w:lang w:val="nl-NL"/>
        </w:rPr>
      </w:pPr>
    </w:p>
    <w:p w14:paraId="5EE0FFDE" w14:textId="666D9758" w:rsidR="00197A88" w:rsidRPr="00CD4807" w:rsidRDefault="008334FE" w:rsidP="00197A88">
      <w:pPr>
        <w:rPr>
          <w:rFonts w:cstheme="minorHAnsi"/>
          <w:b/>
          <w:smallCaps/>
          <w:color w:val="4F6228" w:themeColor="accent3" w:themeShade="80"/>
          <w:sz w:val="24"/>
          <w:szCs w:val="24"/>
          <w:lang w:val="nl-NL"/>
        </w:rPr>
      </w:pPr>
      <w:r w:rsidRPr="00CD4807">
        <w:rPr>
          <w:rFonts w:cstheme="minorHAnsi"/>
          <w:b/>
          <w:smallCaps/>
          <w:color w:val="4F6228" w:themeColor="accent3" w:themeShade="80"/>
          <w:sz w:val="24"/>
          <w:szCs w:val="24"/>
          <w:lang w:val="nl-NL"/>
        </w:rPr>
        <w:lastRenderedPageBreak/>
        <w:t xml:space="preserve">3. </w:t>
      </w:r>
      <w:r w:rsidR="00197A88" w:rsidRPr="00CD4807">
        <w:rPr>
          <w:rFonts w:cstheme="minorHAnsi"/>
          <w:b/>
          <w:smallCaps/>
          <w:color w:val="4F6228" w:themeColor="accent3" w:themeShade="80"/>
          <w:sz w:val="24"/>
          <w:lang w:val="nl-NL"/>
        </w:rPr>
        <w:t>De score berekenen voor of na het koken</w:t>
      </w:r>
    </w:p>
    <w:p w14:paraId="0F25C49B" w14:textId="525A7E62" w:rsidR="00197A88" w:rsidRPr="00CD4807" w:rsidRDefault="00197A88" w:rsidP="00197A88">
      <w:pPr>
        <w:jc w:val="both"/>
        <w:rPr>
          <w:rFonts w:cstheme="minorHAnsi"/>
          <w:lang w:val="nl-NL"/>
        </w:rPr>
      </w:pPr>
    </w:p>
    <w:p w14:paraId="325ABD95" w14:textId="1F12988C" w:rsidR="00197A88" w:rsidRPr="00CD4807" w:rsidRDefault="00621E50" w:rsidP="008334FE">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lang w:val="nl-NL"/>
        </w:rPr>
      </w:pPr>
      <w:r w:rsidRPr="00CD4807">
        <w:rPr>
          <w:rFonts w:cstheme="minorHAnsi"/>
          <w:lang w:val="nl-NL"/>
        </w:rPr>
        <w:t>De hoeveelheid fruit, groenten en peulvruchten (in g per 100 g) in het product moet berekend kunnen worden vóór of na het koken. Bij de berekening van de hoeveelheid fruit, groenten en peulvruchten in een samengesteld voedingsmiddel moeten alle ingrediënten wel in dezelfde staat zijn: allemaal rauw of allemaal gekookt.</w:t>
      </w:r>
    </w:p>
    <w:p w14:paraId="7E5CE927" w14:textId="77777777" w:rsidR="008334FE" w:rsidRPr="00CD4807" w:rsidRDefault="008334FE" w:rsidP="008334FE">
      <w:pPr>
        <w:spacing w:before="120" w:after="120" w:line="264" w:lineRule="auto"/>
        <w:rPr>
          <w:rFonts w:cstheme="minorHAnsi"/>
          <w:b/>
          <w:smallCaps/>
          <w:color w:val="4F6228" w:themeColor="accent3" w:themeShade="80"/>
          <w:sz w:val="24"/>
          <w:szCs w:val="24"/>
          <w:lang w:val="nl-NL"/>
        </w:rPr>
      </w:pPr>
    </w:p>
    <w:p w14:paraId="4D69883C" w14:textId="77777777" w:rsidR="008334FE" w:rsidRPr="00CD4807" w:rsidRDefault="008334FE" w:rsidP="008334FE">
      <w:pPr>
        <w:pBdr>
          <w:top w:val="single" w:sz="4" w:space="1" w:color="auto"/>
        </w:pBdr>
        <w:spacing w:before="120" w:after="120" w:line="264" w:lineRule="auto"/>
        <w:jc w:val="center"/>
        <w:rPr>
          <w:rFonts w:cstheme="minorHAnsi"/>
          <w:b/>
          <w:smallCaps/>
          <w:color w:val="000000" w:themeColor="text1"/>
          <w:sz w:val="28"/>
          <w:szCs w:val="24"/>
          <w:lang w:val="nl-NL"/>
        </w:rPr>
      </w:pPr>
    </w:p>
    <w:p w14:paraId="649C446E" w14:textId="74AF50C9" w:rsidR="008334FE" w:rsidRPr="00CD4807" w:rsidRDefault="00596355" w:rsidP="008334FE">
      <w:pPr>
        <w:pBdr>
          <w:top w:val="single" w:sz="4" w:space="1" w:color="auto"/>
        </w:pBdr>
        <w:spacing w:before="120" w:after="120" w:line="264" w:lineRule="auto"/>
        <w:jc w:val="center"/>
        <w:rPr>
          <w:rFonts w:cstheme="minorHAnsi"/>
          <w:lang w:val="nl-NL"/>
        </w:rPr>
      </w:pPr>
      <w:r w:rsidRPr="00CD4807">
        <w:rPr>
          <w:rFonts w:cstheme="minorHAnsi"/>
          <w:b/>
          <w:smallCaps/>
          <w:color w:val="000000" w:themeColor="text1"/>
          <w:sz w:val="28"/>
          <w:szCs w:val="24"/>
          <w:lang w:val="nl-NL"/>
        </w:rPr>
        <w:t>Samenvatting van de aanbevelingen</w:t>
      </w:r>
      <w:r w:rsidR="008334FE" w:rsidRPr="00CD4807">
        <w:rPr>
          <w:rFonts w:cstheme="minorHAnsi"/>
          <w:b/>
          <w:smallCaps/>
          <w:color w:val="000000" w:themeColor="text1"/>
          <w:sz w:val="28"/>
          <w:szCs w:val="24"/>
          <w:lang w:val="nl-NL"/>
        </w:rPr>
        <w:br/>
      </w:r>
    </w:p>
    <w:p w14:paraId="5A915D3F" w14:textId="68FE30EF" w:rsidR="00596355" w:rsidRPr="00CD4807" w:rsidRDefault="00596355" w:rsidP="008334FE">
      <w:pPr>
        <w:spacing w:before="120" w:after="120" w:line="264" w:lineRule="auto"/>
        <w:jc w:val="both"/>
        <w:rPr>
          <w:rFonts w:cstheme="minorHAnsi"/>
          <w:lang w:val="nl-NL"/>
        </w:rPr>
      </w:pPr>
      <w:r w:rsidRPr="00CD4807">
        <w:rPr>
          <w:rFonts w:cstheme="minorHAnsi"/>
          <w:lang w:val="nl-NL"/>
        </w:rPr>
        <w:t xml:space="preserve">Het </w:t>
      </w:r>
      <w:r w:rsidRPr="00CD4807">
        <w:rPr>
          <w:rFonts w:cstheme="minorHAnsi"/>
          <w:b/>
          <w:lang w:val="nl-NL"/>
        </w:rPr>
        <w:t>percentage fruit, groenten, peulvruchten, noten en koolzaad-, noten- en olijfolie</w:t>
      </w:r>
      <w:r w:rsidRPr="00CD4807">
        <w:rPr>
          <w:rFonts w:cstheme="minorHAnsi"/>
          <w:lang w:val="nl-NL"/>
        </w:rPr>
        <w:t xml:space="preserve"> in 100 g van een voedingsmiddel wordt als volgt berekend:</w:t>
      </w:r>
    </w:p>
    <w:p w14:paraId="6AB553DB" w14:textId="77777777" w:rsidR="008334FE" w:rsidRPr="00CD4807" w:rsidRDefault="008334FE" w:rsidP="008334FE">
      <w:pPr>
        <w:spacing w:before="120" w:after="120" w:line="264" w:lineRule="auto"/>
        <w:jc w:val="both"/>
        <w:rPr>
          <w:rFonts w:cstheme="minorHAnsi"/>
          <w:lang w:val="nl-NL"/>
        </w:rPr>
      </w:pPr>
    </w:p>
    <w:p w14:paraId="446AE383" w14:textId="614B323B" w:rsidR="00596355" w:rsidRPr="00CD4807" w:rsidRDefault="00596355" w:rsidP="000C32DF">
      <w:pPr>
        <w:spacing w:before="120" w:after="120" w:line="264" w:lineRule="auto"/>
        <w:rPr>
          <w:rFonts w:cstheme="minorHAnsi"/>
          <w:b/>
          <w:color w:val="948A54" w:themeColor="background2" w:themeShade="80"/>
          <w:lang w:val="nl-NL"/>
        </w:rPr>
      </w:pPr>
      <w:r w:rsidRPr="00CD4807">
        <w:rPr>
          <w:rFonts w:cstheme="minorHAnsi"/>
          <w:b/>
          <w:lang w:val="nl-NL"/>
        </w:rPr>
        <w:t>% f, g, p, n &amp; o in een product =</w:t>
      </w:r>
    </w:p>
    <w:p w14:paraId="27E77C62" w14:textId="3B7E79E0" w:rsidR="00596355" w:rsidRPr="00CD4807" w:rsidRDefault="00621E50" w:rsidP="000C32DF">
      <w:pPr>
        <w:spacing w:before="120" w:after="120" w:line="264" w:lineRule="auto"/>
        <w:rPr>
          <w:rFonts w:cstheme="minorHAnsi"/>
          <w:b/>
          <w:color w:val="948A54" w:themeColor="background2" w:themeShade="80"/>
          <w:lang w:val="nl-NL"/>
        </w:rPr>
      </w:pPr>
      <w:r w:rsidRPr="00CD4807" w:rsidDel="00621E50">
        <w:rPr>
          <w:rFonts w:cstheme="minorHAnsi"/>
          <w:b/>
          <w:color w:val="948A54" w:themeColor="background2" w:themeShade="80"/>
          <w:lang w:val="nl-NL"/>
        </w:rPr>
        <w:t xml:space="preserve"> </w:t>
      </w:r>
      <w:r w:rsidR="00596355" w:rsidRPr="00CD4807">
        <w:rPr>
          <w:rFonts w:cstheme="minorHAnsi"/>
          <w:b/>
          <w:lang w:val="nl-NL"/>
        </w:rPr>
        <w:t xml:space="preserve">(Gewicht f, g, p, n &amp; o) </w:t>
      </w:r>
      <w:r w:rsidRPr="00CD4807">
        <w:rPr>
          <w:rFonts w:cstheme="minorHAnsi"/>
          <w:b/>
          <w:lang w:val="nl-NL"/>
        </w:rPr>
        <w:t>+ (2 x het gewicht van gedroogd</w:t>
      </w:r>
      <w:r w:rsidR="00596355" w:rsidRPr="00CD4807">
        <w:rPr>
          <w:rFonts w:cstheme="minorHAnsi"/>
          <w:b/>
          <w:lang w:val="nl-NL"/>
        </w:rPr>
        <w:t xml:space="preserve"> f,</w:t>
      </w:r>
      <w:r w:rsidRPr="00CD4807">
        <w:rPr>
          <w:rFonts w:cstheme="minorHAnsi"/>
          <w:b/>
          <w:lang w:val="nl-NL"/>
        </w:rPr>
        <w:t xml:space="preserve"> gedroogde</w:t>
      </w:r>
      <w:r w:rsidR="00596355" w:rsidRPr="00CD4807">
        <w:rPr>
          <w:rFonts w:cstheme="minorHAnsi"/>
          <w:b/>
          <w:lang w:val="nl-NL"/>
        </w:rPr>
        <w:t xml:space="preserve"> g, p)</w:t>
      </w:r>
    </w:p>
    <w:p w14:paraId="7E194CEA" w14:textId="65A73127" w:rsidR="008334FE" w:rsidRPr="00CD4807" w:rsidRDefault="008334FE" w:rsidP="008334FE">
      <w:pPr>
        <w:spacing w:before="120" w:after="120" w:line="264" w:lineRule="auto"/>
        <w:rPr>
          <w:rFonts w:cstheme="minorHAnsi"/>
          <w:b/>
          <w:color w:val="948A54" w:themeColor="background2" w:themeShade="80"/>
          <w:lang w:val="nl-NL"/>
        </w:rPr>
      </w:pPr>
      <w:r w:rsidRPr="00CD4807">
        <w:rPr>
          <w:rFonts w:cstheme="minorHAnsi"/>
          <w:b/>
          <w:color w:val="948A54" w:themeColor="background2" w:themeShade="80"/>
          <w:lang w:val="nl-NL"/>
        </w:rPr>
        <w:t xml:space="preserve">_________________________________________________________________________________  x </w:t>
      </w:r>
    </w:p>
    <w:p w14:paraId="2BA8B90D" w14:textId="0F422053" w:rsidR="008334FE" w:rsidRPr="00CD4807" w:rsidRDefault="00596355" w:rsidP="008334FE">
      <w:pPr>
        <w:spacing w:before="120" w:after="120" w:line="264" w:lineRule="auto"/>
        <w:rPr>
          <w:rFonts w:cstheme="minorHAnsi"/>
          <w:b/>
          <w:lang w:val="nl-NL"/>
        </w:rPr>
      </w:pPr>
      <w:r w:rsidRPr="00CD4807">
        <w:rPr>
          <w:rFonts w:cstheme="minorHAnsi"/>
          <w:b/>
          <w:lang w:val="nl-NL"/>
        </w:rPr>
        <w:t>100 (gewicht f, g, p, n &amp; o</w:t>
      </w:r>
      <w:r w:rsidR="00621E50" w:rsidRPr="00CD4807">
        <w:rPr>
          <w:rFonts w:cstheme="minorHAnsi"/>
          <w:b/>
          <w:lang w:val="nl-NL"/>
        </w:rPr>
        <w:t>) + (2 x gewicht gedroogd</w:t>
      </w:r>
      <w:r w:rsidRPr="00CD4807">
        <w:rPr>
          <w:rFonts w:cstheme="minorHAnsi"/>
          <w:b/>
          <w:lang w:val="nl-NL"/>
        </w:rPr>
        <w:t xml:space="preserve"> f,</w:t>
      </w:r>
      <w:r w:rsidR="00621E50" w:rsidRPr="00CD4807">
        <w:rPr>
          <w:rFonts w:cstheme="minorHAnsi"/>
          <w:b/>
          <w:lang w:val="nl-NL"/>
        </w:rPr>
        <w:t xml:space="preserve"> gedroogde</w:t>
      </w:r>
      <w:r w:rsidRPr="00CD4807">
        <w:rPr>
          <w:rFonts w:cstheme="minorHAnsi"/>
          <w:b/>
          <w:lang w:val="nl-NL"/>
        </w:rPr>
        <w:t xml:space="preserve"> g, p ) + (gewicht bestanddelen zonder f, g, p, n &amp; o)</w:t>
      </w:r>
    </w:p>
    <w:p w14:paraId="33BBF81F" w14:textId="65A4905E" w:rsidR="006B54A4" w:rsidRPr="00CD4807" w:rsidRDefault="006B54A4" w:rsidP="006B54A4">
      <w:pPr>
        <w:spacing w:after="0" w:line="240" w:lineRule="auto"/>
        <w:rPr>
          <w:rFonts w:cstheme="minorHAnsi"/>
          <w:i/>
          <w:lang w:val="nl-NL"/>
        </w:rPr>
      </w:pPr>
      <w:r w:rsidRPr="00CD4807">
        <w:rPr>
          <w:rFonts w:cstheme="minorHAnsi"/>
          <w:i/>
          <w:lang w:val="nl-NL"/>
        </w:rPr>
        <w:t>*f, g, p, n &amp; o: fruit, groenten, peulvruchten, noten en koolzaad-, noten- en olijfolie, met inbegrip van</w:t>
      </w:r>
      <w:r w:rsidR="00C422DE" w:rsidRPr="00CD4807">
        <w:rPr>
          <w:rFonts w:cstheme="minorHAnsi"/>
          <w:i/>
          <w:lang w:val="nl-NL"/>
        </w:rPr>
        <w:t xml:space="preserve"> sappen en puree</w:t>
      </w:r>
      <w:r w:rsidRPr="00CD4807">
        <w:rPr>
          <w:rFonts w:cstheme="minorHAnsi"/>
          <w:i/>
          <w:lang w:val="nl-NL"/>
        </w:rPr>
        <w:t>;</w:t>
      </w:r>
    </w:p>
    <w:p w14:paraId="7DE7A4DD" w14:textId="4B976EF2" w:rsidR="008334FE" w:rsidRPr="00CD4807" w:rsidRDefault="00621E50" w:rsidP="006B54A4">
      <w:pPr>
        <w:spacing w:before="120" w:after="120" w:line="264" w:lineRule="auto"/>
        <w:rPr>
          <w:rFonts w:cstheme="minorHAnsi"/>
          <w:i/>
          <w:strike/>
          <w:lang w:val="nl-NL"/>
        </w:rPr>
      </w:pPr>
      <w:r w:rsidRPr="00CD4807">
        <w:rPr>
          <w:rFonts w:cstheme="minorHAnsi"/>
          <w:i/>
          <w:lang w:val="nl-NL"/>
        </w:rPr>
        <w:t>Gedroogd</w:t>
      </w:r>
      <w:r w:rsidR="00C422DE" w:rsidRPr="00CD4807">
        <w:rPr>
          <w:rFonts w:cstheme="minorHAnsi"/>
          <w:i/>
          <w:lang w:val="nl-NL"/>
        </w:rPr>
        <w:t xml:space="preserve"> f,</w:t>
      </w:r>
      <w:r w:rsidRPr="00CD4807">
        <w:rPr>
          <w:rFonts w:cstheme="minorHAnsi"/>
          <w:i/>
          <w:lang w:val="nl-NL"/>
        </w:rPr>
        <w:t xml:space="preserve"> gedroogde</w:t>
      </w:r>
      <w:r w:rsidR="00C422DE" w:rsidRPr="00CD4807">
        <w:rPr>
          <w:rFonts w:cstheme="minorHAnsi"/>
          <w:i/>
          <w:lang w:val="nl-NL"/>
        </w:rPr>
        <w:t xml:space="preserve"> g, p</w:t>
      </w:r>
      <w:r w:rsidR="006B54A4" w:rsidRPr="00CD4807">
        <w:rPr>
          <w:rFonts w:cstheme="minorHAnsi"/>
          <w:i/>
          <w:lang w:val="nl-NL"/>
        </w:rPr>
        <w:t xml:space="preserve">: omvat ook </w:t>
      </w:r>
      <w:proofErr w:type="spellStart"/>
      <w:r w:rsidR="006B54A4" w:rsidRPr="00CD4807">
        <w:rPr>
          <w:rFonts w:cstheme="minorHAnsi"/>
          <w:i/>
          <w:lang w:val="nl-NL"/>
        </w:rPr>
        <w:t>groentenconcentraat</w:t>
      </w:r>
      <w:proofErr w:type="spellEnd"/>
      <w:r w:rsidR="00C422DE" w:rsidRPr="00CD4807">
        <w:rPr>
          <w:rFonts w:cstheme="minorHAnsi"/>
          <w:i/>
          <w:lang w:val="nl-NL"/>
        </w:rPr>
        <w:t>.</w:t>
      </w:r>
      <w:r w:rsidR="008334FE" w:rsidRPr="00CD4807">
        <w:rPr>
          <w:rFonts w:cstheme="minorHAnsi"/>
          <w:i/>
          <w:lang w:val="nl-NL"/>
        </w:rPr>
        <w:br/>
      </w:r>
    </w:p>
    <w:p w14:paraId="27D802CF" w14:textId="7543441B" w:rsidR="00C422DE" w:rsidRPr="00CD4807" w:rsidRDefault="00C422DE" w:rsidP="008334FE">
      <w:pPr>
        <w:pStyle w:val="Paragraphedeliste"/>
        <w:numPr>
          <w:ilvl w:val="0"/>
          <w:numId w:val="41"/>
        </w:numPr>
        <w:spacing w:before="120" w:after="120" w:line="264" w:lineRule="auto"/>
        <w:contextualSpacing w:val="0"/>
        <w:rPr>
          <w:rFonts w:cstheme="minorHAnsi"/>
          <w:b/>
          <w:sz w:val="24"/>
          <w:lang w:val="nl-NL"/>
        </w:rPr>
      </w:pPr>
      <w:r w:rsidRPr="00CD4807">
        <w:rPr>
          <w:rFonts w:cstheme="minorHAnsi"/>
          <w:b/>
          <w:sz w:val="24"/>
          <w:lang w:val="nl-NL"/>
        </w:rPr>
        <w:t>Lijst van voedingsmiddelen die meetellen bij de berekening van de score</w:t>
      </w:r>
    </w:p>
    <w:p w14:paraId="173BA5B2" w14:textId="21DF3EDB" w:rsidR="00C422DE" w:rsidRPr="00CD4807" w:rsidRDefault="00C422DE" w:rsidP="006811FD">
      <w:pPr>
        <w:widowControl w:val="0"/>
        <w:spacing w:after="0" w:line="264" w:lineRule="auto"/>
        <w:rPr>
          <w:rFonts w:eastAsia="Arial" w:cstheme="minorHAnsi"/>
          <w:b/>
          <w:lang w:val="nl-NL"/>
        </w:rPr>
      </w:pPr>
      <w:r w:rsidRPr="00CD4807">
        <w:rPr>
          <w:rFonts w:eastAsia="Arial" w:cstheme="minorHAnsi"/>
          <w:b/>
          <w:lang w:val="nl-NL"/>
        </w:rPr>
        <w:t>De groep 'fruit, groenten en peulvruchten' omvat alle producten uit de families van:</w:t>
      </w:r>
    </w:p>
    <w:p w14:paraId="0C7B1321" w14:textId="77777777" w:rsidR="006811FD" w:rsidRPr="00CD4807" w:rsidRDefault="006811FD" w:rsidP="006811FD">
      <w:pPr>
        <w:widowControl w:val="0"/>
        <w:spacing w:after="0" w:line="264" w:lineRule="auto"/>
        <w:rPr>
          <w:rFonts w:eastAsia="Arial" w:cstheme="minorHAnsi"/>
          <w:b/>
          <w:lang w:val="nl-NL"/>
        </w:rPr>
      </w:pPr>
    </w:p>
    <w:p w14:paraId="73B241F9" w14:textId="6DC35394" w:rsidR="00C422DE" w:rsidRPr="00CD4807" w:rsidRDefault="00C422DE" w:rsidP="008334FE">
      <w:pPr>
        <w:widowControl w:val="0"/>
        <w:spacing w:after="0" w:line="264" w:lineRule="auto"/>
        <w:rPr>
          <w:rFonts w:eastAsia="Arial" w:cstheme="minorHAnsi"/>
          <w:lang w:val="nl-NL"/>
        </w:rPr>
      </w:pPr>
      <w:r w:rsidRPr="00CD4807">
        <w:rPr>
          <w:rFonts w:eastAsia="Arial" w:cstheme="minorHAnsi"/>
          <w:b/>
          <w:lang w:val="nl-NL"/>
        </w:rPr>
        <w:t>Fruit:</w:t>
      </w:r>
    </w:p>
    <w:p w14:paraId="444E62BE" w14:textId="79C78DDA" w:rsidR="00C422DE" w:rsidRPr="00CD4807" w:rsidRDefault="00C422DE" w:rsidP="00C422DE">
      <w:pPr>
        <w:widowControl w:val="0"/>
        <w:numPr>
          <w:ilvl w:val="0"/>
          <w:numId w:val="42"/>
        </w:numPr>
        <w:spacing w:after="0" w:line="240" w:lineRule="auto"/>
        <w:rPr>
          <w:rFonts w:eastAsia="Arial" w:cstheme="minorHAnsi"/>
          <w:lang w:val="nl-NL"/>
        </w:rPr>
      </w:pPr>
      <w:r w:rsidRPr="00CD4807">
        <w:rPr>
          <w:rFonts w:eastAsia="Arial" w:cstheme="minorHAnsi"/>
          <w:lang w:val="nl-NL"/>
        </w:rPr>
        <w:t xml:space="preserve">Diverse pruimsoorten; </w:t>
      </w:r>
    </w:p>
    <w:p w14:paraId="0E2EED51" w14:textId="77777777" w:rsidR="00C422DE" w:rsidRPr="00CD4807" w:rsidRDefault="00C422DE" w:rsidP="00C422DE">
      <w:pPr>
        <w:widowControl w:val="0"/>
        <w:numPr>
          <w:ilvl w:val="0"/>
          <w:numId w:val="42"/>
        </w:numPr>
        <w:spacing w:after="0" w:line="240" w:lineRule="auto"/>
        <w:rPr>
          <w:rFonts w:eastAsia="Arial" w:cstheme="minorHAnsi"/>
          <w:lang w:val="nl-NL"/>
        </w:rPr>
      </w:pPr>
      <w:r w:rsidRPr="00CD4807">
        <w:rPr>
          <w:rFonts w:eastAsia="Arial" w:cstheme="minorHAnsi"/>
          <w:lang w:val="nl-NL"/>
        </w:rPr>
        <w:t>Appelen, peren, kweeperen, mispel...;</w:t>
      </w:r>
    </w:p>
    <w:p w14:paraId="3952EB2F" w14:textId="77777777" w:rsidR="00C422DE" w:rsidRPr="00CD4807" w:rsidRDefault="00C422DE" w:rsidP="00C422DE">
      <w:pPr>
        <w:widowControl w:val="0"/>
        <w:numPr>
          <w:ilvl w:val="0"/>
          <w:numId w:val="42"/>
        </w:numPr>
        <w:spacing w:after="0" w:line="240" w:lineRule="auto"/>
        <w:rPr>
          <w:rFonts w:eastAsia="Arial" w:cstheme="minorHAnsi"/>
          <w:lang w:val="nl-NL"/>
        </w:rPr>
      </w:pPr>
      <w:r w:rsidRPr="00CD4807">
        <w:rPr>
          <w:rFonts w:eastAsia="Arial" w:cstheme="minorHAnsi"/>
          <w:lang w:val="nl-NL"/>
        </w:rPr>
        <w:t xml:space="preserve">Dadels, lychees, kaki; </w:t>
      </w:r>
    </w:p>
    <w:p w14:paraId="3D152ABD" w14:textId="77777777" w:rsidR="00C422DE" w:rsidRPr="00CD4807" w:rsidRDefault="00C422DE" w:rsidP="00C422DE">
      <w:pPr>
        <w:widowControl w:val="0"/>
        <w:numPr>
          <w:ilvl w:val="0"/>
          <w:numId w:val="42"/>
        </w:numPr>
        <w:spacing w:after="0" w:line="240" w:lineRule="auto"/>
        <w:rPr>
          <w:rFonts w:eastAsia="Arial" w:cstheme="minorHAnsi"/>
          <w:lang w:val="de-DE"/>
        </w:rPr>
      </w:pPr>
      <w:proofErr w:type="spellStart"/>
      <w:r w:rsidRPr="00CD4807">
        <w:rPr>
          <w:rFonts w:eastAsia="Arial" w:cstheme="minorHAnsi"/>
          <w:lang w:val="de-DE"/>
        </w:rPr>
        <w:t>Bessen</w:t>
      </w:r>
      <w:proofErr w:type="spellEnd"/>
      <w:r w:rsidRPr="00CD4807">
        <w:rPr>
          <w:rFonts w:eastAsia="Arial" w:cstheme="minorHAnsi"/>
          <w:lang w:val="de-DE"/>
        </w:rPr>
        <w:t xml:space="preserve">, </w:t>
      </w:r>
      <w:proofErr w:type="spellStart"/>
      <w:r w:rsidRPr="00CD4807">
        <w:rPr>
          <w:rFonts w:eastAsia="Arial" w:cstheme="minorHAnsi"/>
          <w:lang w:val="de-DE"/>
        </w:rPr>
        <w:t>druiven</w:t>
      </w:r>
      <w:proofErr w:type="spellEnd"/>
      <w:r w:rsidRPr="00CD4807">
        <w:rPr>
          <w:rFonts w:eastAsia="Arial" w:cstheme="minorHAnsi"/>
          <w:lang w:val="de-DE"/>
        </w:rPr>
        <w:t xml:space="preserve">, </w:t>
      </w:r>
      <w:proofErr w:type="spellStart"/>
      <w:r w:rsidRPr="00CD4807">
        <w:rPr>
          <w:rFonts w:eastAsia="Arial" w:cstheme="minorHAnsi"/>
          <w:lang w:val="de-DE"/>
        </w:rPr>
        <w:t>kersen</w:t>
      </w:r>
      <w:proofErr w:type="spellEnd"/>
      <w:r w:rsidRPr="00CD4807">
        <w:rPr>
          <w:rFonts w:eastAsia="Arial" w:cstheme="minorHAnsi"/>
          <w:lang w:val="de-DE"/>
        </w:rPr>
        <w:t xml:space="preserve">, </w:t>
      </w:r>
      <w:proofErr w:type="spellStart"/>
      <w:r w:rsidRPr="00CD4807">
        <w:rPr>
          <w:rFonts w:eastAsia="Arial" w:cstheme="minorHAnsi"/>
          <w:lang w:val="de-DE"/>
        </w:rPr>
        <w:t>zwarte</w:t>
      </w:r>
      <w:proofErr w:type="spellEnd"/>
      <w:r w:rsidRPr="00CD4807">
        <w:rPr>
          <w:rFonts w:eastAsia="Arial" w:cstheme="minorHAnsi"/>
          <w:lang w:val="de-DE"/>
        </w:rPr>
        <w:t xml:space="preserve"> </w:t>
      </w:r>
      <w:proofErr w:type="spellStart"/>
      <w:r w:rsidRPr="00CD4807">
        <w:rPr>
          <w:rFonts w:eastAsia="Arial" w:cstheme="minorHAnsi"/>
          <w:lang w:val="de-DE"/>
        </w:rPr>
        <w:t>bessen</w:t>
      </w:r>
      <w:proofErr w:type="spellEnd"/>
      <w:r w:rsidRPr="00CD4807">
        <w:rPr>
          <w:rFonts w:eastAsia="Arial" w:cstheme="minorHAnsi"/>
          <w:lang w:val="de-DE"/>
        </w:rPr>
        <w:t xml:space="preserve">, </w:t>
      </w:r>
      <w:proofErr w:type="spellStart"/>
      <w:r w:rsidRPr="00CD4807">
        <w:rPr>
          <w:rFonts w:eastAsia="Arial" w:cstheme="minorHAnsi"/>
          <w:lang w:val="de-DE"/>
        </w:rPr>
        <w:t>aardbeien</w:t>
      </w:r>
      <w:proofErr w:type="spellEnd"/>
      <w:r w:rsidRPr="00CD4807">
        <w:rPr>
          <w:rFonts w:eastAsia="Arial" w:cstheme="minorHAnsi"/>
          <w:lang w:val="de-DE"/>
        </w:rPr>
        <w:t xml:space="preserve">, </w:t>
      </w:r>
      <w:proofErr w:type="spellStart"/>
      <w:r w:rsidRPr="00CD4807">
        <w:rPr>
          <w:rFonts w:eastAsia="Arial" w:cstheme="minorHAnsi"/>
          <w:lang w:val="de-DE"/>
        </w:rPr>
        <w:t>aalbessen</w:t>
      </w:r>
      <w:proofErr w:type="spellEnd"/>
      <w:r w:rsidRPr="00CD4807">
        <w:rPr>
          <w:rFonts w:eastAsia="Arial" w:cstheme="minorHAnsi"/>
          <w:lang w:val="de-DE"/>
        </w:rPr>
        <w:t xml:space="preserve">, </w:t>
      </w:r>
      <w:proofErr w:type="spellStart"/>
      <w:r w:rsidRPr="00CD4807">
        <w:rPr>
          <w:rFonts w:eastAsia="Arial" w:cstheme="minorHAnsi"/>
          <w:lang w:val="de-DE"/>
        </w:rPr>
        <w:t>braambessen</w:t>
      </w:r>
      <w:proofErr w:type="spellEnd"/>
      <w:r w:rsidRPr="00CD4807">
        <w:rPr>
          <w:rFonts w:eastAsia="Arial" w:cstheme="minorHAnsi"/>
          <w:lang w:val="de-DE"/>
        </w:rPr>
        <w:t xml:space="preserve">, </w:t>
      </w:r>
      <w:proofErr w:type="spellStart"/>
      <w:r w:rsidRPr="00CD4807">
        <w:rPr>
          <w:rFonts w:eastAsia="Arial" w:cstheme="minorHAnsi"/>
          <w:lang w:val="de-DE"/>
        </w:rPr>
        <w:t>veenbessen</w:t>
      </w:r>
      <w:proofErr w:type="spellEnd"/>
      <w:r w:rsidRPr="00CD4807">
        <w:rPr>
          <w:rFonts w:eastAsia="Arial" w:cstheme="minorHAnsi"/>
          <w:lang w:val="de-DE"/>
        </w:rPr>
        <w:t xml:space="preserve">, </w:t>
      </w:r>
      <w:proofErr w:type="spellStart"/>
      <w:r w:rsidRPr="00CD4807">
        <w:rPr>
          <w:rFonts w:eastAsia="Arial" w:cstheme="minorHAnsi"/>
          <w:lang w:val="de-DE"/>
        </w:rPr>
        <w:t>bosbessen</w:t>
      </w:r>
      <w:proofErr w:type="spellEnd"/>
      <w:r w:rsidRPr="00CD4807">
        <w:rPr>
          <w:rFonts w:eastAsia="Arial" w:cstheme="minorHAnsi"/>
          <w:lang w:val="de-DE"/>
        </w:rPr>
        <w:t xml:space="preserve">...; </w:t>
      </w:r>
    </w:p>
    <w:p w14:paraId="70156521" w14:textId="77777777" w:rsidR="00C422DE" w:rsidRPr="00CD4807" w:rsidRDefault="00C422DE" w:rsidP="00C422DE">
      <w:pPr>
        <w:widowControl w:val="0"/>
        <w:numPr>
          <w:ilvl w:val="0"/>
          <w:numId w:val="42"/>
        </w:numPr>
        <w:spacing w:after="0" w:line="240" w:lineRule="auto"/>
        <w:rPr>
          <w:rFonts w:eastAsia="Arial" w:cstheme="minorHAnsi"/>
          <w:lang w:val="nl-NL"/>
        </w:rPr>
      </w:pPr>
      <w:r w:rsidRPr="00CD4807">
        <w:rPr>
          <w:rFonts w:eastAsia="Arial" w:cstheme="minorHAnsi"/>
          <w:lang w:val="nl-NL"/>
        </w:rPr>
        <w:t>Citrusvruchten: citroen, sinaasappel, pompelmoes, kumquat, clementine...</w:t>
      </w:r>
    </w:p>
    <w:p w14:paraId="7DC85803" w14:textId="3936F34A" w:rsidR="00C422DE" w:rsidRPr="00CD4807" w:rsidRDefault="00C422DE" w:rsidP="000C32DF">
      <w:pPr>
        <w:widowControl w:val="0"/>
        <w:numPr>
          <w:ilvl w:val="0"/>
          <w:numId w:val="42"/>
        </w:numPr>
        <w:spacing w:after="0" w:line="240" w:lineRule="auto"/>
        <w:rPr>
          <w:rFonts w:eastAsia="Arial" w:cstheme="minorHAnsi"/>
          <w:lang w:val="nl-NL"/>
        </w:rPr>
      </w:pPr>
      <w:r w:rsidRPr="00CD4807">
        <w:rPr>
          <w:rFonts w:eastAsia="Arial" w:cstheme="minorHAnsi"/>
          <w:lang w:val="nl-NL"/>
        </w:rPr>
        <w:t xml:space="preserve">Bananen, kiwi's, ananas, meloenen, vijgen, mango, passievrucht, guave, </w:t>
      </w:r>
      <w:proofErr w:type="spellStart"/>
      <w:r w:rsidRPr="00CD4807">
        <w:rPr>
          <w:rFonts w:eastAsia="Arial" w:cstheme="minorHAnsi"/>
          <w:lang w:val="nl-NL"/>
        </w:rPr>
        <w:t>papaya</w:t>
      </w:r>
      <w:proofErr w:type="spellEnd"/>
      <w:r w:rsidRPr="00CD4807">
        <w:rPr>
          <w:rFonts w:eastAsia="Arial" w:cstheme="minorHAnsi"/>
          <w:lang w:val="nl-NL"/>
        </w:rPr>
        <w:t xml:space="preserve">, granaatappel, </w:t>
      </w:r>
      <w:proofErr w:type="spellStart"/>
      <w:r w:rsidRPr="00CD4807">
        <w:rPr>
          <w:rFonts w:eastAsia="Arial" w:cstheme="minorHAnsi"/>
          <w:lang w:val="nl-NL"/>
        </w:rPr>
        <w:t>anacardium</w:t>
      </w:r>
      <w:proofErr w:type="spellEnd"/>
      <w:r w:rsidRPr="00CD4807">
        <w:rPr>
          <w:rFonts w:eastAsia="Arial" w:cstheme="minorHAnsi"/>
          <w:lang w:val="nl-NL"/>
        </w:rPr>
        <w:t xml:space="preserve">, stervrucht, doerian, </w:t>
      </w:r>
      <w:proofErr w:type="spellStart"/>
      <w:r w:rsidRPr="00CD4807">
        <w:rPr>
          <w:rFonts w:eastAsia="Arial" w:cstheme="minorHAnsi"/>
          <w:lang w:val="nl-NL"/>
        </w:rPr>
        <w:t>ramboetan</w:t>
      </w:r>
      <w:proofErr w:type="spellEnd"/>
      <w:r w:rsidRPr="00CD4807">
        <w:rPr>
          <w:rFonts w:eastAsia="Arial" w:cstheme="minorHAnsi"/>
          <w:lang w:val="nl-NL"/>
        </w:rPr>
        <w:t xml:space="preserve">, suikerappel, cactusvijg, </w:t>
      </w:r>
      <w:proofErr w:type="spellStart"/>
      <w:r w:rsidRPr="00CD4807">
        <w:rPr>
          <w:rFonts w:eastAsia="Arial" w:cstheme="minorHAnsi"/>
          <w:lang w:val="nl-NL"/>
        </w:rPr>
        <w:t>sapodilla</w:t>
      </w:r>
      <w:proofErr w:type="spellEnd"/>
      <w:r w:rsidRPr="00CD4807">
        <w:rPr>
          <w:rFonts w:eastAsia="Arial" w:cstheme="minorHAnsi"/>
          <w:lang w:val="nl-NL"/>
        </w:rPr>
        <w:t xml:space="preserve">, broodboomvrucht, </w:t>
      </w:r>
      <w:proofErr w:type="spellStart"/>
      <w:r w:rsidRPr="00CD4807">
        <w:rPr>
          <w:rFonts w:eastAsia="Arial" w:cstheme="minorHAnsi"/>
          <w:lang w:val="nl-NL"/>
        </w:rPr>
        <w:t>tamarillo</w:t>
      </w:r>
      <w:proofErr w:type="spellEnd"/>
      <w:r w:rsidRPr="00CD4807">
        <w:rPr>
          <w:rFonts w:eastAsia="Arial" w:cstheme="minorHAnsi"/>
          <w:lang w:val="nl-NL"/>
        </w:rPr>
        <w:t>, tamarinde...</w:t>
      </w:r>
    </w:p>
    <w:p w14:paraId="2A3B76A1" w14:textId="62CE11FA" w:rsidR="00AD4B86" w:rsidRPr="00CD4807" w:rsidRDefault="008334FE" w:rsidP="008334FE">
      <w:pPr>
        <w:widowControl w:val="0"/>
        <w:spacing w:after="0" w:line="264" w:lineRule="auto"/>
        <w:rPr>
          <w:rFonts w:eastAsia="Arial" w:cstheme="minorHAnsi"/>
          <w:lang w:val="nl-NL"/>
        </w:rPr>
      </w:pPr>
      <w:r w:rsidRPr="00CD4807">
        <w:rPr>
          <w:rFonts w:eastAsia="Arial" w:cstheme="minorHAnsi"/>
          <w:lang w:val="nl-NL"/>
        </w:rPr>
        <w:br/>
      </w:r>
    </w:p>
    <w:p w14:paraId="6FAB8FFB" w14:textId="0CC567F3" w:rsidR="008334FE" w:rsidRPr="00CD4807" w:rsidRDefault="00AD4B86" w:rsidP="008334FE">
      <w:pPr>
        <w:widowControl w:val="0"/>
        <w:spacing w:after="0" w:line="264" w:lineRule="auto"/>
        <w:rPr>
          <w:rFonts w:eastAsia="Arial" w:cstheme="minorHAnsi"/>
          <w:b/>
          <w:lang w:val="nl-NL"/>
        </w:rPr>
      </w:pPr>
      <w:r w:rsidRPr="00CD4807">
        <w:rPr>
          <w:rFonts w:eastAsia="Arial" w:cstheme="minorHAnsi"/>
          <w:b/>
          <w:lang w:val="nl-NL"/>
        </w:rPr>
        <w:t>Groenten:</w:t>
      </w:r>
      <w:r w:rsidR="008334FE" w:rsidRPr="00CD4807">
        <w:rPr>
          <w:rFonts w:eastAsia="Arial" w:cstheme="minorHAnsi"/>
          <w:b/>
          <w:lang w:val="nl-NL"/>
        </w:rPr>
        <w:t xml:space="preserve"> </w:t>
      </w:r>
      <w:r w:rsidR="008334FE" w:rsidRPr="00CD4807">
        <w:rPr>
          <w:rFonts w:eastAsia="Arial" w:cstheme="minorHAnsi"/>
          <w:b/>
          <w:lang w:val="nl-NL"/>
        </w:rPr>
        <w:tab/>
      </w:r>
    </w:p>
    <w:p w14:paraId="64499FB6" w14:textId="1230B2A6"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Bladgroenten: andijvie, sla (alle soorten: kropsla, rucola, krulsla...), spinazie, veldsla, molsla, netel, bietenloof, zuring...;</w:t>
      </w:r>
    </w:p>
    <w:p w14:paraId="7780EE6B"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 xml:space="preserve">Kruisbloemigen (kool (diverse soorten: bloemkool, rodekool, spruitjes, witte kool, groene kool, </w:t>
      </w:r>
      <w:r w:rsidRPr="00CD4807">
        <w:rPr>
          <w:rFonts w:eastAsia="Arial" w:cstheme="minorHAnsi"/>
          <w:lang w:val="nl-NL"/>
        </w:rPr>
        <w:lastRenderedPageBreak/>
        <w:t xml:space="preserve">Chinese kool, waterkers, radijsjes, broccoli...)); </w:t>
      </w:r>
    </w:p>
    <w:p w14:paraId="28476EE4"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 xml:space="preserve">Steelgroenten: selderij, venkel, rabarber; </w:t>
      </w:r>
    </w:p>
    <w:p w14:paraId="5775E995"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 xml:space="preserve">Asperges, witlof, artisjok, palmharten, bamboescheuten, </w:t>
      </w:r>
      <w:proofErr w:type="spellStart"/>
      <w:r w:rsidRPr="00CD4807">
        <w:rPr>
          <w:rFonts w:eastAsia="Arial" w:cstheme="minorHAnsi"/>
          <w:lang w:val="nl-NL"/>
        </w:rPr>
        <w:t>taro</w:t>
      </w:r>
      <w:proofErr w:type="spellEnd"/>
      <w:r w:rsidRPr="00CD4807">
        <w:rPr>
          <w:rFonts w:eastAsia="Arial" w:cstheme="minorHAnsi"/>
          <w:lang w:val="nl-NL"/>
        </w:rPr>
        <w:t xml:space="preserve">...; </w:t>
      </w:r>
    </w:p>
    <w:p w14:paraId="618EE147"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 xml:space="preserve">Uien, sjalotten, prei, look, bieslook, peterselie, andere aromatische kruiden; </w:t>
      </w:r>
    </w:p>
    <w:p w14:paraId="41654D11"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Wortelgroenten: wortelen, schorseneren, selderij, radijsjes, pastinaak, biet, cichoreiwortel;</w:t>
      </w:r>
    </w:p>
    <w:p w14:paraId="664A4AB5" w14:textId="61C42692"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Vruchtgroenten: tomaten, aubergine, komkommer, courgette, paprika, peper, diverse pompoensoorten, groene banaan, bakbanaan, avocado, olijven, augurken;</w:t>
      </w:r>
    </w:p>
    <w:p w14:paraId="4B20F12C"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Bloemgroenten: pompoenbloemen;</w:t>
      </w:r>
    </w:p>
    <w:p w14:paraId="49D102A5"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Kiemgroenten: doperwtjes, tuinbonen, zoete maïs, sojascheuten;</w:t>
      </w:r>
    </w:p>
    <w:p w14:paraId="725F4FBA" w14:textId="77777777" w:rsidR="00AD4B86" w:rsidRPr="00CD4807" w:rsidRDefault="00AD4B86" w:rsidP="00AD4B86">
      <w:pPr>
        <w:widowControl w:val="0"/>
        <w:numPr>
          <w:ilvl w:val="0"/>
          <w:numId w:val="43"/>
        </w:numPr>
        <w:spacing w:after="0" w:line="240" w:lineRule="auto"/>
        <w:rPr>
          <w:rFonts w:eastAsia="Arial" w:cstheme="minorHAnsi"/>
          <w:lang w:val="nl-NL"/>
        </w:rPr>
      </w:pPr>
      <w:r w:rsidRPr="00CD4807">
        <w:rPr>
          <w:rFonts w:eastAsia="Arial" w:cstheme="minorHAnsi"/>
          <w:lang w:val="nl-NL"/>
        </w:rPr>
        <w:t xml:space="preserve">Eetbare paddenstoelen; </w:t>
      </w:r>
    </w:p>
    <w:p w14:paraId="4D827FF7" w14:textId="6BCDDC20" w:rsidR="00AD4B86" w:rsidRPr="00CD4807" w:rsidRDefault="00621E50" w:rsidP="00AD4B86">
      <w:pPr>
        <w:widowControl w:val="0"/>
        <w:numPr>
          <w:ilvl w:val="0"/>
          <w:numId w:val="43"/>
        </w:numPr>
        <w:spacing w:after="0" w:line="240" w:lineRule="auto"/>
        <w:rPr>
          <w:rFonts w:eastAsia="Arial" w:cstheme="minorHAnsi"/>
          <w:lang w:val="nl-NL"/>
        </w:rPr>
      </w:pPr>
      <w:proofErr w:type="spellStart"/>
      <w:r w:rsidRPr="00CD4807">
        <w:rPr>
          <w:rFonts w:eastAsia="Arial" w:cstheme="minorHAnsi"/>
          <w:lang w:val="nl-NL"/>
        </w:rPr>
        <w:t>Zeealgen</w:t>
      </w:r>
      <w:proofErr w:type="spellEnd"/>
      <w:r w:rsidRPr="00CD4807">
        <w:rPr>
          <w:rFonts w:eastAsia="Arial" w:cstheme="minorHAnsi"/>
          <w:lang w:val="nl-NL"/>
        </w:rPr>
        <w:t xml:space="preserve"> en algen.</w:t>
      </w:r>
    </w:p>
    <w:p w14:paraId="0C319964" w14:textId="77777777" w:rsidR="00AD4B86" w:rsidRPr="00CD4807" w:rsidRDefault="00AD4B86" w:rsidP="000C32DF">
      <w:pPr>
        <w:widowControl w:val="0"/>
        <w:spacing w:after="0" w:line="264" w:lineRule="auto"/>
        <w:ind w:left="714"/>
        <w:rPr>
          <w:rFonts w:eastAsia="Arial" w:cstheme="minorHAnsi"/>
          <w:lang w:val="nl-NL"/>
        </w:rPr>
      </w:pPr>
    </w:p>
    <w:p w14:paraId="2D8008A6" w14:textId="77777777" w:rsidR="008334FE" w:rsidRPr="00CD4807" w:rsidRDefault="008334FE" w:rsidP="008334FE">
      <w:pPr>
        <w:widowControl w:val="0"/>
        <w:spacing w:before="120" w:after="120" w:line="264" w:lineRule="auto"/>
        <w:ind w:left="720"/>
        <w:rPr>
          <w:rFonts w:eastAsia="Arial" w:cstheme="minorHAnsi"/>
          <w:lang w:val="nl-NL"/>
        </w:rPr>
      </w:pPr>
    </w:p>
    <w:p w14:paraId="3D08A2BB" w14:textId="16D2C19D" w:rsidR="00AD4B86" w:rsidRPr="00CD4807" w:rsidRDefault="00AD4B86" w:rsidP="008334FE">
      <w:pPr>
        <w:widowControl w:val="0"/>
        <w:spacing w:after="0" w:line="264" w:lineRule="auto"/>
        <w:rPr>
          <w:rFonts w:eastAsia="Arial" w:cstheme="minorHAnsi"/>
          <w:b/>
          <w:lang w:val="nl-NL"/>
        </w:rPr>
      </w:pPr>
      <w:r w:rsidRPr="00CD4807">
        <w:rPr>
          <w:rFonts w:eastAsia="Arial" w:cstheme="minorHAnsi"/>
          <w:b/>
          <w:lang w:val="nl-NL"/>
        </w:rPr>
        <w:t>Peulvruchten:</w:t>
      </w:r>
    </w:p>
    <w:p w14:paraId="2125A6CC" w14:textId="77777777" w:rsidR="00AD4B86" w:rsidRPr="00CD4807" w:rsidRDefault="00AD4B86" w:rsidP="00AD4B86">
      <w:pPr>
        <w:widowControl w:val="0"/>
        <w:numPr>
          <w:ilvl w:val="0"/>
          <w:numId w:val="44"/>
        </w:numPr>
        <w:spacing w:after="0" w:line="240" w:lineRule="auto"/>
        <w:rPr>
          <w:rFonts w:eastAsia="Arial" w:cstheme="minorHAnsi"/>
          <w:lang w:val="nl-NL"/>
        </w:rPr>
      </w:pPr>
      <w:r w:rsidRPr="00CD4807">
        <w:rPr>
          <w:rFonts w:eastAsia="Arial" w:cstheme="minorHAnsi"/>
          <w:lang w:val="nl-NL"/>
        </w:rPr>
        <w:t>Erwten (diverse soorten: kikkererwten, doperwtjes, duivenerwten...),</w:t>
      </w:r>
    </w:p>
    <w:p w14:paraId="3C7C9562" w14:textId="77777777" w:rsidR="00AD4B86" w:rsidRPr="00CD4807" w:rsidRDefault="00AD4B86" w:rsidP="00AD4B86">
      <w:pPr>
        <w:widowControl w:val="0"/>
        <w:numPr>
          <w:ilvl w:val="0"/>
          <w:numId w:val="44"/>
        </w:numPr>
        <w:spacing w:after="0" w:line="240" w:lineRule="auto"/>
        <w:rPr>
          <w:rFonts w:eastAsia="Arial" w:cstheme="minorHAnsi"/>
          <w:lang w:val="nl-NL"/>
        </w:rPr>
      </w:pPr>
      <w:r w:rsidRPr="00CD4807">
        <w:rPr>
          <w:rFonts w:eastAsia="Arial" w:cstheme="minorHAnsi"/>
          <w:lang w:val="nl-NL"/>
        </w:rPr>
        <w:t>Bonen (diverse soorten limabonen, rode bonen...),</w:t>
      </w:r>
    </w:p>
    <w:p w14:paraId="65C1AD4B" w14:textId="77777777" w:rsidR="00C21676" w:rsidRPr="00CD4807" w:rsidRDefault="00AD4B86" w:rsidP="000C32DF">
      <w:pPr>
        <w:widowControl w:val="0"/>
        <w:numPr>
          <w:ilvl w:val="0"/>
          <w:numId w:val="44"/>
        </w:numPr>
        <w:spacing w:after="0" w:line="240" w:lineRule="auto"/>
        <w:rPr>
          <w:rFonts w:eastAsia="Arial" w:cstheme="minorHAnsi"/>
          <w:lang w:val="nl-NL"/>
        </w:rPr>
      </w:pPr>
      <w:r w:rsidRPr="00CD4807">
        <w:rPr>
          <w:rFonts w:eastAsia="Arial" w:cstheme="minorHAnsi"/>
          <w:lang w:val="nl-NL"/>
        </w:rPr>
        <w:t xml:space="preserve">Linzen (diverse soorten: groene, gele, </w:t>
      </w:r>
      <w:proofErr w:type="spellStart"/>
      <w:r w:rsidRPr="00CD4807">
        <w:rPr>
          <w:rFonts w:eastAsia="Arial" w:cstheme="minorHAnsi"/>
          <w:lang w:val="nl-NL"/>
        </w:rPr>
        <w:t>Puy</w:t>
      </w:r>
      <w:proofErr w:type="spellEnd"/>
      <w:r w:rsidRPr="00CD4807">
        <w:rPr>
          <w:rFonts w:eastAsia="Arial" w:cstheme="minorHAnsi"/>
          <w:lang w:val="nl-NL"/>
        </w:rPr>
        <w:t xml:space="preserve">-linzen...), </w:t>
      </w:r>
    </w:p>
    <w:p w14:paraId="0E1DB185" w14:textId="522213C0" w:rsidR="008334FE" w:rsidRPr="00CD4807" w:rsidRDefault="00AD4B86" w:rsidP="000C32DF">
      <w:pPr>
        <w:widowControl w:val="0"/>
        <w:numPr>
          <w:ilvl w:val="0"/>
          <w:numId w:val="44"/>
        </w:numPr>
        <w:spacing w:after="0" w:line="240" w:lineRule="auto"/>
        <w:rPr>
          <w:rFonts w:eastAsia="Arial" w:cstheme="minorHAnsi"/>
          <w:lang w:val="nl-NL"/>
        </w:rPr>
      </w:pPr>
      <w:r w:rsidRPr="00CD4807">
        <w:rPr>
          <w:rFonts w:eastAsia="Arial" w:cstheme="minorHAnsi"/>
          <w:lang w:val="nl-NL"/>
        </w:rPr>
        <w:t>Zwartoogbonen, sojabonen, johannesbroodboompitten, tuinbonen...</w:t>
      </w:r>
    </w:p>
    <w:p w14:paraId="2A954C44" w14:textId="7539C42E" w:rsidR="00B262E1" w:rsidRPr="00CD4807" w:rsidRDefault="00B262E1" w:rsidP="008334FE">
      <w:pPr>
        <w:widowControl w:val="0"/>
        <w:spacing w:before="120" w:after="120" w:line="264" w:lineRule="auto"/>
        <w:rPr>
          <w:rFonts w:eastAsia="Arial" w:cstheme="minorHAnsi"/>
          <w:b/>
          <w:u w:val="single"/>
          <w:lang w:val="nl-NL"/>
        </w:rPr>
      </w:pPr>
      <w:r w:rsidRPr="00CD4807">
        <w:rPr>
          <w:rFonts w:eastAsia="Arial" w:cstheme="minorHAnsi"/>
          <w:b/>
          <w:u w:val="single"/>
          <w:lang w:val="nl-NL"/>
        </w:rPr>
        <w:t>De noten omvatten:</w:t>
      </w:r>
    </w:p>
    <w:p w14:paraId="455097CC" w14:textId="4E92D630" w:rsidR="00B262E1" w:rsidRPr="00CD4807" w:rsidRDefault="00B262E1" w:rsidP="008334FE">
      <w:pPr>
        <w:widowControl w:val="0"/>
        <w:numPr>
          <w:ilvl w:val="0"/>
          <w:numId w:val="22"/>
        </w:numPr>
        <w:spacing w:before="120" w:after="120" w:line="264" w:lineRule="auto"/>
        <w:rPr>
          <w:rFonts w:eastAsia="Arial" w:cstheme="minorHAnsi"/>
          <w:lang w:val="nl-NL"/>
        </w:rPr>
      </w:pPr>
      <w:r w:rsidRPr="00CD4807">
        <w:rPr>
          <w:rFonts w:eastAsia="Arial" w:cstheme="minorHAnsi"/>
          <w:lang w:val="nl-NL"/>
        </w:rPr>
        <w:t>Noten, hazelnoten, pistachenoten, cashewnoten,</w:t>
      </w:r>
      <w:r w:rsidR="009726B7" w:rsidRPr="00CD4807">
        <w:rPr>
          <w:lang w:val="nl-NL"/>
        </w:rPr>
        <w:t xml:space="preserve"> </w:t>
      </w:r>
      <w:r w:rsidR="009726B7" w:rsidRPr="001B1EAB">
        <w:rPr>
          <w:rFonts w:eastAsia="Arial" w:cstheme="minorHAnsi"/>
          <w:highlight w:val="yellow"/>
          <w:lang w:val="nl-NL"/>
        </w:rPr>
        <w:t>paranoten,</w:t>
      </w:r>
      <w:r w:rsidRPr="00CD4807">
        <w:rPr>
          <w:rFonts w:eastAsia="Arial" w:cstheme="minorHAnsi"/>
          <w:lang w:val="nl-NL"/>
        </w:rPr>
        <w:t xml:space="preserve"> </w:t>
      </w:r>
      <w:proofErr w:type="spellStart"/>
      <w:r w:rsidRPr="00CD4807">
        <w:rPr>
          <w:rFonts w:eastAsia="Arial" w:cstheme="minorHAnsi"/>
          <w:lang w:val="nl-NL"/>
        </w:rPr>
        <w:t>pecannoten</w:t>
      </w:r>
      <w:proofErr w:type="spellEnd"/>
      <w:r w:rsidRPr="00CD4807">
        <w:rPr>
          <w:rFonts w:eastAsia="Arial" w:cstheme="minorHAnsi"/>
          <w:lang w:val="nl-NL"/>
        </w:rPr>
        <w:t>, kokosnoten (cf. verduidelijking hierboven), pinda's, amandelen, kastanjes.</w:t>
      </w:r>
    </w:p>
    <w:p w14:paraId="6A78DD9B" w14:textId="77777777" w:rsidR="008334FE" w:rsidRPr="00CD4807" w:rsidRDefault="008334FE" w:rsidP="008334FE">
      <w:pPr>
        <w:widowControl w:val="0"/>
        <w:spacing w:before="120" w:after="120" w:line="264" w:lineRule="auto"/>
        <w:ind w:left="720"/>
        <w:rPr>
          <w:rFonts w:eastAsia="Arial" w:cstheme="minorHAnsi"/>
          <w:lang w:val="nl-NL"/>
        </w:rPr>
      </w:pPr>
    </w:p>
    <w:p w14:paraId="5BFC875B" w14:textId="51731934" w:rsidR="00B262E1" w:rsidRPr="00CD4807" w:rsidRDefault="00B262E1" w:rsidP="008334FE">
      <w:pPr>
        <w:widowControl w:val="0"/>
        <w:spacing w:before="120" w:after="120" w:line="264" w:lineRule="auto"/>
        <w:rPr>
          <w:rFonts w:eastAsia="Arial" w:cstheme="minorHAnsi"/>
          <w:b/>
          <w:u w:val="single"/>
          <w:lang w:val="nl-NL"/>
        </w:rPr>
      </w:pPr>
      <w:r w:rsidRPr="00CD4807">
        <w:rPr>
          <w:rFonts w:eastAsia="Arial" w:cstheme="minorHAnsi"/>
          <w:b/>
          <w:u w:val="single"/>
          <w:lang w:val="nl-NL"/>
        </w:rPr>
        <w:t>Olie omvat:</w:t>
      </w:r>
    </w:p>
    <w:p w14:paraId="41658520" w14:textId="479AB529" w:rsidR="00B262E1" w:rsidRPr="00CD4807" w:rsidRDefault="00B262E1" w:rsidP="000D6C22">
      <w:pPr>
        <w:widowControl w:val="0"/>
        <w:numPr>
          <w:ilvl w:val="0"/>
          <w:numId w:val="22"/>
        </w:numPr>
        <w:spacing w:before="120" w:after="120" w:line="264" w:lineRule="auto"/>
        <w:rPr>
          <w:rFonts w:eastAsia="Arial" w:cstheme="minorHAnsi"/>
          <w:lang w:val="nl-NL"/>
        </w:rPr>
      </w:pPr>
      <w:r w:rsidRPr="00CD4807">
        <w:rPr>
          <w:rFonts w:eastAsia="Arial" w:cstheme="minorHAnsi"/>
          <w:lang w:val="nl-NL"/>
        </w:rPr>
        <w:t>Koolzaad-, noten- en olijfolie.</w:t>
      </w:r>
    </w:p>
    <w:p w14:paraId="36096664" w14:textId="77777777" w:rsidR="008334FE" w:rsidRPr="00CD4807" w:rsidRDefault="008334FE" w:rsidP="008334FE">
      <w:pPr>
        <w:pStyle w:val="Paragraphedeliste"/>
        <w:widowControl w:val="0"/>
        <w:spacing w:before="120" w:after="120" w:line="264" w:lineRule="auto"/>
        <w:rPr>
          <w:rFonts w:eastAsia="Arial" w:cstheme="minorHAnsi"/>
          <w:u w:val="single"/>
          <w:lang w:val="nl-NL"/>
        </w:rPr>
      </w:pPr>
    </w:p>
    <w:p w14:paraId="3C860076" w14:textId="2D3ED7E3" w:rsidR="008D780F" w:rsidRPr="00CD4807" w:rsidRDefault="007872ED" w:rsidP="008334FE">
      <w:pPr>
        <w:widowControl w:val="0"/>
        <w:spacing w:before="120" w:after="120" w:line="264" w:lineRule="auto"/>
        <w:jc w:val="both"/>
        <w:rPr>
          <w:b/>
          <w:szCs w:val="28"/>
          <w:lang w:val="nl-NL"/>
        </w:rPr>
      </w:pPr>
      <w:r w:rsidRPr="00CD4807">
        <w:rPr>
          <w:b/>
          <w:szCs w:val="28"/>
          <w:lang w:val="nl-NL"/>
        </w:rPr>
        <w:t>De bestanddelen die niet meegeteld worden bij de berekening van de score kwamen in het vorige deel aan bod.</w:t>
      </w:r>
    </w:p>
    <w:p w14:paraId="0B58B1AE" w14:textId="77777777" w:rsidR="008334FE" w:rsidRPr="00CD4807" w:rsidRDefault="008334FE" w:rsidP="008334FE">
      <w:pPr>
        <w:spacing w:before="120" w:after="120" w:line="264" w:lineRule="auto"/>
        <w:rPr>
          <w:rFonts w:cstheme="minorHAnsi"/>
          <w:lang w:val="nl-NL"/>
        </w:rPr>
      </w:pPr>
    </w:p>
    <w:p w14:paraId="64A50FF0" w14:textId="77777777" w:rsidR="008334FE" w:rsidRPr="00CD4807" w:rsidRDefault="008334FE" w:rsidP="008334FE">
      <w:pPr>
        <w:spacing w:before="120" w:after="120" w:line="264" w:lineRule="auto"/>
        <w:rPr>
          <w:rFonts w:cstheme="minorHAnsi"/>
          <w:lang w:val="nl-NL"/>
        </w:rPr>
      </w:pPr>
    </w:p>
    <w:p w14:paraId="5642AFED" w14:textId="3FBB49D5" w:rsidR="00E8348D" w:rsidRPr="00CD4807" w:rsidRDefault="00E8348D" w:rsidP="008334FE">
      <w:pPr>
        <w:pStyle w:val="Paragraphedeliste"/>
        <w:numPr>
          <w:ilvl w:val="0"/>
          <w:numId w:val="41"/>
        </w:numPr>
        <w:spacing w:before="120" w:after="120" w:line="264" w:lineRule="auto"/>
        <w:contextualSpacing w:val="0"/>
        <w:rPr>
          <w:rFonts w:cstheme="minorHAnsi"/>
          <w:b/>
          <w:sz w:val="24"/>
          <w:szCs w:val="24"/>
          <w:lang w:val="nl-NL"/>
        </w:rPr>
      </w:pPr>
      <w:r w:rsidRPr="00CD4807">
        <w:rPr>
          <w:rFonts w:cstheme="minorHAnsi"/>
          <w:b/>
          <w:sz w:val="24"/>
          <w:szCs w:val="24"/>
          <w:lang w:val="nl-NL"/>
        </w:rPr>
        <w:t>De hoeveelheid fruit, groenten, peulvruchten en noten in een verwerkt product berekenen</w:t>
      </w:r>
    </w:p>
    <w:p w14:paraId="324A3B3F" w14:textId="66B5EA6F" w:rsidR="00E8348D" w:rsidRPr="00CD4807" w:rsidRDefault="003775E4" w:rsidP="000C32DF">
      <w:pPr>
        <w:jc w:val="both"/>
        <w:rPr>
          <w:rFonts w:cstheme="minorHAnsi"/>
          <w:lang w:val="nl-NL"/>
        </w:rPr>
      </w:pPr>
      <w:r w:rsidRPr="00CD4807">
        <w:rPr>
          <w:rFonts w:cstheme="minorHAnsi"/>
          <w:lang w:val="nl-NL"/>
        </w:rPr>
        <w:t>Enkel intacte en beperkt verwerkte vruchten, groenten en peulvruchten tellen mee in de berekening van de score. Fruit en groenten die nadien verwerkt zijn, tellen niet mee (cf. meer over de verwerkingen hierboven).</w:t>
      </w:r>
    </w:p>
    <w:p w14:paraId="38F05C7C" w14:textId="6BEF995C" w:rsidR="003775E4" w:rsidRPr="00CD4807" w:rsidRDefault="003775E4" w:rsidP="008334FE">
      <w:pPr>
        <w:spacing w:before="120" w:after="120" w:line="264" w:lineRule="auto"/>
        <w:jc w:val="both"/>
        <w:rPr>
          <w:rFonts w:eastAsia="Times New Roman" w:cstheme="minorHAnsi"/>
          <w:lang w:val="nl-NL" w:eastAsia="fr-FR"/>
        </w:rPr>
      </w:pPr>
      <w:r w:rsidRPr="00CD4807">
        <w:rPr>
          <w:rFonts w:eastAsia="Times New Roman" w:cstheme="minorHAnsi"/>
          <w:lang w:val="nl-NL"/>
        </w:rPr>
        <w:t>Noten, volledig, geroosterd, gehakt, geraspt of vermalen, tellen mee.</w:t>
      </w:r>
    </w:p>
    <w:p w14:paraId="74A9D24E" w14:textId="3631C43D" w:rsidR="003775E4" w:rsidRPr="00CD4807" w:rsidRDefault="003775E4" w:rsidP="008334FE">
      <w:pPr>
        <w:pStyle w:val="Paragraphedeliste"/>
        <w:numPr>
          <w:ilvl w:val="0"/>
          <w:numId w:val="45"/>
        </w:numPr>
        <w:spacing w:before="120" w:after="120" w:line="264" w:lineRule="auto"/>
        <w:contextualSpacing w:val="0"/>
        <w:rPr>
          <w:rFonts w:cstheme="minorHAnsi"/>
          <w:b/>
          <w:sz w:val="24"/>
          <w:lang w:val="nl-NL"/>
        </w:rPr>
      </w:pPr>
      <w:r w:rsidRPr="00CD4807">
        <w:rPr>
          <w:rFonts w:cstheme="minorHAnsi"/>
          <w:b/>
          <w:sz w:val="24"/>
          <w:lang w:val="nl-NL"/>
        </w:rPr>
        <w:t>De score berekenen vóór of na het koken</w:t>
      </w:r>
    </w:p>
    <w:p w14:paraId="679A6AA8" w14:textId="393501D3" w:rsidR="00D37F2E" w:rsidRPr="00CD4807" w:rsidRDefault="00D37F2E" w:rsidP="00D37F2E">
      <w:pPr>
        <w:jc w:val="both"/>
        <w:rPr>
          <w:rFonts w:cstheme="minorHAnsi"/>
          <w:lang w:val="nl-NL"/>
        </w:rPr>
      </w:pPr>
      <w:r w:rsidRPr="00CD4807">
        <w:rPr>
          <w:rFonts w:cstheme="minorHAnsi"/>
          <w:lang w:val="nl-NL"/>
        </w:rPr>
        <w:t>De hoeveelheid fruit en groenten in het product (in g per 100 g) kan berekend worden vóór of na het koken. Bij de berekening van de hoeveelheid fruit of groenten in een samengesteld voedingsmiddel moeten alle ingrediënten wel in dezelfde staat zijn: allemaal rauw of allemaal gekookt.</w:t>
      </w:r>
    </w:p>
    <w:p w14:paraId="15F1C3D1" w14:textId="68999BF9" w:rsidR="008334FE" w:rsidRPr="00CD4807" w:rsidRDefault="008334FE" w:rsidP="008334FE">
      <w:pPr>
        <w:spacing w:line="264" w:lineRule="auto"/>
        <w:rPr>
          <w:rFonts w:cstheme="minorHAnsi"/>
          <w:b/>
          <w:smallCaps/>
          <w:color w:val="4F6228" w:themeColor="accent3" w:themeShade="80"/>
          <w:sz w:val="24"/>
          <w:szCs w:val="24"/>
          <w:lang w:val="nl-NL"/>
        </w:rPr>
      </w:pPr>
    </w:p>
    <w:p w14:paraId="76F1F919" w14:textId="5D97C9C8" w:rsidR="008334FE" w:rsidRPr="00CD4807" w:rsidRDefault="00A70A5F" w:rsidP="008334FE">
      <w:pPr>
        <w:spacing w:before="120" w:after="120" w:line="264" w:lineRule="auto"/>
        <w:rPr>
          <w:rFonts w:cstheme="minorHAnsi"/>
          <w:lang w:val="nl-NL"/>
        </w:rPr>
      </w:pPr>
      <w:r w:rsidRPr="00CD4807">
        <w:rPr>
          <w:rFonts w:cstheme="minorHAnsi"/>
          <w:b/>
          <w:smallCaps/>
          <w:color w:val="4F6228" w:themeColor="accent3" w:themeShade="80"/>
          <w:sz w:val="24"/>
          <w:szCs w:val="24"/>
          <w:lang w:val="nl-NL"/>
        </w:rPr>
        <w:lastRenderedPageBreak/>
        <w:t>Voorbeelden</w:t>
      </w:r>
      <w:r w:rsidR="008334FE" w:rsidRPr="00CD4807">
        <w:rPr>
          <w:rFonts w:cstheme="minorHAnsi"/>
          <w:lang w:val="nl-NL"/>
        </w:rPr>
        <w:br/>
      </w:r>
      <w:r w:rsidR="008334FE" w:rsidRPr="00CD4807">
        <w:rPr>
          <w:rFonts w:cstheme="minorHAnsi"/>
          <w:lang w:val="nl-NL"/>
        </w:rPr>
        <w:br/>
      </w:r>
    </w:p>
    <w:p w14:paraId="5B9DA537" w14:textId="24A73DE4" w:rsidR="00A70A5F" w:rsidRPr="00CD4807" w:rsidRDefault="00A70A5F" w:rsidP="008334FE">
      <w:pPr>
        <w:spacing w:before="120" w:after="120" w:line="264" w:lineRule="auto"/>
        <w:rPr>
          <w:rFonts w:cstheme="minorHAnsi"/>
          <w:lang w:val="nl-NL"/>
        </w:rPr>
      </w:pPr>
      <w:r w:rsidRPr="00CD4807">
        <w:rPr>
          <w:rFonts w:cstheme="minorHAnsi"/>
          <w:lang w:val="nl-NL"/>
        </w:rPr>
        <w:t>Toepassing van de generieke formule op twee voorbeelden:</w:t>
      </w:r>
    </w:p>
    <w:p w14:paraId="011BCD47" w14:textId="77777777" w:rsidR="00353390" w:rsidRPr="00CD4807" w:rsidRDefault="00353390" w:rsidP="00353390">
      <w:pPr>
        <w:spacing w:before="120" w:after="120" w:line="264" w:lineRule="auto"/>
        <w:rPr>
          <w:rFonts w:cstheme="minorHAnsi"/>
          <w:color w:val="948A54" w:themeColor="background2" w:themeShade="80"/>
          <w:lang w:val="nl-NL"/>
        </w:rPr>
      </w:pPr>
      <w:r w:rsidRPr="00CD4807">
        <w:rPr>
          <w:rFonts w:cstheme="minorHAnsi"/>
          <w:lang w:val="nl-NL"/>
        </w:rPr>
        <w:t>% f, g, p, n &amp; o in een product =</w:t>
      </w:r>
    </w:p>
    <w:p w14:paraId="229ED0B8" w14:textId="7AB5AB50" w:rsidR="00353390" w:rsidRPr="00CD4807" w:rsidRDefault="00353390" w:rsidP="000C32DF">
      <w:pPr>
        <w:spacing w:before="120" w:after="120" w:line="264" w:lineRule="auto"/>
        <w:ind w:left="708" w:firstLine="708"/>
        <w:rPr>
          <w:rFonts w:cstheme="minorHAnsi"/>
          <w:color w:val="948A54" w:themeColor="background2" w:themeShade="80"/>
          <w:lang w:val="nl-NL"/>
        </w:rPr>
      </w:pPr>
      <w:r w:rsidRPr="00CD4807">
        <w:rPr>
          <w:rFonts w:cstheme="minorHAnsi"/>
          <w:lang w:val="nl-NL"/>
        </w:rPr>
        <w:t xml:space="preserve">(Gewicht f, g, p, n &amp; o) </w:t>
      </w:r>
      <w:r w:rsidR="00B527BB" w:rsidRPr="00CD4807">
        <w:rPr>
          <w:rFonts w:cstheme="minorHAnsi"/>
          <w:lang w:val="nl-NL"/>
        </w:rPr>
        <w:t>+ (2 x het gewicht van gedroogd</w:t>
      </w:r>
      <w:r w:rsidRPr="00CD4807">
        <w:rPr>
          <w:rFonts w:cstheme="minorHAnsi"/>
          <w:lang w:val="nl-NL"/>
        </w:rPr>
        <w:t xml:space="preserve"> f,</w:t>
      </w:r>
      <w:r w:rsidR="00B527BB" w:rsidRPr="00CD4807">
        <w:rPr>
          <w:rFonts w:cstheme="minorHAnsi"/>
          <w:lang w:val="nl-NL"/>
        </w:rPr>
        <w:t xml:space="preserve"> gedroogde</w:t>
      </w:r>
      <w:r w:rsidRPr="00CD4807">
        <w:rPr>
          <w:rFonts w:cstheme="minorHAnsi"/>
          <w:lang w:val="nl-NL"/>
        </w:rPr>
        <w:t xml:space="preserve"> g, p)</w:t>
      </w:r>
    </w:p>
    <w:p w14:paraId="41B9F7F7" w14:textId="77777777" w:rsidR="00353390" w:rsidRPr="00CD4807" w:rsidRDefault="00353390" w:rsidP="00353390">
      <w:pPr>
        <w:spacing w:before="120" w:after="120" w:line="264" w:lineRule="auto"/>
        <w:rPr>
          <w:rFonts w:cstheme="minorHAnsi"/>
          <w:color w:val="948A54" w:themeColor="background2" w:themeShade="80"/>
          <w:lang w:val="nl-NL"/>
        </w:rPr>
      </w:pPr>
      <w:r w:rsidRPr="00CD4807">
        <w:rPr>
          <w:rFonts w:cstheme="minorHAnsi"/>
          <w:color w:val="948A54" w:themeColor="background2" w:themeShade="80"/>
          <w:lang w:val="nl-NL"/>
        </w:rPr>
        <w:t xml:space="preserve">_________________________________________________________________________________  x </w:t>
      </w:r>
    </w:p>
    <w:p w14:paraId="166A8AE6" w14:textId="2975D929" w:rsidR="00353390" w:rsidRPr="00CD4807" w:rsidRDefault="00353390" w:rsidP="00353390">
      <w:pPr>
        <w:spacing w:before="120" w:after="120" w:line="264" w:lineRule="auto"/>
        <w:rPr>
          <w:rFonts w:cstheme="minorHAnsi"/>
          <w:lang w:val="nl-NL"/>
        </w:rPr>
      </w:pPr>
      <w:r w:rsidRPr="00CD4807">
        <w:rPr>
          <w:rFonts w:cstheme="minorHAnsi"/>
          <w:lang w:val="nl-NL"/>
        </w:rPr>
        <w:t>100 (gewicht f, g, p,</w:t>
      </w:r>
      <w:r w:rsidR="00B527BB" w:rsidRPr="00CD4807">
        <w:rPr>
          <w:rFonts w:cstheme="minorHAnsi"/>
          <w:lang w:val="nl-NL"/>
        </w:rPr>
        <w:t xml:space="preserve"> n &amp; o) + (2 x gewicht gedroogd</w:t>
      </w:r>
      <w:r w:rsidRPr="00CD4807">
        <w:rPr>
          <w:rFonts w:cstheme="minorHAnsi"/>
          <w:lang w:val="nl-NL"/>
        </w:rPr>
        <w:t xml:space="preserve"> f,</w:t>
      </w:r>
      <w:r w:rsidR="00B527BB" w:rsidRPr="00CD4807">
        <w:rPr>
          <w:rFonts w:cstheme="minorHAnsi"/>
          <w:lang w:val="nl-NL"/>
        </w:rPr>
        <w:t xml:space="preserve"> gedroogde</w:t>
      </w:r>
      <w:r w:rsidRPr="00CD4807">
        <w:rPr>
          <w:rFonts w:cstheme="minorHAnsi"/>
          <w:lang w:val="nl-NL"/>
        </w:rPr>
        <w:t xml:space="preserve"> g, p ) + (gewicht bestanddelen zonder f, g, p, n &amp; o)</w:t>
      </w:r>
    </w:p>
    <w:p w14:paraId="3E10D1E8" w14:textId="5E65DBEA" w:rsidR="00353390" w:rsidRPr="00CD4807" w:rsidRDefault="00353390" w:rsidP="00607217">
      <w:pPr>
        <w:spacing w:before="120" w:after="120" w:line="264" w:lineRule="auto"/>
        <w:rPr>
          <w:rFonts w:cstheme="minorHAnsi"/>
          <w:lang w:val="nl-NL"/>
        </w:rPr>
      </w:pPr>
    </w:p>
    <w:p w14:paraId="1F368E40" w14:textId="77777777" w:rsidR="00353390" w:rsidRPr="00CD4807" w:rsidRDefault="00353390" w:rsidP="008334FE">
      <w:pPr>
        <w:spacing w:before="120" w:after="120" w:line="264" w:lineRule="auto"/>
        <w:rPr>
          <w:rFonts w:cstheme="minorHAnsi"/>
          <w:lang w:val="nl-NL"/>
        </w:rPr>
      </w:pPr>
    </w:p>
    <w:p w14:paraId="14E22CBD" w14:textId="77777777" w:rsidR="00353390" w:rsidRPr="00CD4807" w:rsidRDefault="00353390" w:rsidP="00353390">
      <w:pPr>
        <w:spacing w:after="0" w:line="240" w:lineRule="auto"/>
        <w:rPr>
          <w:rFonts w:cstheme="minorHAnsi"/>
          <w:i/>
          <w:lang w:val="nl-NL"/>
        </w:rPr>
      </w:pPr>
      <w:r w:rsidRPr="00CD4807">
        <w:rPr>
          <w:rFonts w:cstheme="minorHAnsi"/>
          <w:i/>
          <w:lang w:val="nl-NL"/>
        </w:rPr>
        <w:t>*f, g, p, n &amp; o: fruit, groenten, peulvruchten, noten en koolzaad-, noten- en olijfolie, met inbegrip van sappen en puree;</w:t>
      </w:r>
    </w:p>
    <w:p w14:paraId="43DB0D73" w14:textId="7D43548F" w:rsidR="00353390" w:rsidRPr="00CD4807" w:rsidRDefault="00B527BB" w:rsidP="00353390">
      <w:pPr>
        <w:spacing w:before="120" w:after="120" w:line="264" w:lineRule="auto"/>
        <w:rPr>
          <w:rFonts w:cstheme="minorHAnsi"/>
          <w:i/>
          <w:strike/>
          <w:lang w:val="nl-NL"/>
        </w:rPr>
      </w:pPr>
      <w:r w:rsidRPr="00CD4807">
        <w:rPr>
          <w:rFonts w:cstheme="minorHAnsi"/>
          <w:i/>
          <w:lang w:val="nl-NL"/>
        </w:rPr>
        <w:t>Gedroogd</w:t>
      </w:r>
      <w:r w:rsidR="00353390" w:rsidRPr="00CD4807">
        <w:rPr>
          <w:rFonts w:cstheme="minorHAnsi"/>
          <w:i/>
          <w:lang w:val="nl-NL"/>
        </w:rPr>
        <w:t xml:space="preserve"> f,</w:t>
      </w:r>
      <w:r w:rsidRPr="00CD4807">
        <w:rPr>
          <w:rFonts w:cstheme="minorHAnsi"/>
          <w:i/>
          <w:lang w:val="nl-NL"/>
        </w:rPr>
        <w:t xml:space="preserve"> gedroogde</w:t>
      </w:r>
      <w:r w:rsidR="00353390" w:rsidRPr="00CD4807">
        <w:rPr>
          <w:rFonts w:cstheme="minorHAnsi"/>
          <w:i/>
          <w:lang w:val="nl-NL"/>
        </w:rPr>
        <w:t xml:space="preserve"> g, p: omvat ook </w:t>
      </w:r>
      <w:proofErr w:type="spellStart"/>
      <w:r w:rsidR="00353390" w:rsidRPr="00CD4807">
        <w:rPr>
          <w:rFonts w:cstheme="minorHAnsi"/>
          <w:i/>
          <w:lang w:val="nl-NL"/>
        </w:rPr>
        <w:t>groentenconcentraat</w:t>
      </w:r>
      <w:proofErr w:type="spellEnd"/>
      <w:r w:rsidR="00353390" w:rsidRPr="00CD4807">
        <w:rPr>
          <w:rFonts w:cstheme="minorHAnsi"/>
          <w:i/>
          <w:lang w:val="nl-NL"/>
        </w:rPr>
        <w:t>.</w:t>
      </w:r>
      <w:r w:rsidR="00353390" w:rsidRPr="00CD4807">
        <w:rPr>
          <w:rFonts w:cstheme="minorHAnsi"/>
          <w:i/>
          <w:lang w:val="nl-NL"/>
        </w:rPr>
        <w:br/>
      </w:r>
    </w:p>
    <w:p w14:paraId="54FCD5EC" w14:textId="13C41205" w:rsidR="008334FE" w:rsidRPr="00CD4807" w:rsidRDefault="008334FE" w:rsidP="000C32DF">
      <w:pPr>
        <w:spacing w:before="120" w:after="120" w:line="264" w:lineRule="auto"/>
        <w:rPr>
          <w:rFonts w:cstheme="minorHAnsi"/>
          <w:lang w:val="nl-NL"/>
        </w:rPr>
      </w:pPr>
      <w:r w:rsidRPr="00CD4807">
        <w:rPr>
          <w:rFonts w:cstheme="minorHAnsi"/>
          <w:lang w:val="nl-NL"/>
        </w:rPr>
        <w:br/>
      </w:r>
      <w:r w:rsidRPr="00CD4807">
        <w:rPr>
          <w:rFonts w:cstheme="minorHAnsi"/>
          <w:lang w:val="nl-NL"/>
        </w:rPr>
        <w:br/>
      </w:r>
      <w:r w:rsidRPr="00CD4807">
        <w:rPr>
          <w:rFonts w:cstheme="minorHAnsi"/>
          <w:b/>
          <w:lang w:val="nl-NL"/>
        </w:rPr>
        <w:t xml:space="preserve">1. </w:t>
      </w:r>
    </w:p>
    <w:p w14:paraId="26E1147F" w14:textId="00711240" w:rsidR="003631E7" w:rsidRPr="00CD4807" w:rsidRDefault="003631E7" w:rsidP="003631E7">
      <w:pPr>
        <w:spacing w:after="0" w:line="240" w:lineRule="auto"/>
        <w:rPr>
          <w:rFonts w:cstheme="minorHAnsi"/>
          <w:lang w:val="nl-NL"/>
        </w:rPr>
      </w:pPr>
      <w:r w:rsidRPr="00CD4807">
        <w:rPr>
          <w:rFonts w:cstheme="minorHAnsi"/>
          <w:b/>
          <w:lang w:val="nl-NL"/>
        </w:rPr>
        <w:t>Kortom, in een stuk fruittaart van 150 g met</w:t>
      </w:r>
      <w:r w:rsidRPr="00CD4807">
        <w:rPr>
          <w:rFonts w:cstheme="minorHAnsi"/>
          <w:b/>
          <w:lang w:val="nl-NL"/>
        </w:rPr>
        <w:br/>
      </w:r>
      <w:r w:rsidRPr="00CD4807">
        <w:rPr>
          <w:rFonts w:cstheme="minorHAnsi"/>
          <w:lang w:val="nl-NL"/>
        </w:rPr>
        <w:br/>
        <w:t xml:space="preserve">• 15 g kersen, </w:t>
      </w:r>
      <w:r w:rsidRPr="00CD4807">
        <w:rPr>
          <w:rFonts w:cstheme="minorHAnsi"/>
          <w:lang w:val="nl-NL"/>
        </w:rPr>
        <w:br/>
        <w:t xml:space="preserve">• 25 g rozijnen, </w:t>
      </w:r>
      <w:r w:rsidRPr="00CD4807">
        <w:rPr>
          <w:rFonts w:cstheme="minorHAnsi"/>
          <w:lang w:val="nl-NL"/>
        </w:rPr>
        <w:br/>
        <w:t>• 15 g gemengde noten,</w:t>
      </w:r>
      <w:r w:rsidRPr="00CD4807">
        <w:rPr>
          <w:rFonts w:cstheme="minorHAnsi"/>
          <w:lang w:val="nl-NL"/>
        </w:rPr>
        <w:br/>
        <w:t>• 95 g andere bestanddelen die geen fruit, groenten, peulvruchten of noten zijn,</w:t>
      </w:r>
      <w:r w:rsidRPr="00CD4807">
        <w:rPr>
          <w:rFonts w:cstheme="minorHAnsi"/>
          <w:lang w:val="nl-NL"/>
        </w:rPr>
        <w:br/>
      </w:r>
      <w:r w:rsidRPr="00CD4807">
        <w:rPr>
          <w:rFonts w:cstheme="minorHAnsi"/>
          <w:lang w:val="nl-NL"/>
        </w:rPr>
        <w:br/>
        <w:t>is het berekende aandeel fruit, groenten, peulvruchten, noten en koolzaad-, noten- en olijfolie dus:</w:t>
      </w:r>
    </w:p>
    <w:p w14:paraId="23DC1FC2" w14:textId="39549DAB" w:rsidR="003631E7" w:rsidRPr="00CD4807" w:rsidRDefault="003631E7" w:rsidP="003631E7">
      <w:pPr>
        <w:spacing w:after="0" w:line="240" w:lineRule="auto"/>
        <w:ind w:left="708"/>
        <w:rPr>
          <w:rFonts w:cstheme="minorHAnsi"/>
          <w:lang w:val="nl-NL"/>
        </w:rPr>
      </w:pPr>
      <w:r w:rsidRPr="00CD4807">
        <w:rPr>
          <w:rFonts w:cstheme="minorHAnsi"/>
          <w:lang w:val="nl-NL"/>
        </w:rPr>
        <w:t xml:space="preserve">                                (15 (kersen) + 15 (noten) + (2 x 25, rozijnen))</w:t>
      </w:r>
    </w:p>
    <w:p w14:paraId="4EBB243A" w14:textId="3EA042C6" w:rsidR="003631E7" w:rsidRPr="00CD4807" w:rsidRDefault="003631E7" w:rsidP="003631E7">
      <w:pPr>
        <w:tabs>
          <w:tab w:val="left" w:pos="567"/>
        </w:tabs>
        <w:ind w:left="709" w:hanging="708"/>
        <w:rPr>
          <w:rFonts w:cstheme="minorHAnsi"/>
          <w:lang w:val="nl-NL"/>
        </w:rPr>
      </w:pPr>
      <w:r w:rsidRPr="00CD4807">
        <w:rPr>
          <w:rFonts w:cstheme="minorHAnsi"/>
          <w:lang w:val="nl-NL"/>
        </w:rPr>
        <w:t xml:space="preserve">                                        ________________________________________</w:t>
      </w:r>
      <w:r w:rsidR="009D53A2" w:rsidRPr="00CD4807">
        <w:rPr>
          <w:rFonts w:cstheme="minorHAnsi"/>
          <w:lang w:val="nl-NL"/>
        </w:rPr>
        <w:t>x 100</w:t>
      </w:r>
      <w:r w:rsidRPr="00CD4807">
        <w:rPr>
          <w:rFonts w:cstheme="minorHAnsi"/>
          <w:lang w:val="nl-NL"/>
        </w:rPr>
        <w:t xml:space="preserve"> = </w:t>
      </w:r>
      <w:r w:rsidRPr="00CD4807">
        <w:rPr>
          <w:rFonts w:cstheme="minorHAnsi"/>
          <w:b/>
          <w:lang w:val="nl-NL"/>
        </w:rPr>
        <w:t>46%</w:t>
      </w:r>
      <w:r w:rsidR="009D53A2" w:rsidRPr="00CD4807">
        <w:rPr>
          <w:rFonts w:cstheme="minorHAnsi"/>
          <w:lang w:val="nl-NL"/>
        </w:rPr>
        <w:br/>
        <w:t xml:space="preserve">                          (15 + 15</w:t>
      </w:r>
      <w:r w:rsidRPr="00CD4807">
        <w:rPr>
          <w:rFonts w:cstheme="minorHAnsi"/>
          <w:lang w:val="nl-NL"/>
        </w:rPr>
        <w:t xml:space="preserve"> + (2 x 25) + 95</w:t>
      </w:r>
      <w:r w:rsidR="009D53A2" w:rsidRPr="00CD4807">
        <w:rPr>
          <w:rFonts w:cstheme="minorHAnsi"/>
          <w:lang w:val="nl-NL"/>
        </w:rPr>
        <w:t xml:space="preserve"> (</w:t>
      </w:r>
      <w:r w:rsidRPr="00CD4807">
        <w:rPr>
          <w:rFonts w:cstheme="minorHAnsi"/>
          <w:lang w:val="nl-NL"/>
        </w:rPr>
        <w:t>de andere ingrediënten)</w:t>
      </w:r>
    </w:p>
    <w:p w14:paraId="7663853B" w14:textId="2B603E7E" w:rsidR="008334FE" w:rsidRPr="00CD4807" w:rsidRDefault="008334FE" w:rsidP="000C32DF">
      <w:pPr>
        <w:tabs>
          <w:tab w:val="left" w:pos="567"/>
        </w:tabs>
        <w:spacing w:before="120" w:after="120" w:line="264" w:lineRule="auto"/>
        <w:rPr>
          <w:rFonts w:cstheme="minorHAnsi"/>
          <w:lang w:val="nl-NL"/>
        </w:rPr>
      </w:pPr>
    </w:p>
    <w:p w14:paraId="3472E3D9" w14:textId="6648B967" w:rsidR="00554E46" w:rsidRPr="00CD4807" w:rsidRDefault="008334FE" w:rsidP="00554E46">
      <w:pPr>
        <w:tabs>
          <w:tab w:val="left" w:pos="567"/>
        </w:tabs>
        <w:ind w:left="709" w:hanging="708"/>
        <w:rPr>
          <w:rFonts w:cs="Arial"/>
          <w:lang w:val="nl-NL"/>
        </w:rPr>
      </w:pPr>
      <w:r w:rsidRPr="00CD4807">
        <w:rPr>
          <w:rFonts w:cstheme="minorHAnsi"/>
          <w:b/>
          <w:lang w:val="nl-NL"/>
        </w:rPr>
        <w:t xml:space="preserve">2. </w:t>
      </w:r>
      <w:r w:rsidR="00554E46" w:rsidRPr="00CD4807">
        <w:rPr>
          <w:rFonts w:cs="Arial"/>
          <w:b/>
          <w:lang w:val="nl-NL"/>
        </w:rPr>
        <w:t>En in een pizza van 320 g met</w:t>
      </w:r>
      <w:r w:rsidR="00554E46" w:rsidRPr="00CD4807">
        <w:rPr>
          <w:rFonts w:cs="Arial"/>
          <w:b/>
          <w:lang w:val="nl-NL"/>
        </w:rPr>
        <w:br/>
      </w:r>
      <w:r w:rsidR="00554E46" w:rsidRPr="00CD4807">
        <w:rPr>
          <w:rFonts w:cs="Arial"/>
          <w:lang w:val="nl-NL"/>
        </w:rPr>
        <w:br/>
        <w:t>• 50 g gekookte groenten</w:t>
      </w:r>
      <w:r w:rsidR="00554E46" w:rsidRPr="00CD4807">
        <w:rPr>
          <w:rFonts w:cs="Arial"/>
          <w:lang w:val="nl-NL"/>
        </w:rPr>
        <w:br/>
        <w:t>• 20 g tomatenpuree</w:t>
      </w:r>
      <w:r w:rsidR="00554E46" w:rsidRPr="00CD4807">
        <w:rPr>
          <w:rFonts w:cs="Arial"/>
          <w:lang w:val="nl-NL"/>
        </w:rPr>
        <w:br/>
        <w:t>• 250 g andere ingrediënten</w:t>
      </w:r>
      <w:r w:rsidR="00554E46" w:rsidRPr="00CD4807">
        <w:rPr>
          <w:rFonts w:cs="Arial"/>
          <w:lang w:val="nl-NL"/>
        </w:rPr>
        <w:br/>
      </w:r>
    </w:p>
    <w:p w14:paraId="369BCC61" w14:textId="77777777" w:rsidR="00554E46" w:rsidRPr="00CD4807" w:rsidRDefault="00554E46" w:rsidP="00554E46">
      <w:pPr>
        <w:tabs>
          <w:tab w:val="left" w:pos="567"/>
        </w:tabs>
        <w:ind w:left="709" w:hanging="708"/>
        <w:rPr>
          <w:rFonts w:cs="Arial"/>
          <w:lang w:val="nl-NL"/>
        </w:rPr>
      </w:pPr>
      <w:r w:rsidRPr="00CD4807">
        <w:rPr>
          <w:rFonts w:cs="Arial"/>
          <w:lang w:val="nl-NL"/>
        </w:rPr>
        <w:t>is de berekende hoeveelheid fruit, groenten en noten:</w:t>
      </w:r>
    </w:p>
    <w:p w14:paraId="11FC8932" w14:textId="77777777" w:rsidR="00554E46" w:rsidRPr="00CD4807" w:rsidRDefault="00554E46" w:rsidP="00554E46">
      <w:pPr>
        <w:tabs>
          <w:tab w:val="left" w:pos="567"/>
        </w:tabs>
        <w:spacing w:after="0" w:line="240" w:lineRule="auto"/>
        <w:rPr>
          <w:rFonts w:cs="Arial"/>
          <w:lang w:val="nl-NL"/>
        </w:rPr>
      </w:pPr>
      <w:r w:rsidRPr="00CD4807">
        <w:rPr>
          <w:rFonts w:cs="Arial"/>
          <w:lang w:val="nl-NL"/>
        </w:rPr>
        <w:tab/>
      </w:r>
      <w:r w:rsidRPr="00CD4807">
        <w:rPr>
          <w:rFonts w:cs="Arial"/>
          <w:lang w:val="nl-NL"/>
        </w:rPr>
        <w:tab/>
      </w:r>
      <w:r w:rsidRPr="00CD4807">
        <w:rPr>
          <w:rFonts w:cs="Arial"/>
          <w:lang w:val="nl-NL"/>
        </w:rPr>
        <w:tab/>
      </w:r>
      <w:r w:rsidRPr="00CD4807">
        <w:rPr>
          <w:rFonts w:cs="Arial"/>
          <w:lang w:val="nl-NL"/>
        </w:rPr>
        <w:tab/>
        <w:t xml:space="preserve">        (50 (groenten) + 2 x 20 (tomatenpuree))</w:t>
      </w:r>
    </w:p>
    <w:p w14:paraId="2028027B" w14:textId="77777777" w:rsidR="00554E46" w:rsidRPr="00CD4807" w:rsidRDefault="00554E46" w:rsidP="00554E46">
      <w:pPr>
        <w:tabs>
          <w:tab w:val="left" w:pos="567"/>
        </w:tabs>
        <w:spacing w:after="0" w:line="240" w:lineRule="auto"/>
        <w:jc w:val="center"/>
        <w:rPr>
          <w:rFonts w:cs="Arial"/>
          <w:lang w:val="nl-NL"/>
        </w:rPr>
      </w:pPr>
      <w:r w:rsidRPr="00CD4807">
        <w:rPr>
          <w:rFonts w:cs="Arial"/>
          <w:lang w:val="nl-NL"/>
        </w:rPr>
        <w:t>_____________________________________________________  = 26%</w:t>
      </w:r>
      <w:r w:rsidRPr="00CD4807">
        <w:rPr>
          <w:rFonts w:cs="Arial"/>
          <w:lang w:val="nl-NL"/>
        </w:rPr>
        <w:br/>
      </w:r>
    </w:p>
    <w:p w14:paraId="39F3EED1" w14:textId="77777777" w:rsidR="00554E46" w:rsidRPr="00CD4807" w:rsidRDefault="00554E46" w:rsidP="00554E46">
      <w:pPr>
        <w:tabs>
          <w:tab w:val="left" w:pos="567"/>
        </w:tabs>
        <w:spacing w:after="0" w:line="240" w:lineRule="auto"/>
        <w:rPr>
          <w:rFonts w:cs="Arial"/>
          <w:lang w:val="nl-NL"/>
        </w:rPr>
      </w:pPr>
      <w:r w:rsidRPr="00CD4807">
        <w:rPr>
          <w:rFonts w:cs="Arial"/>
          <w:lang w:val="nl-NL"/>
        </w:rPr>
        <w:t xml:space="preserve">                                             (50 + (2 x 20) + 250 (de andere ingrediënten)</w:t>
      </w:r>
    </w:p>
    <w:p w14:paraId="79A8D69E" w14:textId="7739301B" w:rsidR="003740AF" w:rsidRPr="00CD4807" w:rsidRDefault="003740AF" w:rsidP="00CB2450">
      <w:pPr>
        <w:rPr>
          <w:rFonts w:cstheme="minorHAnsi"/>
          <w:b/>
          <w:lang w:val="nl-NL"/>
        </w:rPr>
      </w:pPr>
    </w:p>
    <w:p w14:paraId="6DC448E4" w14:textId="77777777" w:rsidR="00B14BEC" w:rsidRPr="00CD4807" w:rsidRDefault="00B14BEC" w:rsidP="003740AF">
      <w:pPr>
        <w:jc w:val="center"/>
        <w:rPr>
          <w:rFonts w:cstheme="minorHAnsi"/>
          <w:b/>
          <w:lang w:val="nl-NL"/>
        </w:rPr>
      </w:pPr>
    </w:p>
    <w:p w14:paraId="22E63D85" w14:textId="02B76C67" w:rsidR="007A07F8" w:rsidRPr="00CD4807" w:rsidRDefault="007A07F8" w:rsidP="00EA5AA4">
      <w:pPr>
        <w:pStyle w:val="Titre3"/>
        <w:rPr>
          <w:lang w:val="nl-NL"/>
        </w:rPr>
      </w:pPr>
      <w:bookmarkStart w:id="58" w:name="_Toc25829322"/>
      <w:r w:rsidRPr="00CD4807">
        <w:rPr>
          <w:lang w:val="nl-NL"/>
        </w:rPr>
        <w:t>Bijlage 2: modaliteiten voor de berekening van de voedingsscore</w:t>
      </w:r>
      <w:bookmarkEnd w:id="58"/>
      <w:r w:rsidRPr="00CD4807">
        <w:rPr>
          <w:lang w:val="nl-NL"/>
        </w:rPr>
        <w:t xml:space="preserve"> </w:t>
      </w:r>
    </w:p>
    <w:p w14:paraId="592177A9" w14:textId="77777777" w:rsidR="007A07F8" w:rsidRPr="00CD4807" w:rsidRDefault="007A07F8" w:rsidP="007A07F8">
      <w:pPr>
        <w:spacing w:after="0" w:line="240" w:lineRule="auto"/>
        <w:jc w:val="both"/>
        <w:rPr>
          <w:rFonts w:asciiTheme="majorHAnsi" w:eastAsiaTheme="majorEastAsia" w:hAnsiTheme="majorHAnsi" w:cstheme="majorBidi"/>
          <w:b/>
          <w:bCs/>
          <w:color w:val="365F91" w:themeColor="accent1" w:themeShade="BF"/>
          <w:sz w:val="24"/>
          <w:szCs w:val="28"/>
          <w:u w:val="single"/>
          <w:lang w:val="nl-NL"/>
        </w:rPr>
      </w:pPr>
    </w:p>
    <w:p w14:paraId="73F87531" w14:textId="31876068" w:rsidR="007A07F8" w:rsidRPr="00CD4807" w:rsidRDefault="007A07F8" w:rsidP="007A07F8">
      <w:pPr>
        <w:spacing w:after="0" w:line="240" w:lineRule="auto"/>
        <w:jc w:val="both"/>
        <w:rPr>
          <w:rFonts w:ascii="Calibri" w:hAnsi="Calibri" w:cs="Calibri"/>
          <w:bCs/>
          <w:lang w:val="nl-NL"/>
        </w:rPr>
      </w:pPr>
      <w:r w:rsidRPr="00CD4807">
        <w:rPr>
          <w:rFonts w:ascii="Calibri" w:hAnsi="Calibri" w:cs="Calibri"/>
          <w:lang w:val="nl-NL"/>
        </w:rPr>
        <w:t xml:space="preserve">Er is een onderscheid tussen voedingsscore en Nutri-Score: </w:t>
      </w:r>
    </w:p>
    <w:p w14:paraId="3B437857" w14:textId="77777777" w:rsidR="006A159F" w:rsidRPr="00CD4807" w:rsidRDefault="006A159F" w:rsidP="007A07F8">
      <w:pPr>
        <w:spacing w:after="0" w:line="240" w:lineRule="auto"/>
        <w:jc w:val="both"/>
        <w:rPr>
          <w:rFonts w:ascii="Calibri" w:hAnsi="Calibri" w:cs="Calibri"/>
          <w:bCs/>
          <w:lang w:val="nl-NL"/>
        </w:rPr>
      </w:pPr>
    </w:p>
    <w:p w14:paraId="1DB4E119" w14:textId="77777777" w:rsidR="007A07F8" w:rsidRPr="00CD4807" w:rsidRDefault="007A07F8" w:rsidP="007A07F8">
      <w:pPr>
        <w:numPr>
          <w:ilvl w:val="0"/>
          <w:numId w:val="26"/>
        </w:numPr>
        <w:spacing w:after="0" w:line="240" w:lineRule="auto"/>
        <w:contextualSpacing/>
        <w:jc w:val="both"/>
        <w:rPr>
          <w:rFonts w:ascii="Calibri" w:hAnsi="Calibri" w:cs="Calibri"/>
          <w:bCs/>
          <w:lang w:val="nl-NL"/>
        </w:rPr>
      </w:pPr>
      <w:r w:rsidRPr="00CD4807">
        <w:rPr>
          <w:rFonts w:ascii="Calibri" w:hAnsi="Calibri" w:cs="Calibri"/>
          <w:b/>
          <w:bCs/>
          <w:lang w:val="nl-NL"/>
        </w:rPr>
        <w:t>De voedingsscore</w:t>
      </w:r>
      <w:r w:rsidRPr="00CD4807">
        <w:rPr>
          <w:rFonts w:ascii="Calibri" w:hAnsi="Calibri" w:cs="Calibri"/>
          <w:lang w:val="nl-NL"/>
        </w:rPr>
        <w:t xml:space="preserve"> geeft, op basis van de verschillende nutriënten en ingrediënten in een voedingsmiddel die belangrijk zijn voor de gezondheid, een unieke, geschatte waarde van de voedzaamheid van dat voedingsmiddel, op een doorlopende cijferschaal gaande van </w:t>
      </w:r>
      <w:r w:rsidRPr="00CD4807">
        <w:rPr>
          <w:bCs/>
          <w:lang w:val="nl-NL"/>
        </w:rPr>
        <w:t>'min 15'</w:t>
      </w:r>
      <w:r w:rsidRPr="00CD4807">
        <w:rPr>
          <w:rFonts w:ascii="Calibri" w:hAnsi="Calibri" w:cs="Calibri"/>
          <w:lang w:val="nl-NL"/>
        </w:rPr>
        <w:t xml:space="preserve"> -15 (beste voedingskwaliteit) tot </w:t>
      </w:r>
      <w:r w:rsidRPr="00CD4807">
        <w:rPr>
          <w:bCs/>
          <w:lang w:val="nl-NL"/>
        </w:rPr>
        <w:t>'plus veertig'</w:t>
      </w:r>
      <w:r w:rsidRPr="00CD4807">
        <w:rPr>
          <w:rFonts w:ascii="Calibri" w:hAnsi="Calibri" w:cs="Calibri"/>
          <w:lang w:val="nl-NL"/>
        </w:rPr>
        <w:t xml:space="preserve"> +40 (slechtste voedingskwaliteit). </w:t>
      </w:r>
    </w:p>
    <w:p w14:paraId="266C6E42" w14:textId="77777777" w:rsidR="006A159F" w:rsidRPr="00CD4807" w:rsidRDefault="006A159F" w:rsidP="006A159F">
      <w:pPr>
        <w:spacing w:after="0" w:line="240" w:lineRule="auto"/>
        <w:ind w:left="720"/>
        <w:contextualSpacing/>
        <w:jc w:val="both"/>
        <w:rPr>
          <w:rFonts w:ascii="Calibri" w:hAnsi="Calibri" w:cs="Calibri"/>
          <w:bCs/>
          <w:lang w:val="nl-NL"/>
        </w:rPr>
      </w:pPr>
    </w:p>
    <w:p w14:paraId="3F2C3F25" w14:textId="206B4BF7" w:rsidR="007A07F8" w:rsidRPr="00CD4807" w:rsidRDefault="007A07F8" w:rsidP="007A07F8">
      <w:pPr>
        <w:numPr>
          <w:ilvl w:val="0"/>
          <w:numId w:val="26"/>
        </w:numPr>
        <w:spacing w:after="0" w:line="240" w:lineRule="auto"/>
        <w:contextualSpacing/>
        <w:jc w:val="both"/>
        <w:rPr>
          <w:rFonts w:ascii="Calibri" w:hAnsi="Calibri" w:cs="Calibri"/>
          <w:bCs/>
          <w:lang w:val="nl-NL"/>
        </w:rPr>
      </w:pPr>
      <w:r w:rsidRPr="00CD4807">
        <w:rPr>
          <w:rFonts w:ascii="Calibri" w:hAnsi="Calibri" w:cs="Calibri"/>
          <w:b/>
          <w:lang w:val="nl-NL"/>
        </w:rPr>
        <w:t>De Nutri-Score</w:t>
      </w:r>
      <w:r w:rsidRPr="00CD4807">
        <w:rPr>
          <w:rFonts w:ascii="Calibri" w:hAnsi="Calibri" w:cs="Calibri"/>
          <w:bCs/>
          <w:lang w:val="nl-NL"/>
        </w:rPr>
        <w:t xml:space="preserve"> is meer een grafische schaal die de voedingsscore opdeelt in 5 klassen (met een kleurencode gekoppeld aan een letter) en is bedoeld om de voedingskwaliteit van etenswaren zichtbaarder, leesbaarder en bevattelijker te maken voor de consument. Het gaat er daarbij niet om 'slechte' van 'goede' voedingsmiddelen te onderscheiden, maar om de beste etenswaren op te delen in 5 klassen, afhankelijk van hun gezondheidswaarde. Aan de hand van de Nutri-Score kunnen voedingsproducenten hun producten ook herwerken zodat ze een klasse stijgen en de </w:t>
      </w:r>
      <w:r w:rsidRPr="00CD4807">
        <w:rPr>
          <w:bCs/>
          <w:lang w:val="nl-NL"/>
        </w:rPr>
        <w:t>consument een sterk gezondheidsargument bieden in hun keuze.</w:t>
      </w:r>
    </w:p>
    <w:p w14:paraId="1AB6F1CA" w14:textId="77777777" w:rsidR="00522A12" w:rsidRPr="00CD4807" w:rsidRDefault="00522A12" w:rsidP="007A07F8">
      <w:pPr>
        <w:spacing w:after="0" w:line="240" w:lineRule="auto"/>
        <w:jc w:val="both"/>
        <w:rPr>
          <w:rFonts w:ascii="Calibri" w:hAnsi="Calibri" w:cs="Calibri"/>
          <w:lang w:val="nl-NL"/>
        </w:rPr>
      </w:pPr>
    </w:p>
    <w:p w14:paraId="2C100B92" w14:textId="2407F751" w:rsidR="007A07F8" w:rsidRPr="00CD4807" w:rsidRDefault="007A07F8" w:rsidP="007A07F8">
      <w:pPr>
        <w:spacing w:after="0" w:line="240" w:lineRule="auto"/>
        <w:jc w:val="both"/>
        <w:rPr>
          <w:rFonts w:ascii="Calibri" w:hAnsi="Calibri" w:cs="Calibri"/>
          <w:lang w:val="nl-NL"/>
        </w:rPr>
      </w:pPr>
      <w:r w:rsidRPr="00CD4807">
        <w:rPr>
          <w:rFonts w:ascii="Calibri" w:hAnsi="Calibri" w:cs="Calibri"/>
          <w:lang w:val="nl-NL"/>
        </w:rPr>
        <w:t xml:space="preserve">Het rekenalgoritme, alsook de methode voor berekening van de drempelwaarden om voedingsmiddelen in te schalen met de Nutri-Score, zijn openbaar en voor iedereen toegankelijk. Dat komt de transparantie en de uitbreiding van het systeem enorm ten goede. </w:t>
      </w:r>
    </w:p>
    <w:p w14:paraId="67EEFD7C" w14:textId="7B62BDB3" w:rsidR="007A07F8" w:rsidRPr="00CD4807" w:rsidRDefault="007A07F8" w:rsidP="007A07F8">
      <w:pPr>
        <w:spacing w:line="240" w:lineRule="auto"/>
        <w:jc w:val="both"/>
        <w:rPr>
          <w:lang w:val="nl-NL"/>
        </w:rPr>
      </w:pPr>
      <w:r w:rsidRPr="00CD4807">
        <w:rPr>
          <w:rFonts w:ascii="Calibri" w:hAnsi="Calibri" w:cs="Calibri"/>
          <w:lang w:val="nl-NL"/>
        </w:rPr>
        <w:t xml:space="preserve">De voedingsscore wordt berekend op basis van de voedingswaardegegevens voor 100 g product, </w:t>
      </w:r>
      <w:r w:rsidRPr="00CD4807">
        <w:rPr>
          <w:lang w:val="nl-NL"/>
        </w:rPr>
        <w:t>waarbij de nutriënten deel uitmaken van de verplichte voedingswaardevermelding of ze eventueel aanvullen in navolging van artikel 30 uit de '</w:t>
      </w:r>
      <w:r w:rsidR="00671CFE" w:rsidRPr="00CD4807">
        <w:rPr>
          <w:lang w:val="nl-NL"/>
        </w:rPr>
        <w:t>FIC</w:t>
      </w:r>
      <w:r w:rsidRPr="00CD4807">
        <w:rPr>
          <w:lang w:val="nl-NL"/>
        </w:rPr>
        <w:t>'-verordening nr. 1169/2011, met andere woorden:</w:t>
      </w:r>
    </w:p>
    <w:p w14:paraId="567F74E2"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 xml:space="preserve">De energiewaarde (Kcal/KJ) </w:t>
      </w:r>
    </w:p>
    <w:p w14:paraId="72B3DF16"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De hoeveelheid vetten (g)</w:t>
      </w:r>
    </w:p>
    <w:p w14:paraId="798238CA"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De hoeveelheid verzadigde vetzuren (g)</w:t>
      </w:r>
    </w:p>
    <w:p w14:paraId="13C98982"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De hoeveelheid koolhydraten (g)</w:t>
      </w:r>
    </w:p>
    <w:p w14:paraId="35ACF7E6" w14:textId="0449E7DB"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 xml:space="preserve">De hoeveelheid </w:t>
      </w:r>
      <w:r w:rsidR="00607217" w:rsidRPr="00CD4807">
        <w:rPr>
          <w:rFonts w:ascii="Calibri" w:hAnsi="Calibri" w:cs="Calibri"/>
          <w:lang w:val="nl-NL"/>
        </w:rPr>
        <w:t xml:space="preserve">suiker </w:t>
      </w:r>
    </w:p>
    <w:p w14:paraId="47AF0AD2"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De hoeveelheid eiwitten (g)</w:t>
      </w:r>
    </w:p>
    <w:p w14:paraId="213EF315" w14:textId="77777777" w:rsidR="007A07F8" w:rsidRPr="00CD4807" w:rsidRDefault="007A07F8" w:rsidP="007A07F8">
      <w:pPr>
        <w:numPr>
          <w:ilvl w:val="0"/>
          <w:numId w:val="27"/>
        </w:numPr>
        <w:spacing w:after="0" w:line="240" w:lineRule="auto"/>
        <w:contextualSpacing/>
        <w:rPr>
          <w:rFonts w:ascii="Calibri" w:hAnsi="Calibri" w:cs="Calibri"/>
          <w:lang w:val="nl-NL"/>
        </w:rPr>
      </w:pPr>
      <w:r w:rsidRPr="00CD4807">
        <w:rPr>
          <w:rFonts w:ascii="Calibri" w:hAnsi="Calibri" w:cs="Calibri"/>
          <w:lang w:val="nl-NL"/>
        </w:rPr>
        <w:t>De hoeveelheid zout (mg)</w:t>
      </w:r>
    </w:p>
    <w:p w14:paraId="07002979" w14:textId="77777777" w:rsidR="007A07F8" w:rsidRPr="00CD4807" w:rsidRDefault="007A07F8" w:rsidP="007A07F8">
      <w:pPr>
        <w:numPr>
          <w:ilvl w:val="0"/>
          <w:numId w:val="28"/>
        </w:numPr>
        <w:spacing w:after="0" w:line="240" w:lineRule="auto"/>
        <w:contextualSpacing/>
        <w:jc w:val="both"/>
        <w:rPr>
          <w:rFonts w:ascii="Calibri" w:hAnsi="Calibri" w:cs="Calibri"/>
          <w:lang w:val="nl-NL"/>
        </w:rPr>
      </w:pPr>
      <w:r w:rsidRPr="00CD4807">
        <w:rPr>
          <w:rFonts w:ascii="Calibri" w:hAnsi="Calibri" w:cs="Calibri"/>
          <w:lang w:val="nl-NL"/>
        </w:rPr>
        <w:t>De vezels (g)</w:t>
      </w:r>
    </w:p>
    <w:p w14:paraId="2C43CD51" w14:textId="77777777" w:rsidR="007A07F8" w:rsidRPr="00CD4807" w:rsidRDefault="007A07F8" w:rsidP="007A07F8">
      <w:pPr>
        <w:spacing w:after="0" w:line="240" w:lineRule="auto"/>
        <w:jc w:val="both"/>
        <w:rPr>
          <w:rFonts w:ascii="Calibri" w:hAnsi="Calibri" w:cs="Calibri"/>
          <w:lang w:val="nl-NL"/>
        </w:rPr>
      </w:pPr>
    </w:p>
    <w:p w14:paraId="40286568" w14:textId="3D3AEE3A" w:rsidR="007A07F8" w:rsidRPr="00CD4807" w:rsidRDefault="007A07F8" w:rsidP="007A07F8">
      <w:pPr>
        <w:spacing w:after="0" w:line="240" w:lineRule="auto"/>
        <w:jc w:val="both"/>
        <w:rPr>
          <w:rFonts w:ascii="Calibri" w:hAnsi="Calibri" w:cs="Calibri"/>
          <w:lang w:val="nl-NL"/>
        </w:rPr>
      </w:pPr>
      <w:r w:rsidRPr="00CD4807">
        <w:rPr>
          <w:rFonts w:ascii="Calibri" w:hAnsi="Calibri" w:cs="Calibri"/>
          <w:lang w:val="nl-NL"/>
        </w:rPr>
        <w:t>Fruit en groenten</w:t>
      </w:r>
      <w:r w:rsidR="008334FE" w:rsidRPr="00CD4807">
        <w:rPr>
          <w:rFonts w:ascii="Calibri" w:hAnsi="Calibri" w:cs="Calibri"/>
          <w:lang w:val="nl-NL"/>
        </w:rPr>
        <w:t>, peulvruchten en noten</w:t>
      </w:r>
      <w:r w:rsidRPr="00CD4807">
        <w:rPr>
          <w:rFonts w:ascii="Calibri" w:hAnsi="Calibri" w:cs="Calibri"/>
          <w:lang w:val="nl-NL"/>
        </w:rPr>
        <w:t xml:space="preserve"> zijn, door de vitamines die ze bevatten, van essentieel belang voor de volksgezondheid. Ze zorgen er mee voor dat de verspreide informatie in overeenstemming is met de voedingsrichtlijnen. Ze zijn ook opgenomen in de FSA-score. Aangezien een voedingsmiddel voor minstens 40 % moet bestaan uit fruit en groenten</w:t>
      </w:r>
      <w:r w:rsidR="008334FE" w:rsidRPr="00CD4807">
        <w:rPr>
          <w:rFonts w:ascii="Calibri" w:hAnsi="Calibri" w:cs="Calibri"/>
          <w:lang w:val="nl-NL"/>
        </w:rPr>
        <w:t>, peulvruchten en noten</w:t>
      </w:r>
      <w:r w:rsidRPr="00CD4807">
        <w:rPr>
          <w:rFonts w:ascii="Calibri" w:hAnsi="Calibri" w:cs="Calibri"/>
          <w:lang w:val="nl-NL"/>
        </w:rPr>
        <w:t xml:space="preserve">, wordt de informatie opgenomen in de lijst met ingrediënten naargelang voor die producten de vruchten en groenten vermeld worden in de wettelijke benaming van het product (artikel 9 van de </w:t>
      </w:r>
      <w:r w:rsidR="00671CFE" w:rsidRPr="00CD4807">
        <w:rPr>
          <w:rFonts w:ascii="Calibri" w:hAnsi="Calibri" w:cs="Calibri"/>
          <w:lang w:val="nl-NL"/>
        </w:rPr>
        <w:t>FIC</w:t>
      </w:r>
      <w:r w:rsidRPr="00CD4807">
        <w:rPr>
          <w:rFonts w:ascii="Calibri" w:hAnsi="Calibri" w:cs="Calibri"/>
          <w:lang w:val="nl-NL"/>
        </w:rPr>
        <w:t xml:space="preserve">-verordening nr. 1169/2011, </w:t>
      </w:r>
      <w:r w:rsidRPr="00CD4807">
        <w:rPr>
          <w:rFonts w:ascii="Calibri" w:hAnsi="Calibri" w:cs="Calibri"/>
          <w:lang w:val="nl-NL"/>
        </w:rPr>
        <w:fldChar w:fldCharType="begin"/>
      </w:r>
      <w:r w:rsidRPr="00CD4807">
        <w:rPr>
          <w:rFonts w:ascii="Calibri" w:hAnsi="Calibri" w:cs="Calibri"/>
          <w:lang w:val="nl-NL"/>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CD4807">
        <w:rPr>
          <w:rFonts w:ascii="Calibri" w:hAnsi="Calibri" w:cs="Calibri"/>
          <w:lang w:val="nl-NL"/>
        </w:rPr>
        <w:fldChar w:fldCharType="separate"/>
      </w:r>
      <w:r w:rsidRPr="00CD4807">
        <w:rPr>
          <w:rFonts w:ascii="Calibri" w:hAnsi="Calibri" w:cs="Calibri"/>
          <w:lang w:val="nl-NL"/>
        </w:rPr>
        <w:t>Europa Summary of EU legislation 2012)</w:t>
      </w:r>
      <w:r w:rsidRPr="00CD4807">
        <w:rPr>
          <w:rFonts w:ascii="Calibri" w:hAnsi="Calibri" w:cs="Calibri"/>
          <w:lang w:val="nl-NL"/>
        </w:rPr>
        <w:fldChar w:fldCharType="end"/>
      </w:r>
      <w:r w:rsidRPr="00CD4807">
        <w:rPr>
          <w:rFonts w:ascii="Calibri" w:hAnsi="Calibri" w:cs="Calibri"/>
          <w:lang w:val="nl-NL"/>
        </w:rPr>
        <w:t xml:space="preserve">). </w:t>
      </w:r>
    </w:p>
    <w:p w14:paraId="243B274F" w14:textId="77777777" w:rsidR="007A07F8" w:rsidRPr="00CD4807" w:rsidRDefault="007A07F8" w:rsidP="007A07F8">
      <w:pPr>
        <w:spacing w:after="0" w:line="240" w:lineRule="auto"/>
        <w:jc w:val="both"/>
        <w:rPr>
          <w:rFonts w:ascii="Calibri" w:hAnsi="Calibri" w:cs="Calibri"/>
          <w:lang w:val="nl-NL"/>
        </w:rPr>
      </w:pPr>
    </w:p>
    <w:p w14:paraId="5EBA1C02" w14:textId="77777777" w:rsidR="000C32DF" w:rsidRPr="00CD4807" w:rsidRDefault="000C32DF" w:rsidP="00FE4FF6">
      <w:pPr>
        <w:rPr>
          <w:b/>
          <w:u w:val="single"/>
          <w:lang w:val="nl-NL"/>
        </w:rPr>
      </w:pPr>
    </w:p>
    <w:p w14:paraId="1BDB739E" w14:textId="75298D6C" w:rsidR="000C32DF" w:rsidRPr="00CD4807" w:rsidRDefault="000C32DF" w:rsidP="00FE4FF6">
      <w:pPr>
        <w:rPr>
          <w:b/>
          <w:u w:val="single"/>
          <w:lang w:val="nl-NL"/>
        </w:rPr>
      </w:pPr>
    </w:p>
    <w:p w14:paraId="562350D5" w14:textId="177071EA" w:rsidR="00AF4364" w:rsidRPr="00CD4807" w:rsidRDefault="00AF4364" w:rsidP="00FE4FF6">
      <w:pPr>
        <w:rPr>
          <w:b/>
          <w:u w:val="single"/>
          <w:lang w:val="nl-NL"/>
        </w:rPr>
      </w:pPr>
    </w:p>
    <w:p w14:paraId="4FCEE5B7" w14:textId="77777777" w:rsidR="00AF4364" w:rsidRPr="00CD4807" w:rsidRDefault="00AF4364" w:rsidP="00FE4FF6">
      <w:pPr>
        <w:rPr>
          <w:b/>
          <w:u w:val="single"/>
          <w:lang w:val="nl-NL"/>
        </w:rPr>
      </w:pPr>
    </w:p>
    <w:p w14:paraId="7C7DECEC" w14:textId="77777777" w:rsidR="000C32DF" w:rsidRPr="00CD4807" w:rsidRDefault="000C32DF" w:rsidP="00FE4FF6">
      <w:pPr>
        <w:rPr>
          <w:b/>
          <w:u w:val="single"/>
          <w:lang w:val="nl-NL"/>
        </w:rPr>
      </w:pPr>
    </w:p>
    <w:p w14:paraId="2F50DC03" w14:textId="033AA94F" w:rsidR="007A07F8" w:rsidRPr="00CD4807" w:rsidRDefault="007A07F8" w:rsidP="00FE4FF6">
      <w:pPr>
        <w:rPr>
          <w:b/>
          <w:u w:val="single"/>
          <w:lang w:val="nl-NL"/>
        </w:rPr>
      </w:pPr>
      <w:r w:rsidRPr="00CD4807">
        <w:rPr>
          <w:b/>
          <w:u w:val="single"/>
          <w:lang w:val="nl-NL"/>
        </w:rPr>
        <w:lastRenderedPageBreak/>
        <w:t>De berekeningsmodaliteiten voor de score: algemeen geval</w:t>
      </w:r>
    </w:p>
    <w:p w14:paraId="4C152DEA" w14:textId="77777777" w:rsidR="007A07F8" w:rsidRPr="00CD4807" w:rsidRDefault="007A07F8" w:rsidP="007A07F8">
      <w:pPr>
        <w:spacing w:after="0" w:line="240" w:lineRule="auto"/>
        <w:jc w:val="both"/>
        <w:rPr>
          <w:rFonts w:ascii="Calibri" w:hAnsi="Calibri" w:cs="Calibri"/>
          <w:b/>
          <w:sz w:val="16"/>
          <w:szCs w:val="16"/>
          <w:u w:val="single"/>
          <w:lang w:val="nl-NL"/>
        </w:rPr>
      </w:pPr>
    </w:p>
    <w:p w14:paraId="638F4724" w14:textId="77777777" w:rsidR="007A07F8" w:rsidRPr="00CD4807" w:rsidRDefault="007A07F8" w:rsidP="007A07F8">
      <w:pPr>
        <w:numPr>
          <w:ilvl w:val="0"/>
          <w:numId w:val="29"/>
        </w:numPr>
        <w:spacing w:after="0" w:line="240" w:lineRule="auto"/>
        <w:contextualSpacing/>
        <w:jc w:val="both"/>
        <w:rPr>
          <w:rFonts w:ascii="Calibri" w:hAnsi="Calibri" w:cs="Calibri"/>
          <w:b/>
          <w:u w:val="single"/>
          <w:lang w:val="nl-NL"/>
        </w:rPr>
      </w:pPr>
      <w:r w:rsidRPr="00CD4807">
        <w:rPr>
          <w:rFonts w:ascii="Calibri" w:hAnsi="Calibri" w:cs="Calibri"/>
          <w:b/>
          <w:u w:val="single"/>
          <w:lang w:val="nl-NL"/>
        </w:rPr>
        <w:t xml:space="preserve">Algemene berekeningsmodaliteiten </w:t>
      </w:r>
    </w:p>
    <w:p w14:paraId="0AA927D1" w14:textId="77777777" w:rsidR="007A07F8" w:rsidRPr="00CD4807" w:rsidRDefault="007A07F8" w:rsidP="007A07F8">
      <w:pPr>
        <w:spacing w:after="0" w:line="240" w:lineRule="auto"/>
        <w:jc w:val="both"/>
        <w:rPr>
          <w:rFonts w:ascii="Calibri" w:hAnsi="Calibri" w:cs="Calibri"/>
          <w:b/>
          <w:sz w:val="16"/>
          <w:szCs w:val="16"/>
          <w:u w:val="single"/>
          <w:lang w:val="nl-NL"/>
        </w:rPr>
      </w:pPr>
    </w:p>
    <w:p w14:paraId="5DF3DFC2" w14:textId="615C1E1C" w:rsidR="007A07F8" w:rsidRPr="00CD4807" w:rsidRDefault="007A07F8" w:rsidP="007A07F8">
      <w:pPr>
        <w:spacing w:after="0" w:line="240" w:lineRule="auto"/>
        <w:jc w:val="both"/>
        <w:rPr>
          <w:rFonts w:ascii="Calibri" w:hAnsi="Calibri" w:cs="Calibri"/>
          <w:lang w:val="nl-NL"/>
        </w:rPr>
      </w:pPr>
      <w:r w:rsidRPr="00CD4807">
        <w:rPr>
          <w:rFonts w:ascii="Calibri" w:hAnsi="Calibri" w:cs="Calibri"/>
          <w:lang w:val="nl-NL"/>
        </w:rPr>
        <w:t>De score is opgesplitst in twee delen: de positieve punten (die overeenstemmen met de 'ongunstige' bestanddelen waarvan overmatig gebruik beschouwd wordt als nadelig voor de gezondheid: energie, suikers, natrium en verzadigde vetten</w:t>
      </w:r>
      <w:r w:rsidRPr="00CD4807">
        <w:rPr>
          <w:rFonts w:ascii="Calibri" w:hAnsi="Calibri" w:cs="Calibri"/>
          <w:vertAlign w:val="superscript"/>
          <w:lang w:val="nl-NL"/>
        </w:rPr>
        <w:footnoteReference w:id="2"/>
      </w:r>
      <w:r w:rsidRPr="00CD4807">
        <w:rPr>
          <w:rFonts w:ascii="Calibri" w:hAnsi="Calibri" w:cs="Calibri"/>
          <w:lang w:val="nl-NL"/>
        </w:rPr>
        <w:t xml:space="preserve">) en de </w:t>
      </w:r>
      <w:r w:rsidR="000544FA" w:rsidRPr="00CD4807">
        <w:rPr>
          <w:rFonts w:ascii="Calibri" w:hAnsi="Calibri" w:cs="Calibri"/>
          <w:lang w:val="nl-NL"/>
        </w:rPr>
        <w:t>negatieve</w:t>
      </w:r>
      <w:r w:rsidRPr="00CD4807">
        <w:rPr>
          <w:rFonts w:ascii="Calibri" w:hAnsi="Calibri" w:cs="Calibri"/>
          <w:lang w:val="nl-NL"/>
        </w:rPr>
        <w:t xml:space="preserve"> punten (die overeenstemmen met de 'gunstige' bestanddelen: fruit en groenten,</w:t>
      </w:r>
      <w:r w:rsidR="008334FE" w:rsidRPr="00CD4807">
        <w:rPr>
          <w:rFonts w:ascii="Calibri" w:hAnsi="Calibri" w:cs="Calibri"/>
          <w:lang w:val="nl-NL"/>
        </w:rPr>
        <w:t xml:space="preserve"> peulvruchten, noten en koolzaadolie, </w:t>
      </w:r>
      <w:r w:rsidR="00283E6B" w:rsidRPr="00CD4807">
        <w:rPr>
          <w:rFonts w:ascii="Calibri" w:hAnsi="Calibri" w:cs="Calibri"/>
          <w:lang w:val="nl-NL"/>
        </w:rPr>
        <w:t>walnotenolie</w:t>
      </w:r>
      <w:r w:rsidR="008334FE" w:rsidRPr="00CD4807">
        <w:rPr>
          <w:rFonts w:ascii="Calibri" w:hAnsi="Calibri" w:cs="Calibri"/>
          <w:lang w:val="nl-NL"/>
        </w:rPr>
        <w:t xml:space="preserve"> en olijfolie,</w:t>
      </w:r>
      <w:r w:rsidRPr="00CD4807">
        <w:rPr>
          <w:rFonts w:ascii="Calibri" w:hAnsi="Calibri" w:cs="Calibri"/>
          <w:lang w:val="nl-NL"/>
        </w:rPr>
        <w:t xml:space="preserve"> eiwitten en vezels, waarvan een gepast gebruik wordt beschouwd als voordelig voor de gezondheid).</w:t>
      </w:r>
    </w:p>
    <w:p w14:paraId="6FDC0617" w14:textId="77777777" w:rsidR="007A07F8" w:rsidRPr="00CD4807" w:rsidRDefault="007A07F8" w:rsidP="007A07F8">
      <w:pPr>
        <w:numPr>
          <w:ilvl w:val="0"/>
          <w:numId w:val="28"/>
        </w:numPr>
        <w:spacing w:after="0" w:line="240" w:lineRule="auto"/>
        <w:contextualSpacing/>
        <w:jc w:val="both"/>
        <w:rPr>
          <w:rFonts w:ascii="Calibri" w:hAnsi="Calibri" w:cs="Calibri"/>
          <w:lang w:val="nl-NL"/>
        </w:rPr>
      </w:pPr>
      <w:r w:rsidRPr="00CD4807">
        <w:rPr>
          <w:rFonts w:ascii="Calibri" w:hAnsi="Calibri" w:cs="Calibri"/>
          <w:lang w:val="nl-NL"/>
        </w:rPr>
        <w:t>Voor elk van de 4 'ongunstige' bestanddelen wordt een score van 0 tot 10 punten toegekend, afhankelijk van hun aandeel in 100 g van het voedingsmiddel. De punten worden toegekend op basis van de referentie-inname voor het nutriënt in kwestie. Eerst wordt de som gemaakt van de 'ongunstige' bestanddelen, wat een positief puntentotaal oplevert (met een maximum van +40).</w:t>
      </w:r>
    </w:p>
    <w:p w14:paraId="66E2A0C8" w14:textId="45D12731" w:rsidR="007A07F8" w:rsidRPr="00CD4807" w:rsidRDefault="007A07F8" w:rsidP="007A07F8">
      <w:pPr>
        <w:numPr>
          <w:ilvl w:val="0"/>
          <w:numId w:val="28"/>
        </w:numPr>
        <w:spacing w:after="0" w:line="240" w:lineRule="auto"/>
        <w:contextualSpacing/>
        <w:jc w:val="both"/>
        <w:rPr>
          <w:rFonts w:ascii="Calibri" w:hAnsi="Calibri" w:cs="Calibri"/>
          <w:lang w:val="nl-NL"/>
        </w:rPr>
      </w:pPr>
      <w:r w:rsidRPr="00CD4807">
        <w:rPr>
          <w:rFonts w:ascii="Calibri" w:hAnsi="Calibri" w:cs="Calibri"/>
          <w:lang w:val="nl-NL"/>
        </w:rPr>
        <w:t>Voor de 3 'gunstige' bestanddelen worden 0 tot 5 punten toegekend (0 tot 10 punten bij dranken) naargelang hun hoeveelheid per 100 g (maximaal -15).</w:t>
      </w:r>
    </w:p>
    <w:p w14:paraId="03D94B56" w14:textId="77777777" w:rsidR="00AF4364" w:rsidRPr="00CD4807" w:rsidRDefault="00AF4364" w:rsidP="00AF4364">
      <w:pPr>
        <w:spacing w:after="0" w:line="240" w:lineRule="auto"/>
        <w:ind w:left="720"/>
        <w:contextualSpacing/>
        <w:jc w:val="both"/>
        <w:rPr>
          <w:rFonts w:ascii="Calibri" w:hAnsi="Calibri" w:cs="Calibri"/>
          <w:lang w:val="nl-NL"/>
        </w:rPr>
      </w:pPr>
    </w:p>
    <w:p w14:paraId="1F3EFF63" w14:textId="7AEB5420" w:rsidR="007A07F8" w:rsidRPr="00CD4807" w:rsidRDefault="008334FE" w:rsidP="007A07F8">
      <w:pPr>
        <w:spacing w:after="0" w:line="240" w:lineRule="auto"/>
        <w:jc w:val="both"/>
        <w:rPr>
          <w:rFonts w:ascii="Calibri" w:hAnsi="Calibri" w:cs="Calibri"/>
          <w:sz w:val="16"/>
          <w:szCs w:val="16"/>
          <w:lang w:val="nl-NL"/>
        </w:rPr>
      </w:pPr>
      <w:r w:rsidRPr="00CD4807">
        <w:rPr>
          <w:rFonts w:ascii="Calibri" w:hAnsi="Calibri" w:cs="Calibri"/>
          <w:noProof/>
          <w:lang w:val="nl-NL"/>
        </w:rPr>
        <w:drawing>
          <wp:inline distT="0" distB="0" distL="0" distR="0" wp14:anchorId="2F27CCF2" wp14:editId="24EE2EBE">
            <wp:extent cx="5301792" cy="33623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091" cy="3366320"/>
                    </a:xfrm>
                    <a:prstGeom prst="rect">
                      <a:avLst/>
                    </a:prstGeom>
                    <a:noFill/>
                  </pic:spPr>
                </pic:pic>
              </a:graphicData>
            </a:graphic>
          </wp:inline>
        </w:drawing>
      </w:r>
    </w:p>
    <w:p w14:paraId="310754EC" w14:textId="77777777" w:rsidR="008334FE" w:rsidRPr="00CD4807" w:rsidRDefault="008334FE" w:rsidP="007A07F8">
      <w:pPr>
        <w:spacing w:after="0" w:line="240" w:lineRule="auto"/>
        <w:jc w:val="both"/>
        <w:rPr>
          <w:rFonts w:ascii="Calibri" w:hAnsi="Calibri" w:cs="Calibri"/>
          <w:sz w:val="16"/>
          <w:szCs w:val="16"/>
          <w:lang w:val="nl-NL"/>
        </w:rPr>
      </w:pPr>
    </w:p>
    <w:p w14:paraId="69F3EA34" w14:textId="13C79E65" w:rsidR="00987599" w:rsidRPr="00CD4807" w:rsidRDefault="00987599" w:rsidP="00987599">
      <w:pPr>
        <w:spacing w:after="0" w:line="240" w:lineRule="auto"/>
        <w:jc w:val="both"/>
        <w:rPr>
          <w:rFonts w:ascii="Calibri" w:hAnsi="Calibri" w:cs="Calibri"/>
          <w:lang w:val="nl-NL"/>
        </w:rPr>
      </w:pPr>
      <w:r w:rsidRPr="00CD4807">
        <w:rPr>
          <w:rFonts w:ascii="Calibri" w:hAnsi="Calibri" w:cs="Calibri"/>
          <w:lang w:val="nl-NL"/>
        </w:rPr>
        <w:t>Afhankelijk van het niveau van de positieve score worden alle 'gunstige' bestan</w:t>
      </w:r>
      <w:r w:rsidR="006C6015" w:rsidRPr="00CD4807">
        <w:rPr>
          <w:rFonts w:ascii="Calibri" w:hAnsi="Calibri" w:cs="Calibri"/>
          <w:lang w:val="nl-NL"/>
        </w:rPr>
        <w:t xml:space="preserve">ddelen afgetrokken, of enkel </w:t>
      </w:r>
      <w:r w:rsidRPr="00CD4807">
        <w:rPr>
          <w:rFonts w:ascii="Calibri" w:hAnsi="Calibri" w:cs="Calibri"/>
          <w:lang w:val="nl-NL"/>
        </w:rPr>
        <w:t>vezel</w:t>
      </w:r>
      <w:r w:rsidR="006C6015" w:rsidRPr="00CD4807">
        <w:rPr>
          <w:rFonts w:ascii="Calibri" w:hAnsi="Calibri" w:cs="Calibri"/>
          <w:lang w:val="nl-NL"/>
        </w:rPr>
        <w:t>s,</w:t>
      </w:r>
      <w:r w:rsidRPr="00CD4807">
        <w:rPr>
          <w:rFonts w:ascii="Calibri" w:hAnsi="Calibri" w:cs="Calibri"/>
          <w:lang w:val="nl-NL"/>
        </w:rPr>
        <w:t xml:space="preserve"> fruit</w:t>
      </w:r>
      <w:r w:rsidR="006C6015" w:rsidRPr="00CD4807">
        <w:rPr>
          <w:rFonts w:ascii="Calibri" w:hAnsi="Calibri" w:cs="Calibri"/>
          <w:lang w:val="nl-NL"/>
        </w:rPr>
        <w:t>, groente</w:t>
      </w:r>
      <w:r w:rsidRPr="00CD4807">
        <w:rPr>
          <w:rFonts w:ascii="Calibri" w:hAnsi="Calibri" w:cs="Calibri"/>
          <w:lang w:val="nl-NL"/>
        </w:rPr>
        <w:t>n</w:t>
      </w:r>
      <w:r w:rsidR="006C6015" w:rsidRPr="00CD4807">
        <w:rPr>
          <w:rFonts w:ascii="Calibri" w:hAnsi="Calibri" w:cs="Calibri"/>
          <w:lang w:val="nl-NL"/>
        </w:rPr>
        <w:t>, peulvruchten en noten en koolzaad-, noten- en olijfolie</w:t>
      </w:r>
      <w:r w:rsidRPr="00CD4807">
        <w:rPr>
          <w:rFonts w:ascii="Calibri" w:hAnsi="Calibri" w:cs="Calibri"/>
          <w:lang w:val="nl-NL"/>
        </w:rPr>
        <w:t xml:space="preserve"> op basis van de onderstaande voorwaarden.</w:t>
      </w:r>
    </w:p>
    <w:p w14:paraId="457DFE34" w14:textId="77777777" w:rsidR="00987599" w:rsidRPr="00CD4807" w:rsidRDefault="00987599" w:rsidP="00670AEA">
      <w:pPr>
        <w:spacing w:before="120" w:after="120" w:line="264" w:lineRule="auto"/>
        <w:jc w:val="both"/>
        <w:rPr>
          <w:rFonts w:ascii="Calibri" w:hAnsi="Calibri" w:cs="Calibri"/>
          <w:lang w:val="nl-NL" w:eastAsia="fr-FR"/>
        </w:rPr>
      </w:pPr>
    </w:p>
    <w:p w14:paraId="230CBD85" w14:textId="77777777" w:rsidR="00670AEA" w:rsidRPr="00CD4807" w:rsidRDefault="00670AEA" w:rsidP="007A07F8">
      <w:pPr>
        <w:spacing w:after="0" w:line="240" w:lineRule="auto"/>
        <w:jc w:val="both"/>
        <w:rPr>
          <w:rFonts w:ascii="Calibri" w:hAnsi="Calibri" w:cs="Calibri"/>
          <w:lang w:val="nl-NL"/>
        </w:rPr>
      </w:pPr>
    </w:p>
    <w:p w14:paraId="5658DAC8" w14:textId="77777777" w:rsidR="007A07F8" w:rsidRPr="00CD4807" w:rsidRDefault="007A07F8" w:rsidP="007A07F8">
      <w:pPr>
        <w:spacing w:after="0" w:line="240" w:lineRule="auto"/>
        <w:jc w:val="both"/>
        <w:rPr>
          <w:rFonts w:ascii="Calibri" w:hAnsi="Calibri" w:cs="Calibri"/>
          <w:sz w:val="16"/>
          <w:szCs w:val="16"/>
          <w:lang w:val="nl-NL"/>
        </w:rPr>
      </w:pPr>
    </w:p>
    <w:p w14:paraId="61BA14D9" w14:textId="170B2A0F" w:rsidR="007A07F8" w:rsidRPr="00CD4807" w:rsidRDefault="007A07F8" w:rsidP="007A07F8">
      <w:pPr>
        <w:numPr>
          <w:ilvl w:val="0"/>
          <w:numId w:val="29"/>
        </w:numPr>
        <w:spacing w:after="0" w:line="240" w:lineRule="auto"/>
        <w:contextualSpacing/>
        <w:jc w:val="both"/>
        <w:rPr>
          <w:rFonts w:ascii="Calibri" w:hAnsi="Calibri" w:cs="Calibri"/>
          <w:lang w:val="nl-NL"/>
        </w:rPr>
      </w:pPr>
      <w:r w:rsidRPr="00CD4807">
        <w:rPr>
          <w:rFonts w:ascii="Calibri" w:hAnsi="Calibri" w:cs="Calibri"/>
          <w:lang w:val="nl-NL"/>
        </w:rPr>
        <w:t>Indien het totaal van de N-bestanddelen minder dan 11 bedraagt, dan is de voedingsscore gelijk aan het totaal van de N-bestanddelen min het totaal van de P-bestanddelen.</w:t>
      </w:r>
    </w:p>
    <w:p w14:paraId="3ABEAC7D" w14:textId="77777777" w:rsidR="007A07F8" w:rsidRPr="00CD4807" w:rsidRDefault="007A07F8" w:rsidP="007A07F8">
      <w:pPr>
        <w:numPr>
          <w:ilvl w:val="0"/>
          <w:numId w:val="29"/>
        </w:numPr>
        <w:spacing w:after="0" w:line="240" w:lineRule="auto"/>
        <w:contextualSpacing/>
        <w:jc w:val="both"/>
        <w:rPr>
          <w:rFonts w:ascii="Calibri" w:hAnsi="Calibri" w:cs="Calibri"/>
          <w:lang w:val="nl-NL"/>
        </w:rPr>
      </w:pPr>
      <w:r w:rsidRPr="00CD4807">
        <w:rPr>
          <w:rFonts w:ascii="Calibri" w:hAnsi="Calibri" w:cs="Calibri"/>
          <w:lang w:val="nl-NL"/>
        </w:rPr>
        <w:t>Is het totaal van de N-bestanddelen gelijk aan of groter dan 11 en,</w:t>
      </w:r>
    </w:p>
    <w:p w14:paraId="5BF77199" w14:textId="4DEA89FA" w:rsidR="007A07F8" w:rsidRPr="00CD4807" w:rsidRDefault="007A07F8" w:rsidP="007A07F8">
      <w:pPr>
        <w:numPr>
          <w:ilvl w:val="0"/>
          <w:numId w:val="30"/>
        </w:numPr>
        <w:spacing w:after="0" w:line="240" w:lineRule="auto"/>
        <w:contextualSpacing/>
        <w:jc w:val="both"/>
        <w:rPr>
          <w:rFonts w:ascii="Calibri" w:hAnsi="Calibri" w:cs="Calibri"/>
          <w:lang w:val="nl-NL"/>
        </w:rPr>
      </w:pPr>
      <w:r w:rsidRPr="00CD4807">
        <w:rPr>
          <w:rFonts w:ascii="Calibri" w:hAnsi="Calibri" w:cs="Calibri"/>
          <w:lang w:val="nl-NL"/>
        </w:rPr>
        <w:t>Is het puntentotaal voor 'fruit</w:t>
      </w:r>
      <w:r w:rsidR="00670AEA" w:rsidRPr="00CD4807">
        <w:rPr>
          <w:rFonts w:ascii="Calibri" w:hAnsi="Calibri" w:cs="Calibri"/>
          <w:lang w:val="nl-NL"/>
        </w:rPr>
        <w:t>,</w:t>
      </w:r>
      <w:r w:rsidR="00ED73B0" w:rsidRPr="00CD4807">
        <w:rPr>
          <w:rFonts w:ascii="Calibri" w:hAnsi="Calibri" w:cs="Calibri"/>
          <w:lang w:val="nl-NL"/>
        </w:rPr>
        <w:t xml:space="preserve"> </w:t>
      </w:r>
      <w:r w:rsidRPr="00CD4807">
        <w:rPr>
          <w:rFonts w:ascii="Calibri" w:hAnsi="Calibri" w:cs="Calibri"/>
          <w:lang w:val="nl-NL"/>
        </w:rPr>
        <w:t>groenten</w:t>
      </w:r>
      <w:r w:rsidR="00670AEA" w:rsidRPr="00CD4807">
        <w:rPr>
          <w:rFonts w:ascii="Calibri" w:hAnsi="Calibri" w:cs="Calibri"/>
          <w:lang w:val="nl-NL"/>
        </w:rPr>
        <w:t xml:space="preserve">, peulvruchten, noten en koolzaadolie, </w:t>
      </w:r>
      <w:r w:rsidR="00283E6B" w:rsidRPr="00CD4807">
        <w:rPr>
          <w:rFonts w:ascii="Calibri" w:hAnsi="Calibri" w:cs="Calibri"/>
          <w:lang w:val="nl-NL"/>
        </w:rPr>
        <w:t>walnotenolie</w:t>
      </w:r>
      <w:r w:rsidR="00670AEA" w:rsidRPr="00CD4807">
        <w:rPr>
          <w:rFonts w:ascii="Calibri" w:hAnsi="Calibri" w:cs="Calibri"/>
          <w:lang w:val="nl-NL"/>
        </w:rPr>
        <w:t xml:space="preserve"> en olijfolie’</w:t>
      </w:r>
      <w:r w:rsidRPr="00CD4807">
        <w:rPr>
          <w:rFonts w:ascii="Calibri" w:hAnsi="Calibri" w:cs="Calibri"/>
          <w:lang w:val="nl-NL"/>
        </w:rPr>
        <w:t xml:space="preserve">' gelijk aan 5 (10 voor dranken), dan is de voedingsscore gelijk </w:t>
      </w:r>
      <w:r w:rsidRPr="00CD4807">
        <w:rPr>
          <w:rFonts w:ascii="Calibri" w:hAnsi="Calibri" w:cs="Calibri"/>
          <w:lang w:val="nl-NL"/>
        </w:rPr>
        <w:lastRenderedPageBreak/>
        <w:t>aan het totaal van de punten voor de N-bestanddelen min het totaal voor de P-bestanddelen.</w:t>
      </w:r>
    </w:p>
    <w:p w14:paraId="3ECDD386" w14:textId="4526E152" w:rsidR="007A07F8" w:rsidRPr="00CD4807" w:rsidRDefault="007A07F8" w:rsidP="007A07F8">
      <w:pPr>
        <w:numPr>
          <w:ilvl w:val="0"/>
          <w:numId w:val="30"/>
        </w:numPr>
        <w:spacing w:after="0" w:line="240" w:lineRule="auto"/>
        <w:contextualSpacing/>
        <w:jc w:val="both"/>
        <w:rPr>
          <w:rFonts w:ascii="Calibri" w:hAnsi="Calibri" w:cs="Calibri"/>
          <w:lang w:val="nl-NL"/>
        </w:rPr>
      </w:pPr>
      <w:r w:rsidRPr="00CD4807">
        <w:rPr>
          <w:rFonts w:ascii="Calibri" w:hAnsi="Calibri" w:cs="Calibri"/>
          <w:lang w:val="nl-NL"/>
        </w:rPr>
        <w:t>Is het puntentotaal voor 'fruit</w:t>
      </w:r>
      <w:r w:rsidR="00670AEA" w:rsidRPr="00CD4807">
        <w:rPr>
          <w:rFonts w:ascii="Calibri" w:hAnsi="Calibri" w:cs="Calibri"/>
          <w:lang w:val="nl-NL"/>
        </w:rPr>
        <w:t>,</w:t>
      </w:r>
      <w:r w:rsidR="006C6015" w:rsidRPr="00CD4807">
        <w:rPr>
          <w:rFonts w:ascii="Calibri" w:hAnsi="Calibri" w:cs="Calibri"/>
          <w:lang w:val="nl-NL"/>
        </w:rPr>
        <w:t xml:space="preserve"> </w:t>
      </w:r>
      <w:r w:rsidRPr="00CD4807">
        <w:rPr>
          <w:rFonts w:ascii="Calibri" w:hAnsi="Calibri" w:cs="Calibri"/>
          <w:lang w:val="nl-NL"/>
        </w:rPr>
        <w:t>groenten</w:t>
      </w:r>
      <w:r w:rsidR="00670AEA" w:rsidRPr="00CD4807">
        <w:rPr>
          <w:rFonts w:ascii="Calibri" w:hAnsi="Calibri" w:cs="Calibri"/>
          <w:lang w:val="nl-NL"/>
        </w:rPr>
        <w:t xml:space="preserve">, peulvruchten, noten en koolzaadolie, </w:t>
      </w:r>
      <w:r w:rsidR="00283E6B" w:rsidRPr="00CD4807">
        <w:rPr>
          <w:rFonts w:ascii="Calibri" w:hAnsi="Calibri" w:cs="Calibri"/>
          <w:lang w:val="nl-NL"/>
        </w:rPr>
        <w:t>walnotenolie</w:t>
      </w:r>
      <w:r w:rsidR="00670AEA" w:rsidRPr="00CD4807">
        <w:rPr>
          <w:rFonts w:ascii="Calibri" w:hAnsi="Calibri" w:cs="Calibri"/>
          <w:lang w:val="nl-NL"/>
        </w:rPr>
        <w:t xml:space="preserve"> en olijfolie</w:t>
      </w:r>
      <w:r w:rsidRPr="00CD4807">
        <w:rPr>
          <w:rFonts w:ascii="Calibri" w:hAnsi="Calibri" w:cs="Calibri"/>
          <w:lang w:val="nl-NL"/>
        </w:rPr>
        <w:t>' lager dan 5, dan is de voedingsscore gelijk aan het totaal van de punten van de N-bestanddelen min de som van de punten voor 'vezels' en de punten voor 'fruit</w:t>
      </w:r>
      <w:r w:rsidR="00670AEA" w:rsidRPr="00CD4807">
        <w:rPr>
          <w:rFonts w:ascii="Calibri" w:hAnsi="Calibri" w:cs="Calibri"/>
          <w:lang w:val="nl-NL"/>
        </w:rPr>
        <w:t xml:space="preserve">, </w:t>
      </w:r>
      <w:r w:rsidRPr="00CD4807">
        <w:rPr>
          <w:rFonts w:ascii="Calibri" w:hAnsi="Calibri" w:cs="Calibri"/>
          <w:lang w:val="nl-NL"/>
        </w:rPr>
        <w:t>groenten</w:t>
      </w:r>
      <w:r w:rsidR="00670AEA" w:rsidRPr="00CD4807">
        <w:rPr>
          <w:rFonts w:ascii="Calibri" w:hAnsi="Calibri" w:cs="Calibri"/>
          <w:lang w:val="nl-NL"/>
        </w:rPr>
        <w:t xml:space="preserve">, peulvruchten, noten en koolzaadolie, </w:t>
      </w:r>
      <w:r w:rsidR="00283E6B" w:rsidRPr="00CD4807">
        <w:rPr>
          <w:rFonts w:ascii="Calibri" w:hAnsi="Calibri" w:cs="Calibri"/>
          <w:lang w:val="nl-NL"/>
        </w:rPr>
        <w:t>walnotenolie</w:t>
      </w:r>
      <w:r w:rsidR="00670AEA" w:rsidRPr="00CD4807">
        <w:rPr>
          <w:rFonts w:ascii="Calibri" w:hAnsi="Calibri" w:cs="Calibri"/>
          <w:lang w:val="nl-NL"/>
        </w:rPr>
        <w:t xml:space="preserve"> en olijfolie</w:t>
      </w:r>
      <w:r w:rsidRPr="00CD4807">
        <w:rPr>
          <w:rFonts w:ascii="Calibri" w:hAnsi="Calibri" w:cs="Calibri"/>
          <w:lang w:val="nl-NL"/>
        </w:rPr>
        <w:t>'. In dat geval wordt dus geen rekening gehouden met het eiwitgehalte bij de berekening van de voedingsscore.</w:t>
      </w:r>
    </w:p>
    <w:p w14:paraId="326DE5B9" w14:textId="17B3288A" w:rsidR="006C6015" w:rsidRPr="00CD4807" w:rsidRDefault="006C6015" w:rsidP="00670AEA">
      <w:pPr>
        <w:spacing w:before="120" w:after="120" w:line="264" w:lineRule="auto"/>
        <w:ind w:left="360"/>
        <w:jc w:val="both"/>
        <w:rPr>
          <w:rFonts w:ascii="Calibri" w:hAnsi="Calibri" w:cs="Calibri"/>
          <w:lang w:val="nl-NL" w:eastAsia="fr-FR"/>
        </w:rPr>
      </w:pPr>
      <w:r w:rsidRPr="00CD4807">
        <w:rPr>
          <w:rFonts w:ascii="Calibri" w:hAnsi="Calibri" w:cs="Calibri"/>
          <w:lang w:val="nl-NL" w:eastAsia="fr-FR"/>
        </w:rPr>
        <w:t>Onderstaand schema vat samen welke formule in de verschillende voorbeelden</w:t>
      </w:r>
      <w:r w:rsidR="001A68B3" w:rsidRPr="00CD4807">
        <w:rPr>
          <w:rFonts w:ascii="Calibri" w:hAnsi="Calibri" w:cs="Calibri"/>
          <w:lang w:val="nl-NL" w:eastAsia="fr-FR"/>
        </w:rPr>
        <w:t xml:space="preserve"> moet worden toegepast</w:t>
      </w:r>
      <w:r w:rsidRPr="00CD4807">
        <w:rPr>
          <w:rFonts w:ascii="Calibri" w:hAnsi="Calibri" w:cs="Calibri"/>
          <w:lang w:val="nl-NL" w:eastAsia="fr-FR"/>
        </w:rPr>
        <w:t xml:space="preserve">. </w:t>
      </w:r>
    </w:p>
    <w:p w14:paraId="50919747" w14:textId="77777777" w:rsidR="00670AEA" w:rsidRPr="00CD4807" w:rsidRDefault="00670AEA" w:rsidP="00670AEA">
      <w:pPr>
        <w:spacing w:before="120" w:after="120" w:line="264" w:lineRule="auto"/>
        <w:ind w:left="360"/>
        <w:jc w:val="center"/>
        <w:rPr>
          <w:rFonts w:ascii="Calibri" w:hAnsi="Calibri" w:cs="Calibri"/>
          <w:lang w:val="nl-NL" w:eastAsia="fr-FR"/>
        </w:rPr>
      </w:pPr>
      <w:r w:rsidRPr="00CD4807">
        <w:rPr>
          <w:rFonts w:ascii="Calibri" w:hAnsi="Calibri" w:cs="Calibri"/>
          <w:noProof/>
          <w:lang w:val="nl-NL"/>
        </w:rPr>
        <w:drawing>
          <wp:inline distT="0" distB="0" distL="0" distR="0" wp14:anchorId="608993BC" wp14:editId="18F582A5">
            <wp:extent cx="5184739" cy="2219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5562" cy="2223958"/>
                    </a:xfrm>
                    <a:prstGeom prst="rect">
                      <a:avLst/>
                    </a:prstGeom>
                    <a:noFill/>
                  </pic:spPr>
                </pic:pic>
              </a:graphicData>
            </a:graphic>
          </wp:inline>
        </w:drawing>
      </w:r>
    </w:p>
    <w:p w14:paraId="7C654F30" w14:textId="77777777" w:rsidR="00670AEA" w:rsidRPr="00CD4807" w:rsidRDefault="00670AEA" w:rsidP="00670AEA">
      <w:pPr>
        <w:spacing w:before="120" w:after="120" w:line="264" w:lineRule="auto"/>
        <w:ind w:left="360"/>
        <w:jc w:val="center"/>
        <w:rPr>
          <w:rFonts w:ascii="Calibri" w:hAnsi="Calibri" w:cs="Calibri"/>
          <w:lang w:val="nl-NL" w:eastAsia="fr-FR"/>
        </w:rPr>
      </w:pPr>
    </w:p>
    <w:p w14:paraId="64D0CAE7" w14:textId="6FAAE302" w:rsidR="001A68B3" w:rsidRPr="00CD4807" w:rsidRDefault="00670AEA" w:rsidP="00670AEA">
      <w:pPr>
        <w:pStyle w:val="Paragraphedeliste"/>
        <w:spacing w:before="120" w:after="120" w:line="264" w:lineRule="auto"/>
        <w:contextualSpacing w:val="0"/>
        <w:rPr>
          <w:rFonts w:ascii="Calibri" w:hAnsi="Calibri" w:cs="Calibri"/>
          <w:i/>
          <w:lang w:val="nl-NL" w:eastAsia="fr-FR"/>
        </w:rPr>
      </w:pPr>
      <w:r w:rsidRPr="00CD4807">
        <w:rPr>
          <w:rFonts w:ascii="Calibri" w:hAnsi="Calibri" w:cs="Calibri"/>
          <w:i/>
          <w:lang w:val="nl-NL" w:eastAsia="fr-FR"/>
        </w:rPr>
        <w:t>*</w:t>
      </w:r>
      <w:r w:rsidR="001A68B3" w:rsidRPr="00CD4807">
        <w:rPr>
          <w:rFonts w:ascii="Calibri" w:hAnsi="Calibri" w:cs="Calibri"/>
          <w:i/>
          <w:lang w:val="nl-NL" w:eastAsia="fr-FR"/>
        </w:rPr>
        <w:t>Voor dranken kan de score gelijk zijn aan 10 (cf. specifieke tabel voor puntentoekenning hieronder)</w:t>
      </w:r>
    </w:p>
    <w:p w14:paraId="580C9FD8" w14:textId="77777777" w:rsidR="00670AEA" w:rsidRPr="00CD4807" w:rsidRDefault="00670AEA" w:rsidP="00670AEA">
      <w:pPr>
        <w:spacing w:before="120" w:after="120" w:line="264" w:lineRule="auto"/>
        <w:ind w:left="360"/>
        <w:jc w:val="center"/>
        <w:rPr>
          <w:rFonts w:ascii="Calibri" w:hAnsi="Calibri" w:cs="Calibri"/>
          <w:lang w:val="nl-NL" w:eastAsia="fr-FR"/>
        </w:rPr>
      </w:pPr>
    </w:p>
    <w:p w14:paraId="47D0D876" w14:textId="3F56FC91" w:rsidR="00670AEA" w:rsidRPr="00CD4807" w:rsidRDefault="007F0CF8" w:rsidP="00670AEA">
      <w:pPr>
        <w:spacing w:before="120" w:after="120" w:line="264" w:lineRule="auto"/>
        <w:ind w:left="720"/>
        <w:jc w:val="both"/>
        <w:rPr>
          <w:rFonts w:ascii="Calibri" w:hAnsi="Calibri" w:cs="Calibri"/>
          <w:sz w:val="16"/>
          <w:szCs w:val="16"/>
          <w:lang w:val="nl-NL" w:eastAsia="fr-FR"/>
        </w:rPr>
      </w:pPr>
      <w:r w:rsidRPr="00CD4807">
        <w:rPr>
          <w:rFonts w:ascii="Calibri" w:hAnsi="Calibri" w:cs="Calibri"/>
          <w:lang w:val="nl-NL"/>
        </w:rPr>
        <w:t xml:space="preserve">Om punten toe te kennen voor de berekening van de voedingsscore </w:t>
      </w:r>
      <w:r w:rsidRPr="00CD4807">
        <w:rPr>
          <w:rFonts w:ascii="Calibri" w:hAnsi="Calibri" w:cs="Calibri"/>
          <w:b/>
          <w:lang w:val="nl-NL"/>
        </w:rPr>
        <w:t>in algemene gevallen</w:t>
      </w:r>
      <w:r w:rsidRPr="00CD4807">
        <w:rPr>
          <w:rFonts w:ascii="Calibri" w:hAnsi="Calibri" w:cs="Calibri"/>
          <w:lang w:val="nl-NL"/>
        </w:rPr>
        <w:t xml:space="preserve">, geldt de onderstaande tabel: </w:t>
      </w:r>
    </w:p>
    <w:p w14:paraId="218A8DF8" w14:textId="11EBC383" w:rsidR="007F0CF8" w:rsidRPr="00CD4807" w:rsidRDefault="007F0CF8" w:rsidP="00670AEA">
      <w:pPr>
        <w:numPr>
          <w:ilvl w:val="0"/>
          <w:numId w:val="31"/>
        </w:numPr>
        <w:spacing w:before="120" w:after="120" w:line="264" w:lineRule="auto"/>
        <w:jc w:val="both"/>
        <w:rPr>
          <w:rFonts w:ascii="Calibri" w:hAnsi="Calibri" w:cs="Calibri"/>
          <w:lang w:val="nl-NL" w:eastAsia="fr-FR"/>
        </w:rPr>
      </w:pPr>
      <w:r w:rsidRPr="00CD4807">
        <w:rPr>
          <w:rFonts w:ascii="Calibri" w:hAnsi="Calibri" w:cs="Calibri"/>
          <w:lang w:val="nl-NL"/>
        </w:rPr>
        <w:t>Toekenning van de punten voor ongunstige nutriënten in de voedingsscore (N)</w:t>
      </w:r>
    </w:p>
    <w:p w14:paraId="39B29C7A" w14:textId="77777777" w:rsidR="00670AEA" w:rsidRPr="00CD4807" w:rsidRDefault="00670AEA" w:rsidP="00670AEA">
      <w:pPr>
        <w:spacing w:before="120" w:after="120" w:line="264" w:lineRule="auto"/>
        <w:jc w:val="both"/>
        <w:rPr>
          <w:rFonts w:ascii="Calibri" w:hAnsi="Calibri" w:cs="Calibri"/>
          <w:sz w:val="16"/>
          <w:szCs w:val="16"/>
          <w:lang w:val="nl-NL"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670AEA" w:rsidRPr="00CD4807" w14:paraId="4FA484CC"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429BE47" w14:textId="1CB843D2" w:rsidR="007F0CF8" w:rsidRPr="00CD4807" w:rsidRDefault="007F0CF8" w:rsidP="00D4626F">
            <w:pPr>
              <w:spacing w:after="0" w:line="264" w:lineRule="auto"/>
              <w:jc w:val="center"/>
              <w:rPr>
                <w:rFonts w:ascii="Arial" w:eastAsia="Times New Roman" w:hAnsi="Arial" w:cs="Arial"/>
                <w:b/>
                <w:sz w:val="36"/>
                <w:szCs w:val="36"/>
                <w:lang w:val="nl-NL" w:eastAsia="fr-FR"/>
              </w:rPr>
            </w:pPr>
            <w:r w:rsidRPr="00CD4807">
              <w:rPr>
                <w:rFonts w:eastAsia="Times New Roman" w:hAnsi="Calibri" w:cs="Calibri"/>
                <w:b/>
                <w:bCs/>
                <w:color w:val="000000" w:themeColor="text1"/>
                <w:kern w:val="24"/>
                <w:lang w:val="nl-NL" w:eastAsia="fr-FR"/>
              </w:rPr>
              <w:t>Punten</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07567FC" w14:textId="640E90D9" w:rsidR="00670AEA" w:rsidRPr="00CD4807" w:rsidRDefault="007F0CF8" w:rsidP="00D4626F">
            <w:pPr>
              <w:spacing w:after="0" w:line="264" w:lineRule="auto"/>
              <w:jc w:val="center"/>
              <w:rPr>
                <w:rFonts w:ascii="Arial" w:eastAsia="Times New Roman" w:hAnsi="Arial" w:cs="Arial"/>
                <w:b/>
                <w:sz w:val="36"/>
                <w:szCs w:val="36"/>
                <w:lang w:val="nl-NL" w:eastAsia="fr-FR"/>
              </w:rPr>
            </w:pPr>
            <w:r w:rsidRPr="00CD4807">
              <w:rPr>
                <w:rFonts w:ascii="Calibri" w:eastAsia="Times New Roman" w:hAnsi="Calibri" w:cs="Calibri"/>
                <w:b/>
                <w:color w:val="548DD4" w:themeColor="text2" w:themeTint="99"/>
                <w:kern w:val="24"/>
                <w:lang w:val="nl-NL" w:eastAsia="fr-FR"/>
              </w:rPr>
              <w:t xml:space="preserve">Energie </w:t>
            </w:r>
            <w:r w:rsidR="00670AEA" w:rsidRPr="00CD4807">
              <w:rPr>
                <w:rFonts w:ascii="Calibri" w:eastAsia="Times New Roman" w:hAnsi="Calibri" w:cs="Calibri"/>
                <w:b/>
                <w:color w:val="000000" w:themeColor="text1"/>
                <w:kern w:val="24"/>
                <w:lang w:val="nl-NL" w:eastAsia="fr-FR"/>
              </w:rPr>
              <w:t>(kJ</w:t>
            </w:r>
            <w:r w:rsidR="00670AEA" w:rsidRPr="00CD4807">
              <w:rPr>
                <w:rFonts w:ascii="Calibri" w:eastAsia="Times New Roman" w:hAnsi="Calibri" w:cs="Calibri"/>
                <w:b/>
                <w:color w:val="548DD4" w:themeColor="text2" w:themeTint="99"/>
                <w:kern w:val="24"/>
                <w:lang w:val="nl-NL" w:eastAsia="fr-FR"/>
              </w:rPr>
              <w:t>/100g</w:t>
            </w:r>
            <w:r w:rsidR="00670AEA" w:rsidRPr="00CD4807">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322FF3E" w14:textId="1DD7D290" w:rsidR="00670AEA" w:rsidRPr="00CD4807" w:rsidRDefault="007F0CF8" w:rsidP="007F0CF8">
            <w:pPr>
              <w:spacing w:after="0" w:line="264" w:lineRule="auto"/>
              <w:jc w:val="center"/>
              <w:rPr>
                <w:rFonts w:ascii="Arial" w:eastAsia="Times New Roman" w:hAnsi="Arial" w:cs="Arial"/>
                <w:b/>
                <w:sz w:val="36"/>
                <w:szCs w:val="36"/>
                <w:lang w:val="nl-NL" w:eastAsia="fr-FR"/>
              </w:rPr>
            </w:pPr>
            <w:r w:rsidRPr="00CD4807">
              <w:rPr>
                <w:rFonts w:ascii="Calibri" w:eastAsia="Times New Roman" w:hAnsi="Calibri" w:cs="Calibri"/>
                <w:b/>
                <w:color w:val="000000" w:themeColor="text1"/>
                <w:kern w:val="24"/>
                <w:lang w:val="nl-NL" w:eastAsia="fr-FR"/>
              </w:rPr>
              <w:t xml:space="preserve">Suikers </w:t>
            </w:r>
            <w:r w:rsidR="00670AEA" w:rsidRPr="00CD4807">
              <w:rPr>
                <w:rFonts w:ascii="Calibri" w:eastAsia="Times New Roman" w:hAnsi="Calibri" w:cs="Calibri"/>
                <w:b/>
                <w:color w:val="000000" w:themeColor="text1"/>
                <w:kern w:val="24"/>
                <w:lang w:val="nl-NL" w:eastAsia="fr-FR"/>
              </w:rPr>
              <w:t>(g</w:t>
            </w:r>
            <w:r w:rsidR="00670AEA" w:rsidRPr="00CD4807">
              <w:rPr>
                <w:rFonts w:ascii="Calibri" w:eastAsia="Times New Roman" w:hAnsi="Calibri" w:cs="Calibri"/>
                <w:b/>
                <w:color w:val="548DD4" w:themeColor="text2" w:themeTint="99"/>
                <w:kern w:val="24"/>
                <w:lang w:val="nl-NL" w:eastAsia="fr-FR"/>
              </w:rPr>
              <w:t>/100g</w:t>
            </w:r>
            <w:r w:rsidR="00670AEA" w:rsidRPr="00CD4807">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0A6DF6B" w14:textId="7BB5B035" w:rsidR="00670AEA" w:rsidRPr="00CD4807" w:rsidRDefault="007F0CF8" w:rsidP="00D4626F">
            <w:pPr>
              <w:spacing w:after="0" w:line="264" w:lineRule="auto"/>
              <w:jc w:val="center"/>
              <w:rPr>
                <w:rFonts w:ascii="Arial" w:eastAsia="Times New Roman" w:hAnsi="Arial" w:cs="Arial"/>
                <w:b/>
                <w:sz w:val="36"/>
                <w:szCs w:val="36"/>
                <w:lang w:val="nl-NL" w:eastAsia="fr-FR"/>
              </w:rPr>
            </w:pPr>
            <w:r w:rsidRPr="00CD4807">
              <w:rPr>
                <w:rFonts w:ascii="Calibri" w:eastAsia="Times New Roman" w:hAnsi="Calibri" w:cs="Calibri"/>
                <w:b/>
                <w:color w:val="000000" w:themeColor="text1"/>
                <w:kern w:val="24"/>
                <w:lang w:val="nl-NL"/>
              </w:rPr>
              <w:t xml:space="preserve">Verzadigde vetzuren </w:t>
            </w:r>
            <w:r w:rsidR="00670AEA" w:rsidRPr="00CD4807">
              <w:rPr>
                <w:rFonts w:ascii="Calibri" w:eastAsia="Times New Roman" w:hAnsi="Calibri" w:cs="Calibri"/>
                <w:b/>
                <w:color w:val="000000" w:themeColor="text1"/>
                <w:kern w:val="24"/>
                <w:lang w:val="nl-NL" w:eastAsia="fr-FR"/>
              </w:rPr>
              <w:t>(g</w:t>
            </w:r>
            <w:r w:rsidR="00670AEA" w:rsidRPr="00CD4807">
              <w:rPr>
                <w:rFonts w:ascii="Calibri" w:eastAsia="Times New Roman" w:hAnsi="Calibri" w:cs="Calibri"/>
                <w:b/>
                <w:color w:val="548DD4" w:themeColor="text2" w:themeTint="99"/>
                <w:kern w:val="24"/>
                <w:lang w:val="nl-NL" w:eastAsia="fr-FR"/>
              </w:rPr>
              <w:t>/100g</w:t>
            </w:r>
            <w:r w:rsidR="00670AEA" w:rsidRPr="00CD4807">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CD5C2F2" w14:textId="0435CF8D" w:rsidR="00670AEA" w:rsidRPr="00CD4807" w:rsidRDefault="007F0CF8" w:rsidP="00D4626F">
            <w:pPr>
              <w:spacing w:after="0" w:line="264" w:lineRule="auto"/>
              <w:jc w:val="center"/>
              <w:rPr>
                <w:rFonts w:ascii="Arial" w:eastAsia="Times New Roman" w:hAnsi="Arial" w:cs="Arial"/>
                <w:b/>
                <w:sz w:val="36"/>
                <w:szCs w:val="36"/>
                <w:lang w:val="nl-NL" w:eastAsia="fr-FR"/>
              </w:rPr>
            </w:pPr>
            <w:r w:rsidRPr="00CD4807">
              <w:rPr>
                <w:rFonts w:ascii="Calibri" w:eastAsia="Times New Roman" w:hAnsi="Calibri" w:cs="Calibri"/>
                <w:b/>
                <w:color w:val="000000" w:themeColor="text1"/>
                <w:kern w:val="24"/>
                <w:lang w:val="nl-NL"/>
              </w:rPr>
              <w:t xml:space="preserve">Natrium </w:t>
            </w:r>
            <w:r w:rsidR="00670AEA" w:rsidRPr="00CD4807">
              <w:rPr>
                <w:rFonts w:ascii="Calibri" w:eastAsia="Times New Roman" w:hAnsi="Calibri" w:cs="Calibri"/>
                <w:b/>
                <w:color w:val="000000" w:themeColor="text1"/>
                <w:kern w:val="24"/>
                <w:lang w:val="nl-NL" w:eastAsia="fr-FR"/>
              </w:rPr>
              <w:t>(mg</w:t>
            </w:r>
            <w:r w:rsidR="00670AEA" w:rsidRPr="00CD4807">
              <w:rPr>
                <w:rFonts w:ascii="Calibri" w:eastAsia="Times New Roman" w:hAnsi="Calibri" w:cs="Calibri"/>
                <w:b/>
                <w:color w:val="548DD4" w:themeColor="text2" w:themeTint="99"/>
                <w:kern w:val="24"/>
                <w:lang w:val="nl-NL" w:eastAsia="fr-FR"/>
              </w:rPr>
              <w:t>/100g</w:t>
            </w:r>
            <w:r w:rsidR="00670AEA" w:rsidRPr="00CD4807">
              <w:rPr>
                <w:rFonts w:ascii="Calibri" w:eastAsia="Times New Roman" w:hAnsi="Calibri" w:cs="Calibri"/>
                <w:b/>
                <w:color w:val="000000" w:themeColor="text1"/>
                <w:kern w:val="24"/>
                <w:lang w:val="nl-NL" w:eastAsia="fr-FR"/>
              </w:rPr>
              <w:t>)</w:t>
            </w:r>
            <w:r w:rsidR="00670AEA" w:rsidRPr="00CD4807">
              <w:rPr>
                <w:rFonts w:ascii="Calibri" w:eastAsia="Times New Roman" w:hAnsi="Calibri" w:cs="Calibri"/>
                <w:b/>
                <w:color w:val="000000" w:themeColor="text1"/>
                <w:kern w:val="24"/>
                <w:vertAlign w:val="superscript"/>
                <w:lang w:val="nl-NL" w:eastAsia="fr-FR"/>
              </w:rPr>
              <w:t>1</w:t>
            </w:r>
          </w:p>
        </w:tc>
      </w:tr>
      <w:tr w:rsidR="00670AEA" w:rsidRPr="00CD4807" w14:paraId="1A9D0C95"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587650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63AC64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7D4A538"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3D34DF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635ABE"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90</w:t>
            </w:r>
          </w:p>
        </w:tc>
      </w:tr>
      <w:tr w:rsidR="00670AEA" w:rsidRPr="00CD4807" w14:paraId="6F8CCBC6"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F876A4"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7EC2221"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8E640CD"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450D934"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A98CD6"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 90</w:t>
            </w:r>
          </w:p>
        </w:tc>
      </w:tr>
      <w:tr w:rsidR="00670AEA" w:rsidRPr="00CD4807" w14:paraId="58F04D2F"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72699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B486BE4"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45FD49C"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B6C22C9"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E7F691C"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180</w:t>
            </w:r>
          </w:p>
        </w:tc>
      </w:tr>
      <w:tr w:rsidR="00670AEA" w:rsidRPr="00CD4807" w14:paraId="24237B9E"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CDE123"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42C61F"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AB754E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640D9E5"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0F3CD9C"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270</w:t>
            </w:r>
          </w:p>
        </w:tc>
      </w:tr>
      <w:tr w:rsidR="00670AEA" w:rsidRPr="00CD4807" w14:paraId="28E425C2"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04A1ABF"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5F0AECC"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D6E9A0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71884F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B0EF9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360</w:t>
            </w:r>
          </w:p>
        </w:tc>
      </w:tr>
      <w:tr w:rsidR="00670AEA" w:rsidRPr="00CD4807" w14:paraId="1C85434F"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3895C44"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7A57FE8"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328D402"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059F358"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5D94DAA"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450</w:t>
            </w:r>
          </w:p>
        </w:tc>
      </w:tr>
      <w:tr w:rsidR="00670AEA" w:rsidRPr="00CD4807" w14:paraId="5C83C008"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F73EB4A"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D165B8F"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DC36972"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B114D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079D24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540</w:t>
            </w:r>
          </w:p>
        </w:tc>
      </w:tr>
      <w:tr w:rsidR="00670AEA" w:rsidRPr="00CD4807" w14:paraId="75203F24"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56AEA7E"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1B2C52E"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24354A5"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131D19"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4503C25"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630</w:t>
            </w:r>
          </w:p>
        </w:tc>
      </w:tr>
      <w:tr w:rsidR="00670AEA" w:rsidRPr="00CD4807" w14:paraId="289CC677"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12330E6"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E17EC4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Calibri" w:hAnsi="Calibri" w:cs="Calibri"/>
                <w:color w:val="000000" w:themeColor="dark1"/>
                <w:kern w:val="24"/>
                <w:lang w:val="nl-NL" w:eastAsia="fr-FR"/>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CF477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56F94"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AC6685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720</w:t>
            </w:r>
          </w:p>
        </w:tc>
      </w:tr>
      <w:tr w:rsidR="00670AEA" w:rsidRPr="00CD4807" w14:paraId="296FD157"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1769162"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Calibri" w:hAnsi="Calibri" w:cs="Cambria"/>
                <w:b/>
                <w:bCs/>
                <w:color w:val="000000"/>
                <w:kern w:val="24"/>
                <w:lang w:val="nl-NL" w:eastAsia="fr-FR"/>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B42162"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ascii="Calibri" w:eastAsia="Calibri" w:hAnsi="Calibri" w:cs="Calibri"/>
                <w:color w:val="000000" w:themeColor="dark1"/>
                <w:kern w:val="24"/>
                <w:lang w:val="nl-NL" w:eastAsia="fr-FR"/>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571A31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ascii="Calibri" w:eastAsia="Calibri" w:hAnsi="Calibri" w:cs="Calibri"/>
                <w:color w:val="000000" w:themeColor="dark1"/>
                <w:kern w:val="24"/>
                <w:lang w:val="nl-NL" w:eastAsia="fr-FR"/>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3897D5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ascii="Calibri" w:eastAsia="Calibri" w:hAnsi="Calibri" w:cs="Calibri"/>
                <w:color w:val="000000" w:themeColor="dark1"/>
                <w:kern w:val="24"/>
                <w:lang w:val="nl-NL"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998AD4"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ascii="Calibri" w:eastAsia="Calibri" w:hAnsi="Calibri" w:cs="Calibri"/>
                <w:color w:val="000000" w:themeColor="dark1"/>
                <w:kern w:val="24"/>
                <w:lang w:val="nl-NL" w:eastAsia="fr-FR"/>
              </w:rPr>
              <w:t xml:space="preserve">&gt; 810 </w:t>
            </w:r>
          </w:p>
        </w:tc>
      </w:tr>
      <w:tr w:rsidR="00670AEA" w:rsidRPr="00CD4807" w14:paraId="48713285"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BEC6D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EDF87A4"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0636E6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18E43E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9CEAA8A"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900</w:t>
            </w:r>
          </w:p>
        </w:tc>
      </w:tr>
    </w:tbl>
    <w:p w14:paraId="4D72A4BD" w14:textId="772416DE" w:rsidR="007F0CF8" w:rsidRPr="00CD4807" w:rsidRDefault="00670AEA" w:rsidP="00670AEA">
      <w:pPr>
        <w:spacing w:before="120" w:after="120" w:line="264" w:lineRule="auto"/>
        <w:rPr>
          <w:lang w:val="nl-NL"/>
        </w:rPr>
      </w:pPr>
      <w:r w:rsidRPr="00CD4807">
        <w:rPr>
          <w:vertAlign w:val="superscript"/>
          <w:lang w:val="nl-NL"/>
        </w:rPr>
        <w:lastRenderedPageBreak/>
        <w:t>1</w:t>
      </w:r>
      <w:r w:rsidRPr="00CD4807">
        <w:rPr>
          <w:lang w:val="nl-NL"/>
        </w:rPr>
        <w:t xml:space="preserve"> </w:t>
      </w:r>
      <w:r w:rsidR="007F0CF8" w:rsidRPr="00CD4807">
        <w:rPr>
          <w:sz w:val="18"/>
          <w:szCs w:val="18"/>
          <w:lang w:val="nl-NL"/>
        </w:rPr>
        <w:t>het natriumgehalte stemt overeen met het zoutgehalte op de verplichte voedingswaardevermelding, gedeeld door 2,5</w:t>
      </w:r>
      <w:r w:rsidR="007F0CF8" w:rsidRPr="00CD4807">
        <w:rPr>
          <w:lang w:val="nl-NL"/>
        </w:rPr>
        <w:t>.</w:t>
      </w:r>
    </w:p>
    <w:p w14:paraId="6005FA27" w14:textId="3E8E2A6D" w:rsidR="007F0CF8" w:rsidRPr="00CD4807" w:rsidRDefault="007F0CF8" w:rsidP="000C32DF">
      <w:pPr>
        <w:numPr>
          <w:ilvl w:val="0"/>
          <w:numId w:val="31"/>
        </w:numPr>
        <w:spacing w:after="0" w:line="240" w:lineRule="auto"/>
        <w:contextualSpacing/>
        <w:jc w:val="both"/>
        <w:rPr>
          <w:rFonts w:ascii="Calibri" w:hAnsi="Calibri" w:cs="Calibri"/>
          <w:lang w:val="nl-NL"/>
        </w:rPr>
      </w:pPr>
      <w:r w:rsidRPr="00CD4807">
        <w:rPr>
          <w:rFonts w:ascii="Calibri" w:hAnsi="Calibri" w:cs="Calibri"/>
          <w:lang w:val="nl-NL"/>
        </w:rPr>
        <w:t xml:space="preserve">Toewijzing van de punten voor de gunstige nutriënten in de voedingsscore (P) </w:t>
      </w:r>
    </w:p>
    <w:p w14:paraId="742787C6" w14:textId="77777777" w:rsidR="007F0CF8" w:rsidRPr="00CD4807" w:rsidRDefault="007F0CF8" w:rsidP="000C32DF">
      <w:pPr>
        <w:spacing w:after="0" w:line="240" w:lineRule="auto"/>
        <w:ind w:left="720"/>
        <w:contextualSpacing/>
        <w:jc w:val="both"/>
        <w:rPr>
          <w:rFonts w:ascii="Calibri" w:hAnsi="Calibri" w:cs="Calibri"/>
          <w:lang w:val="nl-NL"/>
        </w:rPr>
      </w:pPr>
    </w:p>
    <w:tbl>
      <w:tblPr>
        <w:tblW w:w="6055" w:type="dxa"/>
        <w:jc w:val="center"/>
        <w:tblCellMar>
          <w:left w:w="0" w:type="dxa"/>
          <w:right w:w="0" w:type="dxa"/>
        </w:tblCellMar>
        <w:tblLook w:val="04A0" w:firstRow="1" w:lastRow="0" w:firstColumn="1" w:lastColumn="0" w:noHBand="0" w:noVBand="1"/>
      </w:tblPr>
      <w:tblGrid>
        <w:gridCol w:w="983"/>
        <w:gridCol w:w="1705"/>
        <w:gridCol w:w="1529"/>
        <w:gridCol w:w="1838"/>
      </w:tblGrid>
      <w:tr w:rsidR="00670AEA" w:rsidRPr="00CD4807" w14:paraId="5864A8E6" w14:textId="77777777" w:rsidTr="00D4626F">
        <w:trPr>
          <w:trHeight w:val="390"/>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E1B25FF" w14:textId="6EFE611A" w:rsidR="00670AEA" w:rsidRPr="00CD4807" w:rsidRDefault="007F0CF8"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themeColor="text1"/>
                <w:kern w:val="24"/>
                <w:lang w:val="nl-NL" w:eastAsia="fr-FR"/>
              </w:rPr>
              <w:t>Punten</w:t>
            </w:r>
          </w:p>
        </w:tc>
        <w:tc>
          <w:tcPr>
            <w:tcW w:w="1705"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28D8F7D" w14:textId="3A18A696" w:rsidR="00670AEA" w:rsidRPr="00CD4807" w:rsidRDefault="007F0CF8" w:rsidP="00D4626F">
            <w:pPr>
              <w:spacing w:after="0" w:line="264" w:lineRule="auto"/>
              <w:jc w:val="center"/>
              <w:rPr>
                <w:rFonts w:ascii="Arial" w:eastAsia="Times New Roman" w:hAnsi="Arial" w:cs="Arial"/>
                <w:sz w:val="36"/>
                <w:szCs w:val="36"/>
                <w:lang w:val="nl-NL" w:eastAsia="fr-FR"/>
              </w:rPr>
            </w:pPr>
            <w:r w:rsidRPr="00CD4807">
              <w:rPr>
                <w:rFonts w:ascii="Calibri" w:eastAsia="Times New Roman" w:hAnsi="Calibri" w:cs="Calibri"/>
                <w:b/>
                <w:bCs/>
                <w:color w:val="000000" w:themeColor="text1"/>
                <w:kern w:val="24"/>
                <w:lang w:val="nl-NL" w:eastAsia="fr-FR"/>
              </w:rPr>
              <w:t>Fruit, groenten, peulvruchten, noten en koolzaad-, noten- en olijfolie</w:t>
            </w:r>
            <w:r w:rsidR="00670AEA" w:rsidRPr="00CD4807">
              <w:rPr>
                <w:rFonts w:ascii="Calibri" w:eastAsia="Times New Roman" w:hAnsi="Calibri" w:cs="Calibri"/>
                <w:b/>
                <w:bCs/>
                <w:color w:val="548DD4" w:themeColor="text2" w:themeTint="99"/>
                <w:kern w:val="24"/>
                <w:lang w:val="nl-NL" w:eastAsia="fr-FR"/>
              </w:rPr>
              <w:t xml:space="preserve"> </w:t>
            </w:r>
            <w:r w:rsidR="00670AEA" w:rsidRPr="00CD4807">
              <w:rPr>
                <w:rFonts w:ascii="Calibri" w:eastAsia="Times New Roman" w:hAnsi="Calibri" w:cs="Calibri"/>
                <w:b/>
                <w:bCs/>
                <w:color w:val="000000" w:themeColor="text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BC67ED0" w14:textId="5EBB94B1" w:rsidR="00670AEA" w:rsidRPr="00CD4807" w:rsidRDefault="007F0CF8" w:rsidP="00D4626F">
            <w:pPr>
              <w:spacing w:after="0" w:line="264" w:lineRule="auto"/>
              <w:jc w:val="center"/>
              <w:rPr>
                <w:rFonts w:eastAsia="Times New Roman" w:hAnsi="Calibri" w:cs="Calibri"/>
                <w:b/>
                <w:bCs/>
                <w:color w:val="000000" w:themeColor="text1"/>
                <w:kern w:val="24"/>
                <w:lang w:val="nl-NL" w:eastAsia="fr-FR"/>
              </w:rPr>
            </w:pPr>
            <w:r w:rsidRPr="00CD4807">
              <w:rPr>
                <w:rFonts w:ascii="Calibri" w:eastAsia="Times New Roman" w:hAnsi="Calibri" w:cs="Calibri"/>
                <w:b/>
                <w:bCs/>
                <w:color w:val="000000" w:themeColor="text1"/>
                <w:kern w:val="24"/>
                <w:lang w:val="nl-NL" w:eastAsia="fr-FR"/>
              </w:rPr>
              <w:t>Vezels</w:t>
            </w:r>
            <w:r w:rsidR="00670AEA" w:rsidRPr="00CD4807">
              <w:rPr>
                <w:rFonts w:ascii="Calibri" w:eastAsia="Times New Roman" w:hAnsi="Calibri" w:cs="Calibri"/>
                <w:b/>
                <w:bCs/>
                <w:color w:val="000000" w:themeColor="text1"/>
                <w:kern w:val="24"/>
                <w:lang w:val="nl-NL" w:eastAsia="fr-FR"/>
              </w:rPr>
              <w:t xml:space="preserve"> (g</w:t>
            </w:r>
            <w:r w:rsidR="00670AEA" w:rsidRPr="00CD4807">
              <w:rPr>
                <w:rFonts w:ascii="Calibri" w:eastAsia="Times New Roman" w:hAnsi="Calibri" w:cs="Calibri"/>
                <w:b/>
                <w:bCs/>
                <w:color w:val="548DD4" w:themeColor="text2" w:themeTint="99"/>
                <w:kern w:val="24"/>
                <w:lang w:val="nl-NL" w:eastAsia="fr-FR"/>
              </w:rPr>
              <w:t>/100g</w:t>
            </w:r>
            <w:r w:rsidR="00670AEA" w:rsidRPr="00CD4807">
              <w:rPr>
                <w:rFonts w:ascii="Calibri" w:eastAsia="Times New Roman" w:hAnsi="Calibri" w:cs="Calibri"/>
                <w:b/>
                <w:bCs/>
                <w:color w:val="000000" w:themeColor="text1"/>
                <w:kern w:val="24"/>
                <w:lang w:val="nl-NL" w:eastAsia="fr-FR"/>
              </w:rPr>
              <w:t>)</w:t>
            </w:r>
          </w:p>
        </w:tc>
        <w:tc>
          <w:tcPr>
            <w:tcW w:w="1838"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8FBA138" w14:textId="3677CA5C" w:rsidR="00670AEA" w:rsidRPr="00CD4807" w:rsidRDefault="007F0CF8"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themeColor="text1"/>
                <w:kern w:val="24"/>
                <w:lang w:val="nl-NL" w:eastAsia="fr-FR"/>
              </w:rPr>
              <w:t>Eiwitten</w:t>
            </w:r>
            <w:r w:rsidR="00670AEA" w:rsidRPr="00CD4807">
              <w:rPr>
                <w:rFonts w:eastAsia="Times New Roman" w:hAnsi="Calibri" w:cs="Calibri"/>
                <w:b/>
                <w:bCs/>
                <w:color w:val="000000" w:themeColor="text1"/>
                <w:kern w:val="24"/>
                <w:lang w:val="nl-NL" w:eastAsia="fr-FR"/>
              </w:rPr>
              <w:t xml:space="preserve"> (g</w:t>
            </w:r>
            <w:r w:rsidR="00670AEA" w:rsidRPr="00CD4807">
              <w:rPr>
                <w:rFonts w:eastAsia="Times New Roman" w:hAnsi="Calibri" w:cs="Calibri"/>
                <w:b/>
                <w:bCs/>
                <w:color w:val="548DD4" w:themeColor="text2" w:themeTint="99"/>
                <w:kern w:val="24"/>
                <w:lang w:val="nl-NL" w:eastAsia="fr-FR"/>
              </w:rPr>
              <w:t>/100g</w:t>
            </w:r>
            <w:r w:rsidR="00670AEA" w:rsidRPr="00CD4807">
              <w:rPr>
                <w:rFonts w:eastAsia="Times New Roman" w:hAnsi="Calibri" w:cs="Calibri"/>
                <w:b/>
                <w:bCs/>
                <w:color w:val="000000" w:themeColor="text1"/>
                <w:kern w:val="24"/>
                <w:lang w:val="nl-NL" w:eastAsia="fr-FR"/>
              </w:rPr>
              <w:t>)</w:t>
            </w:r>
          </w:p>
        </w:tc>
      </w:tr>
      <w:tr w:rsidR="00670AEA" w:rsidRPr="00CD4807" w14:paraId="538DFE58" w14:textId="77777777" w:rsidTr="00D4626F">
        <w:trPr>
          <w:trHeight w:val="390"/>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28B06B4E" w14:textId="77777777" w:rsidR="00670AEA" w:rsidRPr="00CD4807" w:rsidRDefault="00670AEA" w:rsidP="00D4626F">
            <w:pPr>
              <w:spacing w:after="0" w:line="264" w:lineRule="auto"/>
              <w:rPr>
                <w:rFonts w:ascii="Arial" w:eastAsia="Times New Roman" w:hAnsi="Arial" w:cs="Arial"/>
                <w:sz w:val="36"/>
                <w:szCs w:val="36"/>
                <w:lang w:val="nl-NL" w:eastAsia="fr-FR"/>
              </w:rPr>
            </w:pPr>
          </w:p>
        </w:tc>
        <w:tc>
          <w:tcPr>
            <w:tcW w:w="1705" w:type="dxa"/>
            <w:vMerge/>
            <w:tcBorders>
              <w:top w:val="single" w:sz="8" w:space="0" w:color="000000"/>
              <w:left w:val="single" w:sz="8" w:space="0" w:color="000000"/>
              <w:bottom w:val="single" w:sz="8" w:space="0" w:color="000000"/>
              <w:right w:val="single" w:sz="8" w:space="0" w:color="000000"/>
            </w:tcBorders>
            <w:vAlign w:val="center"/>
            <w:hideMark/>
          </w:tcPr>
          <w:p w14:paraId="13114A75" w14:textId="77777777" w:rsidR="00670AEA" w:rsidRPr="00CD4807" w:rsidRDefault="00670AEA" w:rsidP="00D4626F">
            <w:pPr>
              <w:spacing w:after="0" w:line="264" w:lineRule="auto"/>
              <w:rPr>
                <w:rFonts w:ascii="Arial" w:eastAsia="Times New Roman" w:hAnsi="Arial" w:cs="Arial"/>
                <w:sz w:val="36"/>
                <w:szCs w:val="36"/>
                <w:lang w:val="nl-NL" w:eastAsia="fr-FR"/>
              </w:rPr>
            </w:pP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9622A0C" w14:textId="2C9AEBF0" w:rsidR="00670AEA" w:rsidRPr="00CD4807" w:rsidRDefault="00670AEA" w:rsidP="00D4626F">
            <w:pPr>
              <w:spacing w:after="0" w:line="264" w:lineRule="auto"/>
              <w:jc w:val="center"/>
              <w:rPr>
                <w:rFonts w:ascii="Calibri" w:eastAsia="Times New Roman" w:hAnsi="Calibri" w:cs="Calibri"/>
                <w:b/>
                <w:bCs/>
                <w:color w:val="000000" w:themeColor="text1"/>
                <w:kern w:val="24"/>
                <w:lang w:val="nl-NL" w:eastAsia="fr-FR"/>
              </w:rPr>
            </w:pPr>
            <w:r w:rsidRPr="00CD4807">
              <w:rPr>
                <w:rFonts w:ascii="Calibri" w:eastAsia="Times New Roman" w:hAnsi="Calibri" w:cs="Calibri"/>
                <w:b/>
                <w:bCs/>
                <w:color w:val="000000" w:themeColor="text1"/>
                <w:kern w:val="24"/>
                <w:lang w:val="nl-NL" w:eastAsia="fr-FR"/>
              </w:rPr>
              <w:t>AOAC</w:t>
            </w:r>
            <w:r w:rsidR="007F0CF8" w:rsidRPr="00CD4807">
              <w:rPr>
                <w:rFonts w:ascii="Calibri" w:eastAsia="Times New Roman" w:hAnsi="Calibri" w:cs="Calibri"/>
                <w:b/>
                <w:bCs/>
                <w:color w:val="000000" w:themeColor="text1"/>
                <w:kern w:val="24"/>
                <w:lang w:val="nl-NL" w:eastAsia="fr-FR"/>
              </w:rPr>
              <w:t>-methode</w:t>
            </w:r>
          </w:p>
        </w:tc>
        <w:tc>
          <w:tcPr>
            <w:tcW w:w="1838" w:type="dxa"/>
            <w:vMerge/>
            <w:tcBorders>
              <w:top w:val="single" w:sz="8" w:space="0" w:color="000000"/>
              <w:left w:val="single" w:sz="8" w:space="0" w:color="000000"/>
              <w:bottom w:val="single" w:sz="8" w:space="0" w:color="000000"/>
              <w:right w:val="single" w:sz="8" w:space="0" w:color="000000"/>
            </w:tcBorders>
            <w:vAlign w:val="center"/>
            <w:hideMark/>
          </w:tcPr>
          <w:p w14:paraId="65F3C308" w14:textId="77777777" w:rsidR="00670AEA" w:rsidRPr="00CD4807" w:rsidRDefault="00670AEA" w:rsidP="00D4626F">
            <w:pPr>
              <w:spacing w:after="0" w:line="264" w:lineRule="auto"/>
              <w:rPr>
                <w:rFonts w:ascii="Arial" w:eastAsia="Times New Roman" w:hAnsi="Arial" w:cs="Arial"/>
                <w:sz w:val="36"/>
                <w:szCs w:val="36"/>
                <w:lang w:val="nl-NL" w:eastAsia="fr-FR"/>
              </w:rPr>
            </w:pPr>
          </w:p>
        </w:tc>
      </w:tr>
      <w:tr w:rsidR="00670AEA" w:rsidRPr="00CD4807" w14:paraId="1B98D89E" w14:textId="77777777" w:rsidTr="00D4626F">
        <w:trPr>
          <w:trHeight w:val="247"/>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635A2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0</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3863806"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40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F201E5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0.9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E37BEA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u w:val="single"/>
                <w:lang w:val="nl-NL" w:eastAsia="fr-FR"/>
              </w:rPr>
              <w:t>&lt;</w:t>
            </w:r>
            <w:r w:rsidRPr="00CD4807">
              <w:rPr>
                <w:rFonts w:eastAsia="Times New Roman" w:hAnsi="Calibri" w:cs="Calibri"/>
                <w:color w:val="000000" w:themeColor="dark1"/>
                <w:kern w:val="24"/>
                <w:lang w:val="nl-NL" w:eastAsia="fr-FR"/>
              </w:rPr>
              <w:t xml:space="preserve"> 1,6</w:t>
            </w:r>
          </w:p>
        </w:tc>
      </w:tr>
      <w:tr w:rsidR="00670AEA" w:rsidRPr="00CD4807" w14:paraId="6FA06E5B" w14:textId="77777777" w:rsidTr="00D4626F">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1BAECB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1</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B1898C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9A9D1C6"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0.9</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2E17DB6"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1,6</w:t>
            </w:r>
          </w:p>
        </w:tc>
      </w:tr>
      <w:tr w:rsidR="00670AEA" w:rsidRPr="00CD4807" w14:paraId="70D89E20" w14:textId="77777777" w:rsidTr="00D4626F">
        <w:trPr>
          <w:trHeight w:val="27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B67E95"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231F21"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60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A6DF859"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1.9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7DD537D"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3,2</w:t>
            </w:r>
          </w:p>
        </w:tc>
      </w:tr>
      <w:tr w:rsidR="00670AEA" w:rsidRPr="00CD4807" w14:paraId="0331EB9C" w14:textId="77777777" w:rsidTr="00D4626F">
        <w:trPr>
          <w:trHeight w:val="25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3728E9"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3</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295313"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864F756"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2.8</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718CC3"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4,8</w:t>
            </w:r>
          </w:p>
        </w:tc>
      </w:tr>
      <w:tr w:rsidR="00670AEA" w:rsidRPr="00CD4807" w14:paraId="0C31F95D" w14:textId="77777777" w:rsidTr="00D4626F">
        <w:trPr>
          <w:trHeight w:val="26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D28803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4</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5CA73FB"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2D013B0"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3.7</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39026EC"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6,4</w:t>
            </w:r>
          </w:p>
        </w:tc>
      </w:tr>
      <w:tr w:rsidR="00670AEA" w:rsidRPr="00CD4807" w14:paraId="441D4C20" w14:textId="77777777" w:rsidTr="00D4626F">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4381F27"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b/>
                <w:bCs/>
                <w:color w:val="000000"/>
                <w:kern w:val="24"/>
                <w:lang w:val="nl-NL" w:eastAsia="fr-FR"/>
              </w:rPr>
              <w:t>5</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810081E"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80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A141E93"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4.7</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0E59F4E" w14:textId="77777777" w:rsidR="00670AEA" w:rsidRPr="00CD4807" w:rsidRDefault="00670AEA" w:rsidP="00D4626F">
            <w:pPr>
              <w:spacing w:after="0" w:line="264" w:lineRule="auto"/>
              <w:jc w:val="center"/>
              <w:rPr>
                <w:rFonts w:ascii="Arial" w:eastAsia="Times New Roman" w:hAnsi="Arial" w:cs="Arial"/>
                <w:sz w:val="36"/>
                <w:szCs w:val="36"/>
                <w:lang w:val="nl-NL" w:eastAsia="fr-FR"/>
              </w:rPr>
            </w:pPr>
            <w:r w:rsidRPr="00CD4807">
              <w:rPr>
                <w:rFonts w:eastAsia="Times New Roman" w:hAnsi="Calibri" w:cs="Calibri"/>
                <w:color w:val="000000" w:themeColor="dark1"/>
                <w:kern w:val="24"/>
                <w:lang w:val="nl-NL" w:eastAsia="fr-FR"/>
              </w:rPr>
              <w:t>&gt; 8,0</w:t>
            </w:r>
          </w:p>
        </w:tc>
      </w:tr>
    </w:tbl>
    <w:p w14:paraId="46189692" w14:textId="71DF5F13" w:rsidR="007A07F8" w:rsidRPr="00CD4807" w:rsidRDefault="007A07F8" w:rsidP="007A07F8">
      <w:pPr>
        <w:spacing w:after="0" w:line="240" w:lineRule="auto"/>
        <w:jc w:val="both"/>
        <w:rPr>
          <w:rFonts w:ascii="Calibri" w:hAnsi="Calibri" w:cs="Calibri"/>
          <w:b/>
          <w:u w:val="single"/>
          <w:lang w:val="nl-NL"/>
        </w:rPr>
      </w:pPr>
    </w:p>
    <w:p w14:paraId="38554864" w14:textId="77777777" w:rsidR="007A07F8" w:rsidRPr="00CD4807" w:rsidRDefault="007A07F8" w:rsidP="007A07F8">
      <w:pPr>
        <w:spacing w:after="0" w:line="240" w:lineRule="auto"/>
        <w:jc w:val="both"/>
        <w:rPr>
          <w:rFonts w:ascii="Calibri" w:hAnsi="Calibri" w:cs="Calibri"/>
          <w:b/>
          <w:u w:val="single"/>
          <w:lang w:val="nl-NL"/>
        </w:rPr>
      </w:pPr>
    </w:p>
    <w:p w14:paraId="0F55F04B" w14:textId="6D3BE3D3" w:rsidR="007A07F8" w:rsidRPr="00CD4807" w:rsidRDefault="007A07F8" w:rsidP="006A159F">
      <w:pPr>
        <w:rPr>
          <w:b/>
          <w:u w:val="single"/>
          <w:lang w:val="nl-NL"/>
        </w:rPr>
      </w:pPr>
      <w:r w:rsidRPr="00CD4807">
        <w:rPr>
          <w:b/>
          <w:u w:val="single"/>
          <w:lang w:val="nl-NL"/>
        </w:rPr>
        <w:t>De berekeningsmodaliteiten voor de score: aanpassingen</w:t>
      </w:r>
    </w:p>
    <w:p w14:paraId="6EF02B95" w14:textId="64A951BA" w:rsidR="007A07F8" w:rsidRPr="00CD4807" w:rsidRDefault="007A07F8" w:rsidP="007A07F8">
      <w:pPr>
        <w:spacing w:after="0" w:line="240" w:lineRule="auto"/>
        <w:jc w:val="both"/>
        <w:rPr>
          <w:lang w:val="nl-NL"/>
        </w:rPr>
      </w:pPr>
      <w:r w:rsidRPr="00CD4807">
        <w:rPr>
          <w:lang w:val="nl-NL"/>
        </w:rPr>
        <w:t xml:space="preserve">Het voornaamste doel van de Nutri-Score is om de consument te helpen de gezondheidsbijdrage van een voedingsmiddel in een evenwichtige voeding te beoordelen, op basis van de voedingssamenstelling van dat product. Voor elke productcategorie is de Nutri-Score handig om de verscheidenheid aan productsamenstellingen voor de belangrijke nutriënten beter te belichten: de producten strekken zich naargelang de categorieën uit over 3 tot 5 klassen. </w:t>
      </w:r>
      <w:r w:rsidRPr="00CD4807">
        <w:rPr>
          <w:b/>
          <w:lang w:val="nl-NL"/>
        </w:rPr>
        <w:t>Dat geldt niet voor toegevoegde vetten (oliën, boter, room), die nagenoeg uitsluitend</w:t>
      </w:r>
      <w:r w:rsidRPr="00CD4807">
        <w:rPr>
          <w:lang w:val="nl-NL"/>
        </w:rPr>
        <w:t xml:space="preserve"> vetzuren bevatten, en kazen, die slechts over 1 en 2 klassen verdeeld zijn </w:t>
      </w:r>
      <w:r w:rsidRPr="00CD4807">
        <w:rPr>
          <w:lang w:val="nl-NL"/>
        </w:rPr>
        <w:fldChar w:fldCharType="begin"/>
      </w:r>
      <w:r w:rsidRPr="00CD4807">
        <w:rPr>
          <w:lang w:val="nl-NL"/>
        </w:rPr>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CD4807">
        <w:rPr>
          <w:lang w:val="nl-NL"/>
        </w:rPr>
        <w:fldChar w:fldCharType="separate"/>
      </w:r>
      <w:r w:rsidRPr="00CD4807">
        <w:rPr>
          <w:lang w:val="nl-NL"/>
        </w:rPr>
        <w:t>(ANSES 2015a)</w:t>
      </w:r>
      <w:r w:rsidRPr="00CD4807">
        <w:rPr>
          <w:lang w:val="nl-NL"/>
        </w:rPr>
        <w:fldChar w:fldCharType="end"/>
      </w:r>
      <w:r w:rsidRPr="00CD4807">
        <w:rPr>
          <w:lang w:val="nl-NL"/>
        </w:rPr>
        <w:t xml:space="preserve">. Voor dranken, gelet op het feit dat ze van de meeste elementen die meetellen in de berekening van de voedingsscore maar een heel laag gehalte bevatten, en gezien de vloeibare aard van de producten, moet voor de berekening van de voedingsscore rekening worden gehouden met de elementen die eigen zijn aan deze categorie (suikers en energie). Dat maakt dat de nodige aanpassingen zijn aangebracht voor een betere samenhang tussen de indeling volgens de Nutri-Score en de voedingsrichtlijnen </w:t>
      </w:r>
      <w:r w:rsidRPr="00CD4807">
        <w:rPr>
          <w:lang w:val="nl-NL"/>
        </w:rPr>
        <w:fldChar w:fldCharType="begin"/>
      </w:r>
      <w:r w:rsidRPr="00CD4807">
        <w:rPr>
          <w:lang w:val="nl-NL"/>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CD4807">
        <w:rPr>
          <w:lang w:val="nl-NL"/>
        </w:rPr>
        <w:fldChar w:fldCharType="separate"/>
      </w:r>
      <w:r w:rsidRPr="00CD4807">
        <w:rPr>
          <w:lang w:val="nl-NL"/>
        </w:rPr>
        <w:t>(Franse Hoge Raad voor Volksgezondheid, 2015)</w:t>
      </w:r>
      <w:r w:rsidRPr="00CD4807">
        <w:rPr>
          <w:lang w:val="nl-NL"/>
        </w:rPr>
        <w:fldChar w:fldCharType="end"/>
      </w:r>
      <w:r w:rsidRPr="00CD4807">
        <w:rPr>
          <w:lang w:val="nl-NL"/>
        </w:rPr>
        <w:t>.</w:t>
      </w:r>
    </w:p>
    <w:p w14:paraId="0EC4F821" w14:textId="77777777" w:rsidR="007A07F8" w:rsidRPr="00CD4807" w:rsidRDefault="007A07F8" w:rsidP="007A07F8">
      <w:pPr>
        <w:spacing w:after="0" w:line="240" w:lineRule="auto"/>
        <w:rPr>
          <w:rFonts w:ascii="Calibri" w:hAnsi="Calibri" w:cs="Calibri"/>
          <w:lang w:val="nl-NL"/>
        </w:rPr>
      </w:pPr>
    </w:p>
    <w:p w14:paraId="356FCD5A" w14:textId="77777777" w:rsidR="007A07F8" w:rsidRPr="00CD4807" w:rsidRDefault="007A07F8" w:rsidP="006A159F">
      <w:pPr>
        <w:rPr>
          <w:b/>
          <w:u w:val="single"/>
          <w:lang w:val="nl-NL"/>
        </w:rPr>
      </w:pPr>
      <w:r w:rsidRPr="00CD4807">
        <w:rPr>
          <w:b/>
          <w:u w:val="single"/>
          <w:lang w:val="nl-NL"/>
        </w:rPr>
        <w:sym w:font="Wingdings" w:char="F0C4"/>
      </w:r>
      <w:r w:rsidRPr="00CD4807">
        <w:rPr>
          <w:b/>
          <w:u w:val="single"/>
          <w:lang w:val="nl-NL"/>
        </w:rPr>
        <w:t xml:space="preserve"> Kazen</w:t>
      </w:r>
    </w:p>
    <w:p w14:paraId="4A89DB21" w14:textId="77777777" w:rsidR="007A07F8" w:rsidRPr="00CD4807" w:rsidRDefault="007A07F8" w:rsidP="007A07F8">
      <w:pPr>
        <w:spacing w:after="0" w:line="240" w:lineRule="auto"/>
        <w:jc w:val="both"/>
        <w:rPr>
          <w:lang w:val="nl-NL"/>
        </w:rPr>
      </w:pPr>
      <w:r w:rsidRPr="00CD4807">
        <w:rPr>
          <w:lang w:val="nl-NL"/>
        </w:rPr>
        <w:t xml:space="preserve">Kazen vallen onder de definitie van zuivelproducten, en er wordt aanbevolen om meerdere zuivelproducten per dag te consumeren. Die aanbeveling noopt er wel toe om rekening te houden met de hoeveelheid vetten (te beperken) en calcium (te promoten) in kazen. </w:t>
      </w:r>
    </w:p>
    <w:p w14:paraId="25A851EA" w14:textId="77777777" w:rsidR="007A07F8" w:rsidRPr="00CD4807" w:rsidRDefault="007A07F8" w:rsidP="007A07F8">
      <w:pPr>
        <w:spacing w:after="0" w:line="240" w:lineRule="auto"/>
        <w:jc w:val="both"/>
        <w:rPr>
          <w:lang w:val="nl-NL"/>
        </w:rPr>
      </w:pPr>
      <w:r w:rsidRPr="00CD4807">
        <w:rPr>
          <w:lang w:val="nl-NL"/>
        </w:rPr>
        <w:t xml:space="preserve">Er bestaat een sterk verband tussen het eiwit- en het calciumgehalte in zuivel </w:t>
      </w:r>
      <w:r w:rsidRPr="00CD4807">
        <w:rPr>
          <w:lang w:val="nl-NL"/>
        </w:rPr>
        <w:fldChar w:fldCharType="begin"/>
      </w:r>
      <w:r w:rsidRPr="00CD4807">
        <w:rPr>
          <w:lang w:val="nl-NL"/>
        </w:rPr>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CD4807">
        <w:rPr>
          <w:lang w:val="nl-NL"/>
        </w:rPr>
        <w:fldChar w:fldCharType="separate"/>
      </w:r>
      <w:r w:rsidRPr="00CD4807">
        <w:rPr>
          <w:lang w:val="nl-NL"/>
        </w:rPr>
        <w:t>(Rayner et coll. 2005)</w:t>
      </w:r>
      <w:r w:rsidRPr="00CD4807">
        <w:rPr>
          <w:lang w:val="nl-NL"/>
        </w:rPr>
        <w:fldChar w:fldCharType="end"/>
      </w:r>
      <w:r w:rsidRPr="00CD4807">
        <w:rPr>
          <w:lang w:val="nl-NL"/>
        </w:rPr>
        <w:t>. Calcium is geen voedingsstof die verplicht moet worden vermeld. Daarom bestaat de aanpassing van de score er louter in om steeds rekening te houden met het eiwitgehalte van kazen (wat hun hoeveelheid zout, energie en verzadigde vetzuren niet zou toelaten, omdat het N-totaal dan uitkomt boven de 11). Op die manier wordt ook het relatieve calciumgehalte in rekening gebracht.</w:t>
      </w:r>
    </w:p>
    <w:p w14:paraId="455B3814" w14:textId="77777777" w:rsidR="007A07F8" w:rsidRPr="00CD4807" w:rsidRDefault="007A07F8" w:rsidP="007A07F8">
      <w:pPr>
        <w:spacing w:after="0" w:line="240" w:lineRule="auto"/>
        <w:jc w:val="both"/>
        <w:rPr>
          <w:lang w:val="nl-NL"/>
        </w:rPr>
      </w:pPr>
      <w:r w:rsidRPr="00CD4807">
        <w:rPr>
          <w:lang w:val="nl-NL"/>
        </w:rPr>
        <w:t xml:space="preserve"> </w:t>
      </w:r>
    </w:p>
    <w:p w14:paraId="57832856" w14:textId="00715745" w:rsidR="007A07F8" w:rsidRPr="00CD4807" w:rsidRDefault="007A07F8" w:rsidP="007A07F8">
      <w:pPr>
        <w:spacing w:after="0" w:line="240" w:lineRule="auto"/>
        <w:jc w:val="both"/>
        <w:rPr>
          <w:b/>
          <w:lang w:val="nl-NL"/>
        </w:rPr>
      </w:pPr>
      <w:r w:rsidRPr="00CD4807">
        <w:rPr>
          <w:lang w:val="nl-NL"/>
        </w:rPr>
        <w:t xml:space="preserve">Kortom, de hoeveelheid eiwitten wordt dus meegerekend ongeacht of het puntentotaal N kleiner is dan 11, en de drempelwaarden voor de andere voedingsmiddelencategorieën worden </w:t>
      </w:r>
      <w:r w:rsidR="00607217" w:rsidRPr="00CD4807">
        <w:rPr>
          <w:lang w:val="nl-NL"/>
        </w:rPr>
        <w:t xml:space="preserve">behouden. </w:t>
      </w:r>
      <w:r w:rsidRPr="00CD4807">
        <w:rPr>
          <w:lang w:val="nl-NL"/>
        </w:rPr>
        <w:t>Kazen worden derhalve opgesplitst in drie klassen binnen de Nutri-Score.</w:t>
      </w:r>
    </w:p>
    <w:p w14:paraId="5DAF599C" w14:textId="77777777" w:rsidR="007A07F8" w:rsidRPr="00CD4807" w:rsidRDefault="007A07F8" w:rsidP="007A07F8">
      <w:pPr>
        <w:spacing w:after="0" w:line="240" w:lineRule="auto"/>
        <w:jc w:val="both"/>
        <w:rPr>
          <w:sz w:val="16"/>
          <w:szCs w:val="16"/>
          <w:lang w:val="nl-NL"/>
        </w:rPr>
      </w:pPr>
    </w:p>
    <w:p w14:paraId="2B0DA4DE" w14:textId="77777777" w:rsidR="007A07F8" w:rsidRPr="00CD4807" w:rsidRDefault="007A07F8" w:rsidP="007A07F8">
      <w:pPr>
        <w:spacing w:after="0" w:line="240" w:lineRule="auto"/>
        <w:rPr>
          <w:rFonts w:ascii="Calibri" w:hAnsi="Calibri" w:cs="Calibri"/>
          <w:lang w:val="nl-NL"/>
        </w:rPr>
      </w:pPr>
    </w:p>
    <w:p w14:paraId="457AA167" w14:textId="77777777" w:rsidR="007A07F8" w:rsidRPr="00CD4807" w:rsidRDefault="007A07F8" w:rsidP="007A07F8">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center"/>
        <w:rPr>
          <w:rFonts w:ascii="Calibri" w:hAnsi="Calibri" w:cs="Calibri"/>
          <w:lang w:val="nl-NL"/>
        </w:rPr>
      </w:pPr>
      <w:r w:rsidRPr="00CD4807">
        <w:rPr>
          <w:rFonts w:ascii="Calibri" w:hAnsi="Calibri" w:cs="Calibri"/>
          <w:lang w:val="nl-NL"/>
        </w:rPr>
        <w:t>Voedingsscore van kazen = Totaal N-punten - Totaal P-punten</w:t>
      </w:r>
    </w:p>
    <w:p w14:paraId="0C8ED492" w14:textId="77777777" w:rsidR="007A07F8" w:rsidRPr="00CD4807" w:rsidRDefault="007A07F8" w:rsidP="007A07F8">
      <w:pPr>
        <w:spacing w:after="0" w:line="240" w:lineRule="auto"/>
        <w:rPr>
          <w:rFonts w:ascii="Calibri" w:hAnsi="Calibri" w:cs="Calibri"/>
          <w:lang w:val="nl-NL"/>
        </w:rPr>
      </w:pPr>
    </w:p>
    <w:p w14:paraId="68E4A895" w14:textId="77777777" w:rsidR="00670AEA" w:rsidRPr="00CD4807" w:rsidRDefault="00670AEA" w:rsidP="007A07F8">
      <w:pPr>
        <w:spacing w:after="0" w:line="240" w:lineRule="auto"/>
        <w:rPr>
          <w:rFonts w:ascii="Calibri" w:hAnsi="Calibri" w:cs="Calibri"/>
          <w:lang w:val="nl-NL"/>
        </w:rPr>
      </w:pPr>
    </w:p>
    <w:p w14:paraId="1630819F" w14:textId="77777777" w:rsidR="007A07F8" w:rsidRPr="00CD4807" w:rsidRDefault="007A07F8" w:rsidP="006A159F">
      <w:pPr>
        <w:rPr>
          <w:b/>
          <w:u w:val="single"/>
          <w:lang w:val="nl-NL"/>
        </w:rPr>
      </w:pPr>
      <w:r w:rsidRPr="00CD4807">
        <w:rPr>
          <w:b/>
          <w:u w:val="single"/>
          <w:lang w:val="nl-NL"/>
        </w:rPr>
        <w:sym w:font="Wingdings" w:char="F0C4"/>
      </w:r>
      <w:r w:rsidRPr="00CD4807">
        <w:rPr>
          <w:b/>
          <w:u w:val="single"/>
          <w:lang w:val="nl-NL"/>
        </w:rPr>
        <w:t xml:space="preserve"> Toegevoegde vetten</w:t>
      </w:r>
    </w:p>
    <w:p w14:paraId="5DE9680F" w14:textId="77777777" w:rsidR="007A07F8" w:rsidRPr="00CD4807" w:rsidRDefault="007A07F8" w:rsidP="007A07F8">
      <w:pPr>
        <w:spacing w:after="0" w:line="240" w:lineRule="auto"/>
        <w:jc w:val="both"/>
        <w:rPr>
          <w:rFonts w:ascii="Calibri" w:hAnsi="Calibri" w:cs="Calibri"/>
          <w:sz w:val="8"/>
          <w:szCs w:val="8"/>
          <w:lang w:val="nl-NL"/>
        </w:rPr>
      </w:pPr>
    </w:p>
    <w:p w14:paraId="635E9751" w14:textId="49CE3D2E" w:rsidR="007A07F8" w:rsidRPr="00CD4807" w:rsidRDefault="003014D0" w:rsidP="007A07F8">
      <w:pPr>
        <w:spacing w:after="0" w:line="240" w:lineRule="auto"/>
        <w:jc w:val="both"/>
        <w:rPr>
          <w:rFonts w:ascii="Calibri" w:hAnsi="Calibri" w:cs="Calibri"/>
          <w:lang w:val="nl-NL"/>
        </w:rPr>
      </w:pPr>
      <w:r w:rsidRPr="00CD4807">
        <w:rPr>
          <w:rFonts w:ascii="Calibri" w:hAnsi="Calibri" w:cs="Calibri"/>
          <w:lang w:val="nl-NL"/>
        </w:rPr>
        <w:t xml:space="preserve">De voedingsaanbevelingen van de Hoge Gezondheidsraad </w:t>
      </w:r>
      <w:r w:rsidR="009E5623" w:rsidRPr="00CD4807">
        <w:rPr>
          <w:rStyle w:val="Appelnotedebasdep"/>
          <w:rFonts w:ascii="Calibri" w:hAnsi="Calibri" w:cs="Calibri"/>
          <w:lang w:val="nl-NL" w:eastAsia="fr-FR"/>
        </w:rPr>
        <w:footnoteReference w:id="3"/>
      </w:r>
      <w:r w:rsidR="009E5623" w:rsidRPr="00CD4807">
        <w:rPr>
          <w:rFonts w:ascii="Calibri" w:hAnsi="Calibri" w:cs="Calibri"/>
          <w:lang w:val="nl-NL"/>
        </w:rPr>
        <w:t xml:space="preserve"> </w:t>
      </w:r>
      <w:r w:rsidRPr="00CD4807">
        <w:rPr>
          <w:rFonts w:ascii="Calibri" w:hAnsi="Calibri" w:cs="Calibri"/>
          <w:lang w:val="nl-NL"/>
        </w:rPr>
        <w:t xml:space="preserve">raden </w:t>
      </w:r>
      <w:r w:rsidR="007A07F8" w:rsidRPr="00CD4807">
        <w:rPr>
          <w:rFonts w:ascii="Calibri" w:hAnsi="Calibri" w:cs="Calibri"/>
          <w:lang w:val="nl-NL"/>
        </w:rPr>
        <w:t>aan om de voorkeur te geven aan vetten van plantaardige oorsprong en om zuinig om te springen met dierlijke vetten (zoals boter, room). De classificatie op basis van de oorspronkelijke berekening van de FSA-score deelt toegevoegde vetten in onder klasse 'donkeroranje/E', wat dus niet in de lijn lijkt te liggen van wat de voedingsrichtlijnen voorschrijven. Anders gezegd, het FSA-algoritme moet bijgeschaafd worden om beter rekening te houden met het gehalte aan verzadigde vetzuren</w:t>
      </w:r>
      <w:r w:rsidR="007A07F8" w:rsidRPr="00CD4807">
        <w:rPr>
          <w:rFonts w:ascii="Calibri" w:hAnsi="Calibri" w:cs="Calibri"/>
          <w:vertAlign w:val="superscript"/>
          <w:lang w:val="nl-NL"/>
        </w:rPr>
        <w:footnoteReference w:id="4"/>
      </w:r>
      <w:r w:rsidR="007A07F8" w:rsidRPr="00CD4807">
        <w:rPr>
          <w:rFonts w:ascii="Calibri" w:hAnsi="Calibri" w:cs="Calibri"/>
          <w:b/>
          <w:lang w:val="nl-NL"/>
        </w:rPr>
        <w:t>.</w:t>
      </w:r>
      <w:r w:rsidR="007A07F8" w:rsidRPr="00CD4807">
        <w:rPr>
          <w:rFonts w:ascii="Calibri" w:hAnsi="Calibri" w:cs="Calibri"/>
          <w:lang w:val="nl-NL"/>
        </w:rPr>
        <w:t xml:space="preserve"> De tabel om de punten voor vetzuren toe te kennen is opgesteld op basis van de component </w:t>
      </w:r>
      <w:r w:rsidRPr="00CD4807">
        <w:rPr>
          <w:rFonts w:ascii="Calibri" w:hAnsi="Calibri" w:cs="Calibri"/>
          <w:lang w:val="nl-NL"/>
        </w:rPr>
        <w:t>verzadigde vetzuren</w:t>
      </w:r>
      <w:r w:rsidR="007A07F8" w:rsidRPr="00CD4807">
        <w:rPr>
          <w:rFonts w:ascii="Calibri" w:hAnsi="Calibri" w:cs="Calibri"/>
          <w:lang w:val="nl-NL"/>
        </w:rPr>
        <w:t>/totale vetten (in percentage). De tabel voor puntentoekenning begint bij 10 % en stijgt per stapje van 6 %.</w:t>
      </w:r>
    </w:p>
    <w:p w14:paraId="4E9F0D1C" w14:textId="28FB3B86" w:rsidR="003014D0" w:rsidRPr="00CD4807" w:rsidRDefault="003014D0" w:rsidP="003014D0">
      <w:pPr>
        <w:spacing w:after="0" w:line="240" w:lineRule="auto"/>
        <w:jc w:val="both"/>
        <w:rPr>
          <w:rFonts w:ascii="Calibri" w:hAnsi="Calibri" w:cs="Calibri"/>
          <w:b/>
          <w:lang w:val="nl-NL" w:eastAsia="fr-FR"/>
        </w:rPr>
      </w:pPr>
      <w:r w:rsidRPr="00CD4807">
        <w:rPr>
          <w:rFonts w:ascii="Calibri" w:hAnsi="Calibri" w:cs="Calibri"/>
          <w:b/>
          <w:lang w:val="nl-NL" w:eastAsia="fr-FR"/>
        </w:rPr>
        <w:t>De berekening van de verzadigde vetzuren/totale vetten vervangt de kolom verzadigde vetzuren maar de andere kolommen moeten worden gebruikt.</w:t>
      </w:r>
    </w:p>
    <w:p w14:paraId="5BC979E2" w14:textId="77777777" w:rsidR="003014D0" w:rsidRPr="00CD4807" w:rsidRDefault="003014D0" w:rsidP="007A07F8">
      <w:pPr>
        <w:spacing w:after="0" w:line="240" w:lineRule="auto"/>
        <w:jc w:val="both"/>
        <w:rPr>
          <w:rFonts w:ascii="Calibri" w:hAnsi="Calibri" w:cs="Calibri"/>
          <w:b/>
          <w:lang w:val="nl-NL"/>
        </w:rPr>
      </w:pPr>
    </w:p>
    <w:tbl>
      <w:tblPr>
        <w:tblStyle w:val="Ombrageclair1"/>
        <w:tblW w:w="3167" w:type="dxa"/>
        <w:jc w:val="center"/>
        <w:tblLook w:val="0620" w:firstRow="1" w:lastRow="0" w:firstColumn="0" w:lastColumn="0" w:noHBand="1" w:noVBand="1"/>
      </w:tblPr>
      <w:tblGrid>
        <w:gridCol w:w="1040"/>
        <w:gridCol w:w="2127"/>
      </w:tblGrid>
      <w:tr w:rsidR="007A07F8" w:rsidRPr="00930254" w14:paraId="011D0E7B" w14:textId="77777777" w:rsidTr="00472967">
        <w:trPr>
          <w:cnfStyle w:val="100000000000" w:firstRow="1" w:lastRow="0" w:firstColumn="0" w:lastColumn="0" w:oddVBand="0" w:evenVBand="0" w:oddHBand="0" w:evenHBand="0" w:firstRowFirstColumn="0" w:firstRowLastColumn="0" w:lastRowFirstColumn="0" w:lastRowLastColumn="0"/>
          <w:trHeight w:hRule="exact" w:val="1032"/>
          <w:jc w:val="center"/>
        </w:trPr>
        <w:tc>
          <w:tcPr>
            <w:tcW w:w="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DFE1B5" w14:textId="77777777" w:rsidR="007A07F8" w:rsidRPr="00CD4807" w:rsidRDefault="007A07F8" w:rsidP="007A07F8">
            <w:pPr>
              <w:jc w:val="center"/>
              <w:rPr>
                <w:rFonts w:ascii="Calibri" w:hAnsi="Calibri" w:cs="Calibri"/>
                <w:sz w:val="20"/>
                <w:szCs w:val="20"/>
                <w:lang w:val="nl-NL"/>
              </w:rPr>
            </w:pPr>
            <w:r w:rsidRPr="00CD4807">
              <w:rPr>
                <w:rFonts w:ascii="Calibri" w:hAnsi="Calibri" w:cs="Calibri"/>
                <w:sz w:val="20"/>
                <w:lang w:val="nl-NL"/>
              </w:rPr>
              <w:t>Punten</w:t>
            </w:r>
          </w:p>
        </w:tc>
        <w:tc>
          <w:tcPr>
            <w:tcW w:w="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E2AA15" w14:textId="77777777" w:rsidR="007A07F8" w:rsidRPr="00CD4807" w:rsidRDefault="007A07F8" w:rsidP="007A07F8">
            <w:pPr>
              <w:jc w:val="center"/>
              <w:rPr>
                <w:rFonts w:ascii="Calibri" w:hAnsi="Calibri" w:cs="Calibri"/>
                <w:sz w:val="20"/>
                <w:szCs w:val="20"/>
                <w:lang w:val="nl-NL"/>
              </w:rPr>
            </w:pPr>
            <w:r w:rsidRPr="00CD4807">
              <w:rPr>
                <w:rFonts w:ascii="Calibri" w:hAnsi="Calibri" w:cs="Calibri"/>
                <w:sz w:val="20"/>
                <w:lang w:val="nl-NL"/>
              </w:rPr>
              <w:t>Verhouding</w:t>
            </w:r>
          </w:p>
          <w:p w14:paraId="6BA3AC7C" w14:textId="080DDFE9" w:rsidR="007A07F8" w:rsidRPr="00CD4807" w:rsidRDefault="003014D0" w:rsidP="007A07F8">
            <w:pPr>
              <w:jc w:val="center"/>
              <w:rPr>
                <w:rFonts w:ascii="Calibri" w:hAnsi="Calibri" w:cs="Calibri"/>
                <w:sz w:val="20"/>
                <w:szCs w:val="20"/>
                <w:lang w:val="nl-NL"/>
              </w:rPr>
            </w:pPr>
            <w:r w:rsidRPr="00CD4807">
              <w:rPr>
                <w:rFonts w:ascii="Calibri" w:hAnsi="Calibri" w:cs="Calibri"/>
                <w:sz w:val="20"/>
                <w:lang w:val="nl-NL"/>
              </w:rPr>
              <w:t>verzadigde vetzuren</w:t>
            </w:r>
            <w:r w:rsidR="007A07F8" w:rsidRPr="00CD4807">
              <w:rPr>
                <w:rFonts w:ascii="Calibri" w:hAnsi="Calibri" w:cs="Calibri"/>
                <w:sz w:val="20"/>
                <w:lang w:val="nl-NL"/>
              </w:rPr>
              <w:t>/totaal vetten (%)</w:t>
            </w:r>
          </w:p>
        </w:tc>
      </w:tr>
      <w:tr w:rsidR="007A07F8" w:rsidRPr="00CD4807" w14:paraId="2B7DD998" w14:textId="77777777" w:rsidTr="00522A12">
        <w:trPr>
          <w:trHeight w:hRule="exact" w:val="30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2C13ADB" w14:textId="77777777" w:rsidR="007A07F8" w:rsidRPr="00CD4807" w:rsidRDefault="007A07F8" w:rsidP="007A07F8">
            <w:pPr>
              <w:jc w:val="center"/>
              <w:rPr>
                <w:rFonts w:ascii="Calibri" w:hAnsi="Calibri" w:cs="Calibri"/>
                <w:lang w:val="nl-NL"/>
              </w:rPr>
            </w:pPr>
            <w:r w:rsidRPr="00CD4807">
              <w:rPr>
                <w:rFonts w:ascii="Calibri" w:hAnsi="Calibri" w:cs="Calibri"/>
                <w:lang w:val="nl-NL"/>
              </w:rPr>
              <w:t>0</w:t>
            </w:r>
          </w:p>
        </w:tc>
        <w:tc>
          <w:tcPr>
            <w:tcW w:w="2127" w:type="dxa"/>
            <w:tcBorders>
              <w:top w:val="single" w:sz="4" w:space="0" w:color="auto"/>
              <w:left w:val="single" w:sz="4" w:space="0" w:color="auto"/>
              <w:bottom w:val="single" w:sz="4" w:space="0" w:color="auto"/>
              <w:right w:val="single" w:sz="4" w:space="0" w:color="auto"/>
            </w:tcBorders>
            <w:hideMark/>
          </w:tcPr>
          <w:p w14:paraId="59FBC9E9"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&lt;10</w:t>
            </w:r>
          </w:p>
        </w:tc>
      </w:tr>
      <w:tr w:rsidR="007A07F8" w:rsidRPr="00CD4807" w14:paraId="1B56669F" w14:textId="77777777" w:rsidTr="00522A12">
        <w:trPr>
          <w:trHeight w:hRule="exact" w:val="29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116FEB" w14:textId="77777777" w:rsidR="007A07F8" w:rsidRPr="00CD4807" w:rsidRDefault="007A07F8" w:rsidP="007A07F8">
            <w:pPr>
              <w:jc w:val="center"/>
              <w:rPr>
                <w:rFonts w:ascii="Calibri" w:hAnsi="Calibri" w:cs="Calibri"/>
                <w:lang w:val="nl-NL"/>
              </w:rPr>
            </w:pPr>
            <w:r w:rsidRPr="00CD4807">
              <w:rPr>
                <w:rFonts w:ascii="Calibri" w:hAnsi="Calibri" w:cs="Calibri"/>
                <w:lang w:val="nl-NL"/>
              </w:rPr>
              <w:t>1</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FF39BA"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&lt;16</w:t>
            </w:r>
          </w:p>
        </w:tc>
      </w:tr>
      <w:tr w:rsidR="007A07F8" w:rsidRPr="00CD4807" w14:paraId="7AA9D68F" w14:textId="77777777" w:rsidTr="00522A12">
        <w:trPr>
          <w:trHeight w:hRule="exact" w:val="28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CAB9144" w14:textId="77777777" w:rsidR="007A07F8" w:rsidRPr="00CD4807" w:rsidRDefault="007A07F8" w:rsidP="007A07F8">
            <w:pPr>
              <w:jc w:val="center"/>
              <w:rPr>
                <w:rFonts w:ascii="Calibri" w:hAnsi="Calibri" w:cs="Calibri"/>
                <w:lang w:val="nl-NL"/>
              </w:rPr>
            </w:pPr>
            <w:r w:rsidRPr="00CD4807">
              <w:rPr>
                <w:rFonts w:ascii="Calibri" w:hAnsi="Calibri" w:cs="Calibri"/>
                <w:lang w:val="nl-NL"/>
              </w:rPr>
              <w:t>2</w:t>
            </w:r>
          </w:p>
        </w:tc>
        <w:tc>
          <w:tcPr>
            <w:tcW w:w="2127" w:type="dxa"/>
            <w:tcBorders>
              <w:top w:val="single" w:sz="4" w:space="0" w:color="auto"/>
              <w:left w:val="single" w:sz="4" w:space="0" w:color="auto"/>
              <w:bottom w:val="single" w:sz="4" w:space="0" w:color="auto"/>
              <w:right w:val="single" w:sz="4" w:space="0" w:color="auto"/>
            </w:tcBorders>
            <w:hideMark/>
          </w:tcPr>
          <w:p w14:paraId="3CF0BDB0"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&lt;22</w:t>
            </w:r>
          </w:p>
        </w:tc>
      </w:tr>
      <w:tr w:rsidR="007A07F8" w:rsidRPr="00CD4807" w14:paraId="191AF04F" w14:textId="77777777" w:rsidTr="00522A12">
        <w:trPr>
          <w:trHeight w:hRule="exact" w:val="284"/>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99330B" w14:textId="77777777" w:rsidR="007A07F8" w:rsidRPr="00CD4807" w:rsidRDefault="007A07F8" w:rsidP="007A07F8">
            <w:pPr>
              <w:jc w:val="center"/>
              <w:rPr>
                <w:rFonts w:ascii="Calibri" w:hAnsi="Calibri" w:cs="Calibri"/>
                <w:lang w:val="nl-NL"/>
              </w:rPr>
            </w:pPr>
            <w:r w:rsidRPr="00CD4807">
              <w:rPr>
                <w:rFonts w:ascii="Calibri" w:hAnsi="Calibri" w:cs="Calibri"/>
                <w:lang w:val="nl-NL"/>
              </w:rPr>
              <w:t>3</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481A04"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&lt;28</w:t>
            </w:r>
          </w:p>
        </w:tc>
      </w:tr>
      <w:tr w:rsidR="007A07F8" w:rsidRPr="00CD4807" w14:paraId="19062FA8" w14:textId="77777777" w:rsidTr="00522A12">
        <w:trPr>
          <w:trHeight w:hRule="exact" w:val="274"/>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3981CD0F" w14:textId="77777777" w:rsidR="007A07F8" w:rsidRPr="00CD4807" w:rsidRDefault="007A07F8" w:rsidP="007A07F8">
            <w:pPr>
              <w:jc w:val="center"/>
              <w:rPr>
                <w:rFonts w:ascii="Calibri" w:hAnsi="Calibri" w:cs="Calibri"/>
                <w:lang w:val="nl-NL"/>
              </w:rPr>
            </w:pPr>
            <w:r w:rsidRPr="00CD4807">
              <w:rPr>
                <w:rFonts w:ascii="Calibri" w:hAnsi="Calibri" w:cs="Calibri"/>
                <w:lang w:val="nl-NL"/>
              </w:rPr>
              <w:t>4</w:t>
            </w:r>
          </w:p>
        </w:tc>
        <w:tc>
          <w:tcPr>
            <w:tcW w:w="2127" w:type="dxa"/>
            <w:tcBorders>
              <w:top w:val="single" w:sz="4" w:space="0" w:color="auto"/>
              <w:left w:val="single" w:sz="4" w:space="0" w:color="auto"/>
              <w:bottom w:val="single" w:sz="4" w:space="0" w:color="auto"/>
              <w:right w:val="single" w:sz="4" w:space="0" w:color="auto"/>
            </w:tcBorders>
            <w:hideMark/>
          </w:tcPr>
          <w:p w14:paraId="43A4816E"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&lt;34</w:t>
            </w:r>
          </w:p>
        </w:tc>
      </w:tr>
      <w:tr w:rsidR="007A07F8" w:rsidRPr="00CD4807" w14:paraId="1B6E3917" w14:textId="77777777" w:rsidTr="00522A12">
        <w:trPr>
          <w:trHeight w:hRule="exact" w:val="292"/>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5EF994" w14:textId="77777777" w:rsidR="007A07F8" w:rsidRPr="00CD4807" w:rsidRDefault="007A07F8" w:rsidP="007A07F8">
            <w:pPr>
              <w:jc w:val="center"/>
              <w:rPr>
                <w:rFonts w:ascii="Calibri" w:hAnsi="Calibri" w:cs="Calibri"/>
                <w:lang w:val="nl-NL"/>
              </w:rPr>
            </w:pPr>
            <w:r w:rsidRPr="00CD4807">
              <w:rPr>
                <w:rFonts w:ascii="Calibri" w:hAnsi="Calibri" w:cs="Calibri"/>
                <w:lang w:val="nl-NL"/>
              </w:rPr>
              <w:t>5</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9696C"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&lt;40</w:t>
            </w:r>
          </w:p>
        </w:tc>
      </w:tr>
      <w:tr w:rsidR="007A07F8" w:rsidRPr="00CD4807" w14:paraId="35CE07C7" w14:textId="77777777" w:rsidTr="00522A12">
        <w:trPr>
          <w:trHeight w:hRule="exact" w:val="296"/>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6E90ED90" w14:textId="77777777" w:rsidR="007A07F8" w:rsidRPr="00CD4807" w:rsidRDefault="007A07F8" w:rsidP="007A07F8">
            <w:pPr>
              <w:jc w:val="center"/>
              <w:rPr>
                <w:rFonts w:ascii="Calibri" w:hAnsi="Calibri" w:cs="Calibri"/>
                <w:lang w:val="nl-NL"/>
              </w:rPr>
            </w:pPr>
            <w:r w:rsidRPr="00CD4807">
              <w:rPr>
                <w:rFonts w:ascii="Calibri" w:hAnsi="Calibri" w:cs="Calibri"/>
                <w:lang w:val="nl-NL"/>
              </w:rPr>
              <w:t>6</w:t>
            </w:r>
          </w:p>
        </w:tc>
        <w:tc>
          <w:tcPr>
            <w:tcW w:w="2127" w:type="dxa"/>
            <w:tcBorders>
              <w:top w:val="single" w:sz="4" w:space="0" w:color="auto"/>
              <w:left w:val="single" w:sz="4" w:space="0" w:color="auto"/>
              <w:bottom w:val="single" w:sz="4" w:space="0" w:color="auto"/>
              <w:right w:val="single" w:sz="4" w:space="0" w:color="auto"/>
            </w:tcBorders>
            <w:hideMark/>
          </w:tcPr>
          <w:p w14:paraId="48F68EB8"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&lt;46</w:t>
            </w:r>
          </w:p>
        </w:tc>
      </w:tr>
      <w:tr w:rsidR="007A07F8" w:rsidRPr="00CD4807" w14:paraId="1FCE4ECF" w14:textId="77777777" w:rsidTr="00522A12">
        <w:trPr>
          <w:trHeight w:hRule="exact" w:val="272"/>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0D3C74" w14:textId="77777777" w:rsidR="007A07F8" w:rsidRPr="00CD4807" w:rsidRDefault="007A07F8" w:rsidP="007A07F8">
            <w:pPr>
              <w:jc w:val="center"/>
              <w:rPr>
                <w:rFonts w:ascii="Calibri" w:hAnsi="Calibri" w:cs="Calibri"/>
                <w:lang w:val="nl-NL"/>
              </w:rPr>
            </w:pPr>
            <w:r w:rsidRPr="00CD4807">
              <w:rPr>
                <w:rFonts w:ascii="Calibri" w:hAnsi="Calibri" w:cs="Calibri"/>
                <w:lang w:val="nl-NL"/>
              </w:rPr>
              <w:t>7</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D4FBD7"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&lt;52</w:t>
            </w:r>
          </w:p>
        </w:tc>
      </w:tr>
      <w:tr w:rsidR="007A07F8" w:rsidRPr="00CD4807" w14:paraId="598D85D6" w14:textId="77777777" w:rsidTr="00522A12">
        <w:trPr>
          <w:trHeight w:hRule="exact" w:val="29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48B21DA9" w14:textId="77777777" w:rsidR="007A07F8" w:rsidRPr="00CD4807" w:rsidRDefault="007A07F8" w:rsidP="007A07F8">
            <w:pPr>
              <w:jc w:val="center"/>
              <w:rPr>
                <w:rFonts w:ascii="Calibri" w:hAnsi="Calibri" w:cs="Calibri"/>
                <w:lang w:val="nl-NL"/>
              </w:rPr>
            </w:pPr>
            <w:r w:rsidRPr="00CD4807">
              <w:rPr>
                <w:rFonts w:ascii="Calibri" w:hAnsi="Calibri" w:cs="Calibri"/>
                <w:lang w:val="nl-NL"/>
              </w:rPr>
              <w:t>8</w:t>
            </w:r>
          </w:p>
        </w:tc>
        <w:tc>
          <w:tcPr>
            <w:tcW w:w="2127" w:type="dxa"/>
            <w:tcBorders>
              <w:top w:val="single" w:sz="4" w:space="0" w:color="auto"/>
              <w:left w:val="single" w:sz="4" w:space="0" w:color="auto"/>
              <w:bottom w:val="single" w:sz="4" w:space="0" w:color="auto"/>
              <w:right w:val="single" w:sz="4" w:space="0" w:color="auto"/>
            </w:tcBorders>
            <w:hideMark/>
          </w:tcPr>
          <w:p w14:paraId="7428BAA7"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&lt;58</w:t>
            </w:r>
          </w:p>
        </w:tc>
      </w:tr>
      <w:tr w:rsidR="007A07F8" w:rsidRPr="00CD4807" w14:paraId="51BB4658" w14:textId="77777777" w:rsidTr="00522A12">
        <w:trPr>
          <w:trHeight w:hRule="exact" w:val="266"/>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4559C" w14:textId="77777777" w:rsidR="007A07F8" w:rsidRPr="00CD4807" w:rsidRDefault="007A07F8" w:rsidP="007A07F8">
            <w:pPr>
              <w:jc w:val="center"/>
              <w:rPr>
                <w:rFonts w:ascii="Calibri" w:hAnsi="Calibri" w:cs="Calibri"/>
                <w:lang w:val="nl-NL"/>
              </w:rPr>
            </w:pPr>
            <w:r w:rsidRPr="00CD4807">
              <w:rPr>
                <w:rFonts w:ascii="Calibri" w:hAnsi="Calibri" w:cs="Calibri"/>
                <w:lang w:val="nl-NL"/>
              </w:rPr>
              <w:t>9</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65069B" w14:textId="77777777" w:rsidR="007A07F8" w:rsidRPr="00CD4807" w:rsidRDefault="007A07F8" w:rsidP="007A07F8">
            <w:pPr>
              <w:jc w:val="center"/>
              <w:rPr>
                <w:rFonts w:ascii="Calibri" w:hAnsi="Calibri" w:cs="Calibri"/>
                <w:lang w:val="nl-NL"/>
              </w:rPr>
            </w:pPr>
            <w:r w:rsidRPr="00CD4807">
              <w:rPr>
                <w:rFonts w:ascii="Calibri" w:hAnsi="Calibri" w:cs="Calibri"/>
                <w:lang w:val="nl-NL"/>
              </w:rPr>
              <w:t>&lt;64</w:t>
            </w:r>
          </w:p>
        </w:tc>
      </w:tr>
      <w:tr w:rsidR="007A07F8" w:rsidRPr="00CD4807" w14:paraId="4086C1B3" w14:textId="77777777" w:rsidTr="00522A12">
        <w:trPr>
          <w:trHeight w:hRule="exact" w:val="284"/>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886763D" w14:textId="77777777" w:rsidR="007A07F8" w:rsidRPr="00CD4807" w:rsidRDefault="007A07F8" w:rsidP="007A07F8">
            <w:pPr>
              <w:jc w:val="center"/>
              <w:rPr>
                <w:rFonts w:ascii="Calibri" w:hAnsi="Calibri" w:cs="Calibri"/>
                <w:lang w:val="nl-NL"/>
              </w:rPr>
            </w:pPr>
            <w:r w:rsidRPr="00CD4807">
              <w:rPr>
                <w:rFonts w:ascii="Calibri" w:hAnsi="Calibri" w:cs="Calibri"/>
                <w:lang w:val="nl-NL"/>
              </w:rPr>
              <w:t>10</w:t>
            </w:r>
          </w:p>
        </w:tc>
        <w:tc>
          <w:tcPr>
            <w:tcW w:w="2127" w:type="dxa"/>
            <w:tcBorders>
              <w:top w:val="single" w:sz="4" w:space="0" w:color="auto"/>
              <w:left w:val="single" w:sz="4" w:space="0" w:color="auto"/>
              <w:bottom w:val="single" w:sz="4" w:space="0" w:color="auto"/>
              <w:right w:val="single" w:sz="4" w:space="0" w:color="auto"/>
            </w:tcBorders>
            <w:hideMark/>
          </w:tcPr>
          <w:p w14:paraId="7972B495" w14:textId="77777777" w:rsidR="007A07F8" w:rsidRPr="00CD4807" w:rsidRDefault="007A07F8" w:rsidP="007A07F8">
            <w:pPr>
              <w:jc w:val="center"/>
              <w:rPr>
                <w:rFonts w:ascii="Calibri" w:hAnsi="Calibri" w:cs="Calibri"/>
                <w:lang w:val="nl-NL"/>
              </w:rPr>
            </w:pPr>
            <w:r w:rsidRPr="00CD4807">
              <w:rPr>
                <w:rFonts w:ascii="Calibri" w:hAnsi="Calibri" w:cs="Calibri"/>
                <w:lang w:val="nl-NL"/>
              </w:rPr>
              <w:t>≥64</w:t>
            </w:r>
          </w:p>
        </w:tc>
      </w:tr>
    </w:tbl>
    <w:p w14:paraId="0CC1B663" w14:textId="77777777" w:rsidR="007A07F8" w:rsidRPr="00CD4807" w:rsidRDefault="007A07F8" w:rsidP="007A07F8">
      <w:pPr>
        <w:spacing w:after="0" w:line="240" w:lineRule="auto"/>
        <w:rPr>
          <w:rFonts w:ascii="Calibri" w:hAnsi="Calibri" w:cs="Calibri"/>
          <w:sz w:val="8"/>
          <w:szCs w:val="8"/>
          <w:lang w:val="nl-NL"/>
        </w:rPr>
      </w:pPr>
    </w:p>
    <w:p w14:paraId="5F23669B" w14:textId="374F3015" w:rsidR="007A07F8" w:rsidRPr="00CD4807" w:rsidRDefault="007A07F8" w:rsidP="006A159F">
      <w:pPr>
        <w:rPr>
          <w:b/>
          <w:u w:val="single"/>
          <w:lang w:val="nl-NL"/>
        </w:rPr>
      </w:pPr>
      <w:r w:rsidRPr="00CD4807">
        <w:rPr>
          <w:b/>
          <w:u w:val="single"/>
          <w:lang w:val="nl-NL"/>
        </w:rPr>
        <w:sym w:font="Wingdings" w:char="F0C4"/>
      </w:r>
      <w:r w:rsidRPr="00CD4807">
        <w:rPr>
          <w:b/>
          <w:u w:val="single"/>
          <w:lang w:val="nl-NL"/>
        </w:rPr>
        <w:t xml:space="preserve"> Dranken:</w:t>
      </w:r>
    </w:p>
    <w:p w14:paraId="6C24284A" w14:textId="1753AB17" w:rsidR="007A07F8" w:rsidRPr="00CD4807" w:rsidRDefault="007A07F8" w:rsidP="007A07F8">
      <w:pPr>
        <w:spacing w:after="0" w:line="240" w:lineRule="auto"/>
        <w:jc w:val="both"/>
        <w:rPr>
          <w:rFonts w:ascii="Calibri" w:hAnsi="Calibri" w:cs="Calibri"/>
          <w:lang w:val="nl-NL"/>
        </w:rPr>
      </w:pPr>
      <w:r w:rsidRPr="00CD4807">
        <w:rPr>
          <w:rFonts w:ascii="Calibri" w:hAnsi="Calibri" w:cs="Calibri"/>
          <w:lang w:val="nl-NL"/>
        </w:rPr>
        <w:t>Voor dranken moet de specifieke voedingssamenstelling van deze categorie in aanmerking worden genomen, in het bijzonder dan het suikergehalte. De aanpassingen zijn gedaan voor een betere samenhang tussen de indeling volgens de Nutri-Score en de</w:t>
      </w:r>
      <w:r w:rsidR="009E5623" w:rsidRPr="00CD4807">
        <w:rPr>
          <w:rFonts w:ascii="Calibri" w:hAnsi="Calibri" w:cs="Calibri"/>
          <w:lang w:val="nl-NL"/>
        </w:rPr>
        <w:t xml:space="preserve"> geldende </w:t>
      </w:r>
      <w:r w:rsidRPr="00CD4807">
        <w:rPr>
          <w:rFonts w:ascii="Calibri" w:hAnsi="Calibri" w:cs="Calibri"/>
          <w:lang w:val="nl-NL"/>
        </w:rPr>
        <w:t xml:space="preserve">voedingsrichtlijnen </w:t>
      </w:r>
      <w:r w:rsidRPr="00CD4807">
        <w:rPr>
          <w:rFonts w:ascii="Calibri" w:hAnsi="Calibri" w:cs="Calibri"/>
          <w:lang w:val="nl-NL"/>
        </w:rPr>
        <w:fldChar w:fldCharType="begin"/>
      </w:r>
      <w:r w:rsidRPr="00CD4807">
        <w:rPr>
          <w:rFonts w:ascii="Calibri" w:hAnsi="Calibri" w:cs="Calibri"/>
          <w:lang w:val="nl-NL"/>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CD4807">
        <w:rPr>
          <w:rFonts w:ascii="Calibri" w:hAnsi="Calibri" w:cs="Calibri"/>
          <w:lang w:val="nl-NL"/>
        </w:rPr>
        <w:fldChar w:fldCharType="separate"/>
      </w:r>
      <w:r w:rsidRPr="00CD4807">
        <w:rPr>
          <w:rFonts w:ascii="Calibri" w:hAnsi="Calibri" w:cs="Calibri"/>
          <w:lang w:val="nl-NL"/>
        </w:rPr>
        <w:t>(Franse Hoge Raad voor Volksgezondheid, 2015)</w:t>
      </w:r>
      <w:r w:rsidRPr="00CD4807">
        <w:rPr>
          <w:rFonts w:ascii="Calibri" w:hAnsi="Calibri" w:cs="Calibri"/>
          <w:lang w:val="nl-NL"/>
        </w:rPr>
        <w:fldChar w:fldCharType="end"/>
      </w:r>
      <w:r w:rsidRPr="00CD4807">
        <w:rPr>
          <w:rFonts w:ascii="Calibri" w:hAnsi="Calibri" w:cs="Calibri"/>
          <w:lang w:val="nl-NL"/>
        </w:rPr>
        <w:t xml:space="preserve">. Water is de enige drank die door internationale instellingen wordt aanbevolen. Dat onderscheid rechtvaardigt dat water steeds los van alle andere dranken wordt gezien (ook die met 0 calorieën). Recent wetenschappelijk onderzoek suggereert trouwens dat de consumptie van dranken die gezoet zijn zonder suiker (dus zonder energiewaarde) negatieve gevolgen kunnen hebben op de gezondheid </w:t>
      </w:r>
      <w:r w:rsidRPr="00CD4807">
        <w:rPr>
          <w:rFonts w:ascii="Calibri" w:hAnsi="Calibri" w:cs="Calibri"/>
          <w:lang w:val="nl-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CD4807">
        <w:rPr>
          <w:rFonts w:ascii="Calibri" w:hAnsi="Calibri" w:cs="Calibri"/>
          <w:lang w:val="nl-NL"/>
        </w:rPr>
        <w:instrText xml:space="preserve"> ADDIN REFMGR.CITE </w:instrText>
      </w:r>
      <w:r w:rsidRPr="00CD4807">
        <w:rPr>
          <w:rFonts w:ascii="Calibri" w:hAnsi="Calibri" w:cs="Calibri"/>
          <w:lang w:val="nl-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CD4807">
        <w:rPr>
          <w:rFonts w:ascii="Calibri" w:hAnsi="Calibri" w:cs="Calibri"/>
          <w:lang w:val="nl-NL"/>
        </w:rPr>
        <w:instrText xml:space="preserve"> ADDIN EN.CITE.DATA </w:instrText>
      </w:r>
      <w:r w:rsidRPr="00CD4807">
        <w:rPr>
          <w:rFonts w:ascii="Calibri" w:hAnsi="Calibri" w:cs="Calibri"/>
          <w:lang w:val="nl-NL"/>
        </w:rPr>
      </w:r>
      <w:r w:rsidRPr="00CD4807">
        <w:rPr>
          <w:rFonts w:ascii="Calibri" w:hAnsi="Calibri" w:cs="Calibri"/>
          <w:lang w:val="nl-NL"/>
        </w:rPr>
        <w:fldChar w:fldCharType="end"/>
      </w:r>
      <w:r w:rsidRPr="00CD4807">
        <w:rPr>
          <w:rFonts w:ascii="Calibri" w:hAnsi="Calibri" w:cs="Calibri"/>
          <w:lang w:val="nl-NL"/>
        </w:rPr>
      </w:r>
      <w:r w:rsidRPr="00CD4807">
        <w:rPr>
          <w:rFonts w:ascii="Calibri" w:hAnsi="Calibri" w:cs="Calibri"/>
          <w:lang w:val="nl-NL"/>
        </w:rPr>
        <w:fldChar w:fldCharType="separate"/>
      </w:r>
      <w:r w:rsidRPr="00CD4807">
        <w:rPr>
          <w:rFonts w:ascii="Calibri" w:hAnsi="Calibri" w:cs="Calibri"/>
          <w:lang w:val="nl-NL"/>
        </w:rPr>
        <w:t>(Fowler et coll., 2008, Narain et coll. 2017)</w:t>
      </w:r>
      <w:r w:rsidRPr="00CD4807">
        <w:rPr>
          <w:rFonts w:ascii="Calibri" w:hAnsi="Calibri" w:cs="Calibri"/>
          <w:lang w:val="nl-NL"/>
        </w:rPr>
        <w:fldChar w:fldCharType="end"/>
      </w:r>
      <w:r w:rsidRPr="00CD4807">
        <w:rPr>
          <w:rFonts w:ascii="Calibri" w:hAnsi="Calibri" w:cs="Calibri"/>
          <w:lang w:val="nl-NL"/>
        </w:rPr>
        <w:t xml:space="preserve"> of dat dergelijke dranken in elk geval geen enkel voordeel bieden </w:t>
      </w:r>
      <w:r w:rsidRPr="00CD4807">
        <w:rPr>
          <w:rFonts w:ascii="Calibri" w:hAnsi="Calibri" w:cs="Calibri"/>
          <w:lang w:val="nl-NL"/>
        </w:rPr>
        <w:fldChar w:fldCharType="begin"/>
      </w:r>
      <w:r w:rsidRPr="00CD4807">
        <w:rPr>
          <w:rFonts w:ascii="Calibri" w:hAnsi="Calibri" w:cs="Calibri"/>
          <w:lang w:val="nl-NL"/>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CD4807">
        <w:rPr>
          <w:rFonts w:ascii="Calibri" w:hAnsi="Calibri" w:cs="Calibri"/>
          <w:lang w:val="nl-NL"/>
        </w:rPr>
        <w:fldChar w:fldCharType="separate"/>
      </w:r>
      <w:r w:rsidRPr="00CD4807">
        <w:rPr>
          <w:rFonts w:ascii="Calibri" w:hAnsi="Calibri" w:cs="Calibri"/>
          <w:lang w:val="nl-NL"/>
        </w:rPr>
        <w:t>(ANSES 2015b)</w:t>
      </w:r>
      <w:r w:rsidRPr="00CD4807">
        <w:rPr>
          <w:rFonts w:ascii="Calibri" w:hAnsi="Calibri" w:cs="Calibri"/>
          <w:lang w:val="nl-NL"/>
        </w:rPr>
        <w:fldChar w:fldCharType="end"/>
      </w:r>
      <w:r w:rsidRPr="00CD4807">
        <w:rPr>
          <w:rFonts w:ascii="Calibri" w:hAnsi="Calibri" w:cs="Calibri"/>
          <w:lang w:val="nl-NL"/>
        </w:rPr>
        <w:t>.</w:t>
      </w:r>
    </w:p>
    <w:p w14:paraId="65A7865E" w14:textId="03E98813" w:rsidR="000E4910" w:rsidRPr="00CD4807" w:rsidRDefault="000E4910" w:rsidP="007A07F8">
      <w:pPr>
        <w:spacing w:after="0" w:line="240" w:lineRule="auto"/>
        <w:jc w:val="both"/>
        <w:rPr>
          <w:rFonts w:ascii="Calibri" w:hAnsi="Calibri" w:cs="Calibri"/>
          <w:lang w:val="nl-NL"/>
        </w:rPr>
      </w:pPr>
    </w:p>
    <w:p w14:paraId="4BFD1F6E" w14:textId="28A997B1" w:rsidR="00094B01" w:rsidRPr="00CD4807" w:rsidRDefault="00094B01" w:rsidP="00094B01">
      <w:pPr>
        <w:spacing w:after="0" w:line="240" w:lineRule="auto"/>
        <w:jc w:val="both"/>
        <w:rPr>
          <w:rFonts w:ascii="Calibri" w:hAnsi="Calibri" w:cs="Calibri"/>
          <w:lang w:val="nl-NL"/>
        </w:rPr>
      </w:pPr>
      <w:r w:rsidRPr="00CD4807">
        <w:rPr>
          <w:rFonts w:ascii="Calibri" w:hAnsi="Calibri" w:cs="Calibri"/>
          <w:lang w:val="nl-NL"/>
        </w:rPr>
        <w:t>De score voor dranken wordt berekend op basis van de onderstaande tabellen.</w:t>
      </w:r>
    </w:p>
    <w:p w14:paraId="48ABAD1B" w14:textId="77777777" w:rsidR="00094B01" w:rsidRPr="00CD4807" w:rsidRDefault="00094B01" w:rsidP="00094B01">
      <w:pPr>
        <w:spacing w:after="0" w:line="240" w:lineRule="auto"/>
        <w:jc w:val="both"/>
        <w:rPr>
          <w:rFonts w:ascii="Calibri" w:hAnsi="Calibri" w:cs="Calibri"/>
          <w:lang w:val="nl-NL" w:eastAsia="fr-FR"/>
        </w:rPr>
      </w:pPr>
    </w:p>
    <w:p w14:paraId="7D1CBF18" w14:textId="51DE1DC2" w:rsidR="00094B01" w:rsidRPr="00CD4807" w:rsidRDefault="00094B01" w:rsidP="00094B01">
      <w:pPr>
        <w:spacing w:after="0" w:line="240" w:lineRule="auto"/>
        <w:jc w:val="both"/>
        <w:rPr>
          <w:rFonts w:ascii="Calibri" w:hAnsi="Calibri" w:cs="Calibri"/>
          <w:lang w:val="nl-NL" w:eastAsia="fr-FR"/>
        </w:rPr>
      </w:pPr>
      <w:r w:rsidRPr="00CD4807">
        <w:rPr>
          <w:rFonts w:ascii="Calibri" w:hAnsi="Calibri" w:cs="Calibri"/>
          <w:lang w:val="nl-NL" w:eastAsia="fr-FR"/>
        </w:rPr>
        <w:t xml:space="preserve">De kolommen energie, suikers en fruit, groenten, peulvruchten, noten en koolzaad-, noten- en olijfolie vervangen de vorige kolommen maar de andere kolommen moeten worden gebruikt. </w:t>
      </w:r>
    </w:p>
    <w:p w14:paraId="12FE9740" w14:textId="77777777" w:rsidR="00094B01" w:rsidRPr="00CD4807" w:rsidRDefault="00094B01" w:rsidP="00670AEA">
      <w:pPr>
        <w:spacing w:before="120" w:after="120" w:line="264" w:lineRule="auto"/>
        <w:jc w:val="both"/>
        <w:rPr>
          <w:rFonts w:ascii="Calibri" w:hAnsi="Calibri" w:cs="Calibri"/>
          <w:lang w:val="nl-NL" w:eastAsia="fr-FR"/>
        </w:rPr>
      </w:pPr>
    </w:p>
    <w:p w14:paraId="5D0E1609" w14:textId="77777777" w:rsidR="00670AEA" w:rsidRPr="00CD4807" w:rsidRDefault="00670AEA" w:rsidP="00670AEA">
      <w:pPr>
        <w:spacing w:after="0" w:line="264" w:lineRule="auto"/>
        <w:jc w:val="both"/>
        <w:rPr>
          <w:rFonts w:ascii="Calibri" w:hAnsi="Calibri" w:cs="Calibri"/>
          <w:color w:val="548DD4" w:themeColor="text2" w:themeTint="99"/>
          <w:lang w:val="nl-NL" w:eastAsia="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670AEA" w:rsidRPr="00930254" w14:paraId="5F06D088"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7030E3" w14:textId="0D2D2244" w:rsidR="00670AEA" w:rsidRPr="00CD4807" w:rsidRDefault="00094B01"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Punten</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10313B" w14:textId="638C3C70" w:rsidR="00670AEA" w:rsidRPr="00CD4807" w:rsidRDefault="00094B01" w:rsidP="00D4626F">
            <w:pPr>
              <w:spacing w:after="0" w:line="264" w:lineRule="auto"/>
              <w:jc w:val="center"/>
              <w:rPr>
                <w:rFonts w:ascii="Calibri" w:hAnsi="Calibri" w:cs="Calibri"/>
                <w:b/>
                <w:lang w:val="nl-NL" w:eastAsia="fr-FR"/>
              </w:rPr>
            </w:pPr>
            <w:r w:rsidRPr="00CD4807">
              <w:rPr>
                <w:rFonts w:ascii="Calibri" w:hAnsi="Calibri" w:cs="Calibri"/>
                <w:b/>
                <w:color w:val="548DD4" w:themeColor="text2" w:themeTint="99"/>
                <w:lang w:val="nl-NL" w:eastAsia="fr-FR"/>
              </w:rPr>
              <w:t>Energie</w:t>
            </w:r>
            <w:r w:rsidR="00670AEA" w:rsidRPr="00CD4807">
              <w:rPr>
                <w:rFonts w:ascii="Calibri" w:hAnsi="Calibri" w:cs="Calibri"/>
                <w:b/>
                <w:color w:val="548DD4" w:themeColor="text2" w:themeTint="99"/>
                <w:lang w:val="nl-NL" w:eastAsia="fr-FR"/>
              </w:rPr>
              <w:t xml:space="preserve"> </w:t>
            </w:r>
            <w:r w:rsidR="00670AEA" w:rsidRPr="00CD4807">
              <w:rPr>
                <w:rFonts w:ascii="Calibri" w:hAnsi="Calibri" w:cs="Calibri"/>
                <w:b/>
                <w:lang w:val="nl-NL" w:eastAsia="fr-FR"/>
              </w:rPr>
              <w:t>(kJ/</w:t>
            </w:r>
            <w:r w:rsidR="00670AEA" w:rsidRPr="00CD4807">
              <w:rPr>
                <w:rFonts w:ascii="Calibri" w:hAnsi="Calibri" w:cs="Calibri"/>
                <w:b/>
                <w:color w:val="548DD4" w:themeColor="text2" w:themeTint="99"/>
                <w:lang w:val="nl-NL" w:eastAsia="fr-FR"/>
              </w:rPr>
              <w:t>100g o</w:t>
            </w:r>
            <w:r w:rsidRPr="00CD4807">
              <w:rPr>
                <w:rFonts w:ascii="Calibri" w:hAnsi="Calibri" w:cs="Calibri"/>
                <w:b/>
                <w:color w:val="548DD4" w:themeColor="text2" w:themeTint="99"/>
                <w:lang w:val="nl-NL" w:eastAsia="fr-FR"/>
              </w:rPr>
              <w:t>f</w:t>
            </w:r>
            <w:r w:rsidR="00670AEA" w:rsidRPr="00CD4807">
              <w:rPr>
                <w:rFonts w:ascii="Calibri" w:hAnsi="Calibri" w:cs="Calibri"/>
                <w:b/>
                <w:color w:val="548DD4" w:themeColor="text2" w:themeTint="99"/>
                <w:lang w:val="nl-NL" w:eastAsia="fr-FR"/>
              </w:rPr>
              <w:t xml:space="preserve"> 100mL</w:t>
            </w:r>
            <w:r w:rsidR="00670AEA" w:rsidRPr="00CD4807">
              <w:rPr>
                <w:rFonts w:ascii="Calibri" w:hAnsi="Calibri" w:cs="Calibri"/>
                <w:b/>
                <w:lang w:val="nl-NL"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73D8A2F" w14:textId="52F5C495" w:rsidR="00670AEA" w:rsidRPr="00CD4807" w:rsidRDefault="00670AEA" w:rsidP="00094B01">
            <w:pPr>
              <w:spacing w:after="0" w:line="264" w:lineRule="auto"/>
              <w:jc w:val="center"/>
              <w:rPr>
                <w:rFonts w:ascii="Calibri" w:hAnsi="Calibri" w:cs="Calibri"/>
                <w:b/>
                <w:lang w:val="nl-NL" w:eastAsia="fr-FR"/>
              </w:rPr>
            </w:pPr>
            <w:r w:rsidRPr="00CD4807">
              <w:rPr>
                <w:rFonts w:ascii="Calibri" w:hAnsi="Calibri" w:cs="Calibri"/>
                <w:b/>
                <w:lang w:val="nl-NL" w:eastAsia="fr-FR"/>
              </w:rPr>
              <w:t>Su</w:t>
            </w:r>
            <w:r w:rsidR="00094B01" w:rsidRPr="00CD4807">
              <w:rPr>
                <w:rFonts w:ascii="Calibri" w:hAnsi="Calibri" w:cs="Calibri"/>
                <w:b/>
                <w:lang w:val="nl-NL" w:eastAsia="fr-FR"/>
              </w:rPr>
              <w:t>ikers</w:t>
            </w:r>
            <w:r w:rsidRPr="00CD4807">
              <w:rPr>
                <w:rFonts w:ascii="Calibri" w:hAnsi="Calibri" w:cs="Calibri"/>
                <w:b/>
                <w:lang w:val="nl-NL" w:eastAsia="fr-FR"/>
              </w:rPr>
              <w:t xml:space="preserve"> (g</w:t>
            </w:r>
            <w:r w:rsidRPr="00CD4807">
              <w:rPr>
                <w:rFonts w:ascii="Calibri" w:hAnsi="Calibri" w:cs="Calibri"/>
                <w:b/>
                <w:color w:val="548DD4" w:themeColor="text2" w:themeTint="99"/>
                <w:lang w:val="nl-NL" w:eastAsia="fr-FR"/>
              </w:rPr>
              <w:t>/100g o</w:t>
            </w:r>
            <w:r w:rsidR="00094B01" w:rsidRPr="00CD4807">
              <w:rPr>
                <w:rFonts w:ascii="Calibri" w:hAnsi="Calibri" w:cs="Calibri"/>
                <w:b/>
                <w:color w:val="548DD4" w:themeColor="text2" w:themeTint="99"/>
                <w:lang w:val="nl-NL" w:eastAsia="fr-FR"/>
              </w:rPr>
              <w:t>f</w:t>
            </w:r>
            <w:r w:rsidRPr="00CD4807">
              <w:rPr>
                <w:rFonts w:ascii="Calibri" w:hAnsi="Calibri" w:cs="Calibri"/>
                <w:b/>
                <w:color w:val="548DD4" w:themeColor="text2" w:themeTint="99"/>
                <w:lang w:val="nl-NL" w:eastAsia="fr-FR"/>
              </w:rPr>
              <w:t xml:space="preserve"> 100mL</w:t>
            </w:r>
            <w:r w:rsidRPr="00CD4807">
              <w:rPr>
                <w:rFonts w:ascii="Calibri" w:hAnsi="Calibri" w:cs="Calibri"/>
                <w:b/>
                <w:lang w:val="nl-NL" w:eastAsia="fr-FR"/>
              </w:rPr>
              <w:t>)</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EB2C14" w14:textId="0015DB7C" w:rsidR="00670AEA" w:rsidRPr="00CD4807" w:rsidRDefault="00094B01" w:rsidP="00D4626F">
            <w:pPr>
              <w:spacing w:after="0" w:line="264" w:lineRule="auto"/>
              <w:jc w:val="center"/>
              <w:rPr>
                <w:rFonts w:ascii="Calibri" w:hAnsi="Calibri" w:cs="Calibri"/>
                <w:b/>
                <w:lang w:val="nl-NL" w:eastAsia="fr-FR"/>
              </w:rPr>
            </w:pPr>
            <w:r w:rsidRPr="00CD4807">
              <w:rPr>
                <w:rFonts w:ascii="Calibri" w:eastAsia="Times New Roman" w:hAnsi="Calibri" w:cs="Calibri"/>
                <w:b/>
                <w:bCs/>
                <w:color w:val="000000" w:themeColor="text1"/>
                <w:kern w:val="24"/>
                <w:lang w:val="nl-NL" w:eastAsia="fr-FR"/>
              </w:rPr>
              <w:t>Fruit, groenten, peulvruchten, noten en koolzaad-, noten- en olijfolie</w:t>
            </w:r>
            <w:r w:rsidRPr="00CD4807">
              <w:rPr>
                <w:rFonts w:ascii="Calibri" w:eastAsia="Times New Roman" w:hAnsi="Calibri" w:cs="Calibri"/>
                <w:b/>
                <w:bCs/>
                <w:color w:val="548DD4" w:themeColor="text2" w:themeTint="99"/>
                <w:kern w:val="24"/>
                <w:lang w:val="nl-NL" w:eastAsia="fr-FR"/>
              </w:rPr>
              <w:t xml:space="preserve"> </w:t>
            </w:r>
            <w:r w:rsidR="00670AEA" w:rsidRPr="00CD4807">
              <w:rPr>
                <w:rFonts w:ascii="Calibri" w:hAnsi="Calibri" w:cs="Calibri"/>
                <w:b/>
                <w:lang w:val="nl-NL" w:eastAsia="fr-FR"/>
              </w:rPr>
              <w:t>(%)</w:t>
            </w:r>
          </w:p>
        </w:tc>
      </w:tr>
      <w:tr w:rsidR="00670AEA" w:rsidRPr="00CD4807" w14:paraId="4E2B21B5"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37AE65F"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492BE"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DE60C3"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≤0</w:t>
            </w:r>
          </w:p>
        </w:tc>
        <w:tc>
          <w:tcPr>
            <w:tcW w:w="2268" w:type="dxa"/>
            <w:tcBorders>
              <w:top w:val="single" w:sz="4" w:space="0" w:color="auto"/>
              <w:left w:val="single" w:sz="4" w:space="0" w:color="auto"/>
              <w:bottom w:val="single" w:sz="4" w:space="0" w:color="auto"/>
              <w:right w:val="single" w:sz="4" w:space="0" w:color="auto"/>
            </w:tcBorders>
            <w:hideMark/>
          </w:tcPr>
          <w:p w14:paraId="1932D53C"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≤40</w:t>
            </w:r>
          </w:p>
        </w:tc>
      </w:tr>
      <w:tr w:rsidR="00670AEA" w:rsidRPr="00CD4807" w14:paraId="50851E8A"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7B8FE75"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06C950"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65D0BE"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1705B1DD"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306A2118"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DF167E8"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2BE59B"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14393D"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≤3</w:t>
            </w:r>
          </w:p>
        </w:tc>
        <w:tc>
          <w:tcPr>
            <w:tcW w:w="2268" w:type="dxa"/>
            <w:tcBorders>
              <w:top w:val="single" w:sz="4" w:space="0" w:color="auto"/>
              <w:left w:val="single" w:sz="4" w:space="0" w:color="auto"/>
              <w:bottom w:val="single" w:sz="4" w:space="0" w:color="auto"/>
              <w:right w:val="single" w:sz="4" w:space="0" w:color="auto"/>
            </w:tcBorders>
            <w:hideMark/>
          </w:tcPr>
          <w:p w14:paraId="4EE4890A"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&gt;40</w:t>
            </w:r>
          </w:p>
        </w:tc>
      </w:tr>
      <w:tr w:rsidR="00670AEA" w:rsidRPr="00CD4807" w14:paraId="73342CE6"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84751A"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8D490D"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38530F"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24D75066"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7D58F6E5"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33AB5736"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D7C92"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E0D199"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≤6</w:t>
            </w:r>
          </w:p>
        </w:tc>
        <w:tc>
          <w:tcPr>
            <w:tcW w:w="2268" w:type="dxa"/>
            <w:tcBorders>
              <w:top w:val="single" w:sz="4" w:space="0" w:color="auto"/>
              <w:left w:val="single" w:sz="4" w:space="0" w:color="auto"/>
              <w:bottom w:val="single" w:sz="4" w:space="0" w:color="auto"/>
              <w:right w:val="single" w:sz="4" w:space="0" w:color="auto"/>
            </w:tcBorders>
            <w:hideMark/>
          </w:tcPr>
          <w:p w14:paraId="3FD584EB"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&gt;60</w:t>
            </w:r>
          </w:p>
        </w:tc>
      </w:tr>
      <w:tr w:rsidR="00670AEA" w:rsidRPr="00CD4807" w14:paraId="084DD513"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04B2FD"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453813C"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918ECC"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15200433"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51362D9C"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CF3E463"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8D836E"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F7E829"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≤9</w:t>
            </w:r>
          </w:p>
        </w:tc>
        <w:tc>
          <w:tcPr>
            <w:tcW w:w="2268" w:type="dxa"/>
            <w:tcBorders>
              <w:top w:val="single" w:sz="4" w:space="0" w:color="auto"/>
              <w:left w:val="single" w:sz="4" w:space="0" w:color="auto"/>
              <w:bottom w:val="single" w:sz="4" w:space="0" w:color="auto"/>
              <w:right w:val="single" w:sz="4" w:space="0" w:color="auto"/>
            </w:tcBorders>
          </w:tcPr>
          <w:p w14:paraId="6F920E29"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02AED35D"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80971C"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E31D40E"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A0F07B"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61367EE4"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603BB547"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07EF44CB"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2EE775"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773"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≤12</w:t>
            </w:r>
          </w:p>
        </w:tc>
        <w:tc>
          <w:tcPr>
            <w:tcW w:w="2268" w:type="dxa"/>
            <w:tcBorders>
              <w:top w:val="single" w:sz="4" w:space="0" w:color="auto"/>
              <w:left w:val="single" w:sz="4" w:space="0" w:color="auto"/>
              <w:bottom w:val="single" w:sz="4" w:space="0" w:color="auto"/>
              <w:right w:val="single" w:sz="4" w:space="0" w:color="auto"/>
            </w:tcBorders>
          </w:tcPr>
          <w:p w14:paraId="5BC6446B"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2E292F37"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A66106"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E5032A"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6B72FF5"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7CB7B1B4" w14:textId="77777777" w:rsidR="00670AEA" w:rsidRPr="00CD4807" w:rsidRDefault="00670AEA" w:rsidP="00D4626F">
            <w:pPr>
              <w:spacing w:after="0" w:line="264" w:lineRule="auto"/>
              <w:jc w:val="center"/>
              <w:rPr>
                <w:rFonts w:ascii="Calibri" w:hAnsi="Calibri" w:cs="Calibri"/>
                <w:lang w:val="nl-NL" w:eastAsia="fr-FR"/>
              </w:rPr>
            </w:pPr>
          </w:p>
        </w:tc>
      </w:tr>
      <w:tr w:rsidR="00670AEA" w:rsidRPr="00CD4807" w14:paraId="23461011" w14:textId="77777777" w:rsidTr="00D4626F">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7D052F50" w14:textId="77777777" w:rsidR="00670AEA" w:rsidRPr="00CD4807" w:rsidRDefault="00670AEA" w:rsidP="00D4626F">
            <w:pPr>
              <w:spacing w:after="0" w:line="264" w:lineRule="auto"/>
              <w:jc w:val="center"/>
              <w:rPr>
                <w:rFonts w:ascii="Calibri" w:hAnsi="Calibri" w:cs="Calibri"/>
                <w:b/>
                <w:lang w:val="nl-NL" w:eastAsia="fr-FR"/>
              </w:rPr>
            </w:pPr>
            <w:r w:rsidRPr="00CD4807">
              <w:rPr>
                <w:rFonts w:ascii="Calibri" w:hAnsi="Calibri" w:cs="Calibri"/>
                <w:b/>
                <w:lang w:val="nl-NL" w:eastAsia="fr-FR"/>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F50433"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AF0759"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 13,5</w:t>
            </w:r>
          </w:p>
        </w:tc>
        <w:tc>
          <w:tcPr>
            <w:tcW w:w="2268" w:type="dxa"/>
            <w:tcBorders>
              <w:top w:val="single" w:sz="4" w:space="0" w:color="auto"/>
              <w:left w:val="single" w:sz="4" w:space="0" w:color="auto"/>
              <w:bottom w:val="single" w:sz="4" w:space="0" w:color="auto"/>
              <w:right w:val="single" w:sz="4" w:space="0" w:color="auto"/>
            </w:tcBorders>
            <w:hideMark/>
          </w:tcPr>
          <w:p w14:paraId="39B9AD9C" w14:textId="77777777" w:rsidR="00670AEA" w:rsidRPr="00CD4807" w:rsidRDefault="00670AEA" w:rsidP="00D4626F">
            <w:pPr>
              <w:spacing w:after="0" w:line="264" w:lineRule="auto"/>
              <w:jc w:val="center"/>
              <w:rPr>
                <w:rFonts w:ascii="Calibri" w:hAnsi="Calibri" w:cs="Calibri"/>
                <w:lang w:val="nl-NL" w:eastAsia="fr-FR"/>
              </w:rPr>
            </w:pPr>
            <w:r w:rsidRPr="00CD4807">
              <w:rPr>
                <w:rFonts w:ascii="Calibri" w:hAnsi="Calibri" w:cs="Calibri"/>
                <w:lang w:val="nl-NL" w:eastAsia="fr-FR"/>
              </w:rPr>
              <w:t>&gt;80</w:t>
            </w:r>
          </w:p>
        </w:tc>
      </w:tr>
    </w:tbl>
    <w:p w14:paraId="51E32036" w14:textId="77777777" w:rsidR="00670AEA" w:rsidRPr="00CD4807" w:rsidRDefault="00670AEA" w:rsidP="00670AEA">
      <w:pPr>
        <w:spacing w:before="120" w:after="120" w:line="264" w:lineRule="auto"/>
        <w:jc w:val="both"/>
        <w:rPr>
          <w:rFonts w:ascii="Calibri" w:hAnsi="Calibri" w:cs="Calibri"/>
          <w:b/>
          <w:u w:val="single"/>
          <w:lang w:val="nl-NL" w:eastAsia="fr-FR"/>
        </w:rPr>
      </w:pPr>
    </w:p>
    <w:p w14:paraId="11578EC3" w14:textId="77777777" w:rsidR="00670AEA" w:rsidRPr="00CD4807" w:rsidRDefault="00670AEA" w:rsidP="00670AEA">
      <w:pPr>
        <w:spacing w:before="120" w:after="120" w:line="264" w:lineRule="auto"/>
        <w:jc w:val="both"/>
        <w:rPr>
          <w:rFonts w:ascii="Calibri" w:hAnsi="Calibri" w:cs="Calibri"/>
          <w:b/>
          <w:u w:val="single"/>
          <w:lang w:val="nl-NL" w:eastAsia="fr-FR"/>
        </w:rPr>
      </w:pPr>
    </w:p>
    <w:p w14:paraId="670C8BD4" w14:textId="77777777" w:rsidR="00670AEA" w:rsidRPr="00CD4807" w:rsidRDefault="00670AEA" w:rsidP="00670AEA">
      <w:pPr>
        <w:spacing w:before="120" w:after="120" w:line="264" w:lineRule="auto"/>
        <w:jc w:val="both"/>
        <w:rPr>
          <w:rFonts w:ascii="Calibri" w:hAnsi="Calibri" w:cs="Calibri"/>
          <w:b/>
          <w:u w:val="single"/>
          <w:lang w:val="nl-NL" w:eastAsia="fr-FR"/>
        </w:rPr>
      </w:pPr>
    </w:p>
    <w:p w14:paraId="31EC333A" w14:textId="6191E0E3" w:rsidR="00D363BF" w:rsidRPr="00CD4807" w:rsidRDefault="00D363BF" w:rsidP="000C32DF">
      <w:pPr>
        <w:pStyle w:val="Paragraphedeliste"/>
        <w:numPr>
          <w:ilvl w:val="0"/>
          <w:numId w:val="47"/>
        </w:numPr>
        <w:spacing w:after="0" w:line="240" w:lineRule="auto"/>
        <w:jc w:val="both"/>
        <w:rPr>
          <w:b/>
          <w:u w:val="single"/>
          <w:lang w:val="nl-NL"/>
        </w:rPr>
      </w:pPr>
      <w:r w:rsidRPr="00CD4807">
        <w:rPr>
          <w:b/>
          <w:u w:val="single"/>
          <w:lang w:val="nl-NL"/>
        </w:rPr>
        <w:t>Toekenning van de kleuren</w:t>
      </w:r>
    </w:p>
    <w:p w14:paraId="663A3515" w14:textId="5C44C93D" w:rsidR="006F6F55" w:rsidRPr="00CD4807" w:rsidRDefault="006F6F55" w:rsidP="00670AEA">
      <w:pPr>
        <w:spacing w:before="120" w:after="120" w:line="264" w:lineRule="auto"/>
        <w:rPr>
          <w:lang w:val="nl-NL"/>
        </w:rPr>
      </w:pPr>
      <w:r w:rsidRPr="00CD4807">
        <w:rPr>
          <w:lang w:val="nl-NL"/>
        </w:rPr>
        <w:t>Vervolgens wordt het Nutri-Score-logo toegekend op basis van de behaalde score (cf.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70AEA" w:rsidRPr="00CD4807" w14:paraId="02702710" w14:textId="77777777" w:rsidTr="00D4626F">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6D9D8EE" w14:textId="55E91295" w:rsidR="00670AEA" w:rsidRPr="00CD4807" w:rsidRDefault="006F6F55" w:rsidP="00D4626F">
            <w:pPr>
              <w:spacing w:after="0" w:line="264" w:lineRule="auto"/>
              <w:jc w:val="center"/>
              <w:rPr>
                <w:b/>
                <w:lang w:val="nl-NL"/>
              </w:rPr>
            </w:pPr>
            <w:r w:rsidRPr="00CD4807">
              <w:rPr>
                <w:b/>
                <w:lang w:val="nl-NL"/>
              </w:rPr>
              <w:t>Punten</w:t>
            </w:r>
          </w:p>
        </w:tc>
        <w:tc>
          <w:tcPr>
            <w:tcW w:w="3102" w:type="dxa"/>
            <w:vMerge w:val="restart"/>
            <w:tcBorders>
              <w:top w:val="single" w:sz="4" w:space="0" w:color="auto"/>
              <w:left w:val="single" w:sz="4" w:space="0" w:color="auto"/>
              <w:right w:val="single" w:sz="4" w:space="0" w:color="auto"/>
            </w:tcBorders>
            <w:shd w:val="clear" w:color="auto" w:fill="EEECE1"/>
            <w:vAlign w:val="center"/>
          </w:tcPr>
          <w:p w14:paraId="1E6421C4" w14:textId="77777777" w:rsidR="00670AEA" w:rsidRPr="00CD4807" w:rsidRDefault="00670AEA" w:rsidP="00D4626F">
            <w:pPr>
              <w:spacing w:after="0" w:line="264" w:lineRule="auto"/>
              <w:jc w:val="center"/>
              <w:rPr>
                <w:b/>
                <w:lang w:val="nl-NL"/>
              </w:rPr>
            </w:pPr>
            <w:r w:rsidRPr="00CD4807">
              <w:rPr>
                <w:b/>
                <w:lang w:val="nl-NL"/>
              </w:rPr>
              <w:t>Logo</w:t>
            </w:r>
          </w:p>
        </w:tc>
      </w:tr>
      <w:tr w:rsidR="00670AEA" w:rsidRPr="00CD4807" w14:paraId="68591140"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3972F89" w14:textId="697ACDC5" w:rsidR="00670AEA" w:rsidRPr="00CD4807" w:rsidRDefault="00740945" w:rsidP="00D4626F">
            <w:pPr>
              <w:spacing w:after="0" w:line="264" w:lineRule="auto"/>
              <w:jc w:val="center"/>
              <w:rPr>
                <w:b/>
                <w:lang w:val="nl-NL"/>
              </w:rPr>
            </w:pPr>
            <w:r w:rsidRPr="00CD4807">
              <w:rPr>
                <w:b/>
                <w:lang w:val="nl-NL"/>
              </w:rPr>
              <w:t>Vaste voedingsmiddelen</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A076061" w14:textId="2734F122" w:rsidR="00670AEA" w:rsidRPr="00CD4807" w:rsidRDefault="006F6F55" w:rsidP="00D4626F">
            <w:pPr>
              <w:spacing w:after="0" w:line="264" w:lineRule="auto"/>
              <w:jc w:val="center"/>
              <w:rPr>
                <w:b/>
                <w:lang w:val="nl-NL"/>
              </w:rPr>
            </w:pPr>
            <w:r w:rsidRPr="00CD4807">
              <w:rPr>
                <w:b/>
                <w:lang w:val="nl-NL"/>
              </w:rPr>
              <w:t>Dranken</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08095045" w14:textId="77777777" w:rsidR="00670AEA" w:rsidRPr="00CD4807" w:rsidRDefault="00670AEA" w:rsidP="00D4626F">
            <w:pPr>
              <w:spacing w:after="0" w:line="264" w:lineRule="auto"/>
              <w:rPr>
                <w:b/>
                <w:lang w:val="nl-NL"/>
              </w:rPr>
            </w:pPr>
          </w:p>
        </w:tc>
      </w:tr>
      <w:tr w:rsidR="00670AEA" w:rsidRPr="00CD4807" w14:paraId="13B8956D"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7A834" w14:textId="351374C7" w:rsidR="00670AEA" w:rsidRPr="00CD4807" w:rsidRDefault="00670AEA" w:rsidP="00D4626F">
            <w:pPr>
              <w:spacing w:after="0" w:line="264" w:lineRule="auto"/>
              <w:jc w:val="center"/>
              <w:rPr>
                <w:lang w:val="nl-NL"/>
              </w:rPr>
            </w:pPr>
            <w:r w:rsidRPr="00CD4807">
              <w:rPr>
                <w:lang w:val="nl-NL"/>
              </w:rPr>
              <w:t xml:space="preserve">Min </w:t>
            </w:r>
            <w:r w:rsidR="00C311F3" w:rsidRPr="00CD4807">
              <w:rPr>
                <w:lang w:val="nl-NL"/>
              </w:rPr>
              <w:t>tot</w:t>
            </w:r>
            <w:r w:rsidRPr="00CD4807">
              <w:rPr>
                <w:lang w:val="nl-NL"/>
              </w:rPr>
              <w:t xml:space="preserve"> -1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CB892" w14:textId="4673BE73" w:rsidR="00670AEA" w:rsidRPr="00CD4807" w:rsidRDefault="00740945" w:rsidP="00D4626F">
            <w:pPr>
              <w:spacing w:after="0" w:line="264" w:lineRule="auto"/>
              <w:jc w:val="center"/>
              <w:rPr>
                <w:lang w:val="nl-NL"/>
              </w:rPr>
            </w:pPr>
            <w:r w:rsidRPr="00CD4807">
              <w:rPr>
                <w:lang w:val="nl-NL"/>
              </w:rPr>
              <w:t>Water</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17F2C" w14:textId="77777777" w:rsidR="00670AEA" w:rsidRPr="00CD4807" w:rsidRDefault="00670AEA" w:rsidP="00D4626F">
            <w:pPr>
              <w:spacing w:after="0" w:line="264" w:lineRule="auto"/>
              <w:rPr>
                <w:lang w:val="nl-NL"/>
              </w:rPr>
            </w:pPr>
            <w:r w:rsidRPr="00CD4807">
              <w:rPr>
                <w:lang w:val="nl-NL"/>
              </w:rPr>
              <w:t xml:space="preserve">      </w:t>
            </w:r>
            <w:r w:rsidRPr="00CD4807">
              <w:rPr>
                <w:noProof/>
                <w:lang w:val="nl-NL"/>
              </w:rPr>
              <w:drawing>
                <wp:inline distT="0" distB="0" distL="0" distR="0" wp14:anchorId="743EBC13" wp14:editId="25C22B67">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pic:spPr>
                      </pic:pic>
                    </a:graphicData>
                  </a:graphic>
                </wp:inline>
              </w:drawing>
            </w:r>
          </w:p>
        </w:tc>
      </w:tr>
      <w:tr w:rsidR="00670AEA" w:rsidRPr="00CD4807" w14:paraId="7ECD6EE8"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9334B" w14:textId="123E318F" w:rsidR="00670AEA" w:rsidRPr="00CD4807" w:rsidRDefault="00670AEA" w:rsidP="00D4626F">
            <w:pPr>
              <w:spacing w:after="0" w:line="264" w:lineRule="auto"/>
              <w:jc w:val="center"/>
              <w:rPr>
                <w:lang w:val="nl-NL"/>
              </w:rPr>
            </w:pPr>
            <w:r w:rsidRPr="00CD4807">
              <w:rPr>
                <w:lang w:val="nl-NL"/>
              </w:rPr>
              <w:t xml:space="preserve">0 </w:t>
            </w:r>
            <w:r w:rsidR="00C311F3" w:rsidRPr="00CD4807">
              <w:rPr>
                <w:lang w:val="nl-NL"/>
              </w:rPr>
              <w:t>tot</w:t>
            </w:r>
            <w:r w:rsidRPr="00CD4807">
              <w:rPr>
                <w:lang w:val="nl-NL"/>
              </w:rPr>
              <w:t xml:space="preserve">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17CAB" w14:textId="76FFE3C8" w:rsidR="00670AEA" w:rsidRPr="00CD4807" w:rsidRDefault="00670AEA" w:rsidP="00D4626F">
            <w:pPr>
              <w:spacing w:after="0" w:line="264" w:lineRule="auto"/>
              <w:jc w:val="center"/>
              <w:rPr>
                <w:lang w:val="nl-NL"/>
              </w:rPr>
            </w:pPr>
            <w:r w:rsidRPr="00CD4807">
              <w:rPr>
                <w:lang w:val="nl-NL"/>
              </w:rPr>
              <w:t xml:space="preserve">Min </w:t>
            </w:r>
            <w:r w:rsidR="00C311F3" w:rsidRPr="00CD4807">
              <w:rPr>
                <w:lang w:val="nl-NL"/>
              </w:rPr>
              <w:t>tot</w:t>
            </w:r>
            <w:r w:rsidRPr="00CD4807">
              <w:rPr>
                <w:lang w:val="nl-NL"/>
              </w:rPr>
              <w:t xml:space="preserve">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87D59" w14:textId="77777777" w:rsidR="00670AEA" w:rsidRPr="00CD4807" w:rsidRDefault="00670AEA" w:rsidP="00D4626F">
            <w:pPr>
              <w:spacing w:after="0" w:line="264" w:lineRule="auto"/>
              <w:rPr>
                <w:lang w:val="nl-NL"/>
              </w:rPr>
            </w:pPr>
            <w:r w:rsidRPr="00CD4807">
              <w:rPr>
                <w:lang w:val="nl-NL"/>
              </w:rPr>
              <w:t xml:space="preserve">           </w:t>
            </w:r>
            <w:r w:rsidRPr="00CD4807">
              <w:rPr>
                <w:noProof/>
                <w:lang w:val="nl-NL"/>
              </w:rPr>
              <w:drawing>
                <wp:inline distT="0" distB="0" distL="0" distR="0" wp14:anchorId="2507C3B2" wp14:editId="35EB3CC3">
                  <wp:extent cx="1173026" cy="540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pic:spPr>
                      </pic:pic>
                    </a:graphicData>
                  </a:graphic>
                </wp:inline>
              </w:drawing>
            </w:r>
          </w:p>
        </w:tc>
      </w:tr>
      <w:tr w:rsidR="00670AEA" w:rsidRPr="00CD4807" w14:paraId="7C816749"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4C799" w14:textId="4FA7ABA6" w:rsidR="00670AEA" w:rsidRPr="00CD4807" w:rsidRDefault="00670AEA" w:rsidP="00C311F3">
            <w:pPr>
              <w:spacing w:after="0" w:line="264" w:lineRule="auto"/>
              <w:jc w:val="center"/>
              <w:rPr>
                <w:lang w:val="nl-NL"/>
              </w:rPr>
            </w:pPr>
            <w:r w:rsidRPr="00CD4807">
              <w:rPr>
                <w:lang w:val="nl-NL"/>
              </w:rPr>
              <w:t xml:space="preserve">3 </w:t>
            </w:r>
            <w:r w:rsidR="00C311F3" w:rsidRPr="00CD4807">
              <w:rPr>
                <w:lang w:val="nl-NL"/>
              </w:rPr>
              <w:t>tot</w:t>
            </w:r>
            <w:r w:rsidR="00E30BBA" w:rsidRPr="00CD4807">
              <w:rPr>
                <w:lang w:val="nl-NL"/>
              </w:rPr>
              <w:t xml:space="preserve"> </w:t>
            </w:r>
            <w:r w:rsidRPr="00CD4807">
              <w:rPr>
                <w:lang w:val="nl-NL"/>
              </w:rPr>
              <w:t>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023C" w14:textId="6E70E880" w:rsidR="00670AEA" w:rsidRPr="00CD4807" w:rsidRDefault="00670AEA" w:rsidP="00D4626F">
            <w:pPr>
              <w:spacing w:after="0" w:line="264" w:lineRule="auto"/>
              <w:jc w:val="center"/>
              <w:rPr>
                <w:lang w:val="nl-NL"/>
              </w:rPr>
            </w:pPr>
            <w:r w:rsidRPr="00CD4807">
              <w:rPr>
                <w:lang w:val="nl-NL"/>
              </w:rPr>
              <w:t xml:space="preserve">2 </w:t>
            </w:r>
            <w:r w:rsidR="00C311F3" w:rsidRPr="00CD4807">
              <w:rPr>
                <w:lang w:val="nl-NL"/>
              </w:rPr>
              <w:t>tot</w:t>
            </w:r>
            <w:r w:rsidRPr="00CD4807">
              <w:rPr>
                <w:lang w:val="nl-NL"/>
              </w:rPr>
              <w:t xml:space="preserve">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A6D6" w14:textId="77777777" w:rsidR="00670AEA" w:rsidRPr="00CD4807" w:rsidRDefault="00670AEA" w:rsidP="00D4626F">
            <w:pPr>
              <w:spacing w:after="0" w:line="264" w:lineRule="auto"/>
              <w:rPr>
                <w:lang w:val="nl-NL"/>
              </w:rPr>
            </w:pPr>
            <w:r w:rsidRPr="00CD4807">
              <w:rPr>
                <w:lang w:val="nl-NL"/>
              </w:rPr>
              <w:t xml:space="preserve">            </w:t>
            </w:r>
            <w:r w:rsidRPr="00CD4807">
              <w:rPr>
                <w:noProof/>
                <w:lang w:val="nl-NL"/>
              </w:rPr>
              <w:drawing>
                <wp:inline distT="0" distB="0" distL="0" distR="0" wp14:anchorId="1C86C80E" wp14:editId="79B571F0">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pic:spPr>
                      </pic:pic>
                    </a:graphicData>
                  </a:graphic>
                </wp:inline>
              </w:drawing>
            </w:r>
          </w:p>
        </w:tc>
      </w:tr>
      <w:tr w:rsidR="00670AEA" w:rsidRPr="00CD4807" w14:paraId="75F32D85"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44BFE" w14:textId="6F781F1E" w:rsidR="00670AEA" w:rsidRPr="00CD4807" w:rsidRDefault="00670AEA" w:rsidP="00D4626F">
            <w:pPr>
              <w:spacing w:after="0" w:line="264" w:lineRule="auto"/>
              <w:jc w:val="center"/>
              <w:rPr>
                <w:lang w:val="nl-NL"/>
              </w:rPr>
            </w:pPr>
            <w:r w:rsidRPr="00CD4807">
              <w:rPr>
                <w:lang w:val="nl-NL"/>
              </w:rPr>
              <w:t xml:space="preserve">11 </w:t>
            </w:r>
            <w:r w:rsidR="00C311F3" w:rsidRPr="00CD4807">
              <w:rPr>
                <w:lang w:val="nl-NL"/>
              </w:rPr>
              <w:t>tot</w:t>
            </w:r>
            <w:r w:rsidRPr="00CD4807">
              <w:rPr>
                <w:lang w:val="nl-NL"/>
              </w:rPr>
              <w:t xml:space="preserve">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3F51D" w14:textId="6E4EACAB" w:rsidR="00670AEA" w:rsidRPr="00CD4807" w:rsidRDefault="00670AEA" w:rsidP="00D4626F">
            <w:pPr>
              <w:spacing w:after="0" w:line="264" w:lineRule="auto"/>
              <w:jc w:val="center"/>
              <w:rPr>
                <w:lang w:val="nl-NL"/>
              </w:rPr>
            </w:pPr>
            <w:r w:rsidRPr="00CD4807">
              <w:rPr>
                <w:lang w:val="nl-NL"/>
              </w:rPr>
              <w:t xml:space="preserve">6 </w:t>
            </w:r>
            <w:r w:rsidR="00C311F3" w:rsidRPr="00CD4807">
              <w:rPr>
                <w:lang w:val="nl-NL"/>
              </w:rPr>
              <w:t>tot</w:t>
            </w:r>
            <w:r w:rsidRPr="00CD4807">
              <w:rPr>
                <w:lang w:val="nl-NL"/>
              </w:rPr>
              <w:t xml:space="preserve">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F28F5" w14:textId="77777777" w:rsidR="00670AEA" w:rsidRPr="00CD4807" w:rsidRDefault="00670AEA" w:rsidP="00D4626F">
            <w:pPr>
              <w:spacing w:after="0" w:line="264" w:lineRule="auto"/>
              <w:rPr>
                <w:lang w:val="nl-NL"/>
              </w:rPr>
            </w:pPr>
            <w:r w:rsidRPr="00CD4807">
              <w:rPr>
                <w:lang w:val="nl-NL"/>
              </w:rPr>
              <w:t xml:space="preserve">          </w:t>
            </w:r>
            <w:r w:rsidRPr="00CD4807">
              <w:rPr>
                <w:noProof/>
                <w:lang w:val="nl-NL"/>
              </w:rPr>
              <w:drawing>
                <wp:inline distT="0" distB="0" distL="0" distR="0" wp14:anchorId="40E0EE83" wp14:editId="102AE7D7">
                  <wp:extent cx="1134001" cy="540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pic:spPr>
                      </pic:pic>
                    </a:graphicData>
                  </a:graphic>
                </wp:inline>
              </w:drawing>
            </w:r>
          </w:p>
        </w:tc>
      </w:tr>
      <w:tr w:rsidR="00670AEA" w:rsidRPr="003D2C40" w14:paraId="18C56AFB" w14:textId="77777777" w:rsidTr="00D4626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64486" w14:textId="3ACD1125" w:rsidR="00670AEA" w:rsidRPr="00CD4807" w:rsidRDefault="00670AEA" w:rsidP="00D4626F">
            <w:pPr>
              <w:spacing w:after="0" w:line="264" w:lineRule="auto"/>
              <w:jc w:val="center"/>
              <w:rPr>
                <w:lang w:val="nl-NL"/>
              </w:rPr>
            </w:pPr>
            <w:r w:rsidRPr="00CD4807">
              <w:rPr>
                <w:lang w:val="nl-NL"/>
              </w:rPr>
              <w:t xml:space="preserve">19 </w:t>
            </w:r>
            <w:r w:rsidR="00C311F3" w:rsidRPr="00CD4807">
              <w:rPr>
                <w:lang w:val="nl-NL"/>
              </w:rPr>
              <w:t>tot</w:t>
            </w:r>
            <w:r w:rsidRPr="00CD4807">
              <w:rPr>
                <w:lang w:val="nl-NL"/>
              </w:rPr>
              <w:t xml:space="preserve">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F903D" w14:textId="68178F35" w:rsidR="00670AEA" w:rsidRPr="00CD4807" w:rsidRDefault="00670AEA" w:rsidP="00D4626F">
            <w:pPr>
              <w:spacing w:after="0" w:line="264" w:lineRule="auto"/>
              <w:jc w:val="center"/>
              <w:rPr>
                <w:lang w:val="nl-NL"/>
              </w:rPr>
            </w:pPr>
            <w:r w:rsidRPr="00CD4807">
              <w:rPr>
                <w:lang w:val="nl-NL"/>
              </w:rPr>
              <w:t xml:space="preserve">10 </w:t>
            </w:r>
            <w:r w:rsidR="00C311F3" w:rsidRPr="00CD4807">
              <w:rPr>
                <w:lang w:val="nl-NL"/>
              </w:rPr>
              <w:t>tot</w:t>
            </w:r>
            <w:r w:rsidRPr="00CD4807">
              <w:rPr>
                <w:lang w:val="nl-NL"/>
              </w:rPr>
              <w:t xml:space="preserve">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398C" w14:textId="77777777" w:rsidR="00670AEA" w:rsidRPr="003D2C40" w:rsidRDefault="00670AEA" w:rsidP="00D4626F">
            <w:pPr>
              <w:spacing w:after="0" w:line="264" w:lineRule="auto"/>
              <w:rPr>
                <w:lang w:val="nl-NL"/>
              </w:rPr>
            </w:pPr>
            <w:r w:rsidRPr="00CD4807">
              <w:rPr>
                <w:lang w:val="nl-NL"/>
              </w:rPr>
              <w:t xml:space="preserve">          </w:t>
            </w:r>
            <w:r w:rsidRPr="00CD4807">
              <w:rPr>
                <w:noProof/>
                <w:lang w:val="nl-NL"/>
              </w:rPr>
              <w:drawing>
                <wp:inline distT="0" distB="0" distL="0" distR="0" wp14:anchorId="590CEB2F" wp14:editId="5FA7603C">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pic:spPr>
                      </pic:pic>
                    </a:graphicData>
                  </a:graphic>
                </wp:inline>
              </w:drawing>
            </w:r>
          </w:p>
        </w:tc>
      </w:tr>
    </w:tbl>
    <w:p w14:paraId="7B03B29D" w14:textId="77777777" w:rsidR="007A07F8" w:rsidRPr="003D2C40" w:rsidRDefault="007A07F8" w:rsidP="00455282">
      <w:pPr>
        <w:spacing w:before="120" w:after="120" w:line="264" w:lineRule="auto"/>
        <w:rPr>
          <w:rFonts w:cstheme="minorHAnsi"/>
          <w:lang w:val="nl-NL"/>
        </w:rPr>
      </w:pPr>
    </w:p>
    <w:sectPr w:rsidR="007A07F8" w:rsidRPr="003D2C40" w:rsidSect="000219B3">
      <w:headerReference w:type="default" r:id="rId24"/>
      <w:footerReference w:type="default" r:id="rId2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D67C" w14:textId="77777777" w:rsidR="005B7B52" w:rsidRDefault="005B7B52" w:rsidP="00A92055">
      <w:pPr>
        <w:spacing w:after="0" w:line="240" w:lineRule="auto"/>
      </w:pPr>
      <w:r>
        <w:separator/>
      </w:r>
    </w:p>
  </w:endnote>
  <w:endnote w:type="continuationSeparator" w:id="0">
    <w:p w14:paraId="6DB1462E" w14:textId="77777777" w:rsidR="005B7B52" w:rsidRDefault="005B7B52" w:rsidP="00A9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242348"/>
      <w:docPartObj>
        <w:docPartGallery w:val="Page Numbers (Bottom of Page)"/>
        <w:docPartUnique/>
      </w:docPartObj>
    </w:sdtPr>
    <w:sdtEndPr/>
    <w:sdtContent>
      <w:p w14:paraId="67005058" w14:textId="6139A7F6" w:rsidR="00930254" w:rsidRDefault="00930254">
        <w:pPr>
          <w:pStyle w:val="Pieddepage"/>
          <w:jc w:val="right"/>
        </w:pPr>
        <w:r>
          <w:rPr>
            <w:lang w:val="nl-NL"/>
          </w:rPr>
          <w:fldChar w:fldCharType="begin"/>
        </w:r>
        <w:r>
          <w:rPr>
            <w:lang w:val="nl-NL"/>
          </w:rPr>
          <w:instrText>PAGE   \* MERGEFORMAT</w:instrText>
        </w:r>
        <w:r>
          <w:rPr>
            <w:lang w:val="nl-NL"/>
          </w:rPr>
          <w:fldChar w:fldCharType="separate"/>
        </w:r>
        <w:r>
          <w:rPr>
            <w:noProof/>
            <w:lang w:val="nl-NL"/>
          </w:rPr>
          <w:t>5</w:t>
        </w:r>
        <w:r>
          <w:rPr>
            <w:lang w:val="nl-NL"/>
          </w:rPr>
          <w:fldChar w:fldCharType="end"/>
        </w:r>
      </w:p>
    </w:sdtContent>
  </w:sdt>
  <w:p w14:paraId="2E540949" w14:textId="77777777" w:rsidR="00930254" w:rsidRDefault="00930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A758" w14:textId="77777777" w:rsidR="005B7B52" w:rsidRDefault="005B7B52" w:rsidP="00A92055">
      <w:pPr>
        <w:spacing w:after="0" w:line="240" w:lineRule="auto"/>
      </w:pPr>
      <w:r>
        <w:separator/>
      </w:r>
    </w:p>
  </w:footnote>
  <w:footnote w:type="continuationSeparator" w:id="0">
    <w:p w14:paraId="7863A9CC" w14:textId="77777777" w:rsidR="005B7B52" w:rsidRDefault="005B7B52" w:rsidP="00A92055">
      <w:pPr>
        <w:spacing w:after="0" w:line="240" w:lineRule="auto"/>
      </w:pPr>
      <w:r>
        <w:continuationSeparator/>
      </w:r>
    </w:p>
  </w:footnote>
  <w:footnote w:id="1">
    <w:p w14:paraId="64B02729" w14:textId="77777777" w:rsidR="00930254" w:rsidRDefault="00930254" w:rsidP="00641889">
      <w:pPr>
        <w:widowControl w:val="0"/>
        <w:spacing w:after="0" w:line="240" w:lineRule="auto"/>
        <w:ind w:left="633"/>
        <w:rPr>
          <w:lang w:val="nl-NL"/>
        </w:rPr>
      </w:pPr>
      <w:r>
        <w:rPr>
          <w:rStyle w:val="Appelnotedebasdep"/>
          <w:lang w:val="nl-NL"/>
        </w:rPr>
        <w:footnoteRef/>
      </w:r>
      <w:r w:rsidRPr="00641889">
        <w:rPr>
          <w:lang w:val="nl-NL"/>
        </w:rPr>
        <w:t xml:space="preserve"> </w:t>
      </w:r>
      <w:r w:rsidRPr="000C32DF">
        <w:rPr>
          <w:lang w:val="nl-NL"/>
        </w:rPr>
        <w:t>Beschikbaar op</w:t>
      </w:r>
      <w:r w:rsidRPr="00641889">
        <w:rPr>
          <w:lang w:val="nl-NL"/>
        </w:rPr>
        <w:t>:</w:t>
      </w:r>
      <w:r w:rsidRPr="000C32DF">
        <w:rPr>
          <w:lang w:val="nl-NL"/>
        </w:rPr>
        <w:t xml:space="preserve"> </w:t>
      </w:r>
      <w:hyperlink r:id="rId1" w:history="1">
        <w:r w:rsidRPr="00641889">
          <w:rPr>
            <w:rStyle w:val="Lienhypertexte"/>
            <w:lang w:val="nl-NL"/>
          </w:rPr>
          <w:t>https://www.researchgate.net/publication/267194254_Application_of_the_Nutrient_profiling_model_Definition_of_'fruit_vegetables_and_nuts'_and_guidance_on_quantifying_the_fruit_vegetable_and_nut_content_of_a_processed_product</w:t>
        </w:r>
      </w:hyperlink>
    </w:p>
    <w:p w14:paraId="27DD82E6" w14:textId="193EE1E3" w:rsidR="00930254" w:rsidRPr="000C32DF" w:rsidRDefault="00930254" w:rsidP="00641889">
      <w:pPr>
        <w:widowControl w:val="0"/>
        <w:spacing w:after="0" w:line="240" w:lineRule="auto"/>
        <w:ind w:left="633"/>
        <w:rPr>
          <w:rFonts w:eastAsia="Times New Roman" w:cstheme="minorHAnsi"/>
          <w:lang w:val="nl-NL" w:eastAsia="fr-FR"/>
        </w:rPr>
      </w:pPr>
    </w:p>
  </w:footnote>
  <w:footnote w:id="2">
    <w:p w14:paraId="0158592E" w14:textId="77777777" w:rsidR="00930254" w:rsidRPr="005620B7" w:rsidRDefault="00930254" w:rsidP="007A07F8">
      <w:pPr>
        <w:pStyle w:val="Notedebasdepage"/>
        <w:rPr>
          <w:lang w:val="en-GB"/>
        </w:rPr>
      </w:pPr>
      <w:r>
        <w:rPr>
          <w:rStyle w:val="Appelnotedebasdep"/>
          <w:lang w:val="nl-NL"/>
        </w:rPr>
        <w:footnoteRef/>
      </w:r>
      <w:r w:rsidRPr="005620B7">
        <w:rPr>
          <w:lang w:val="en-GB"/>
        </w:rPr>
        <w:t xml:space="preserve"> </w:t>
      </w:r>
      <w:r w:rsidRPr="005620B7">
        <w:rPr>
          <w:lang w:val="en-GB"/>
        </w:rPr>
        <w:t>Zie in het bijzonder: EU framework for national initiatives on selected nutrients (Salt, energy and saturated fatty acids, added sugars (2008,2011, 2015)</w:t>
      </w:r>
    </w:p>
  </w:footnote>
  <w:footnote w:id="3">
    <w:p w14:paraId="449F93C0" w14:textId="77777777" w:rsidR="00930254" w:rsidRPr="000E4910" w:rsidRDefault="00930254" w:rsidP="009E5623">
      <w:pPr>
        <w:pStyle w:val="Notedebasdepage"/>
        <w:rPr>
          <w:lang w:val="en-US"/>
        </w:rPr>
      </w:pPr>
      <w:r w:rsidRPr="00472967">
        <w:rPr>
          <w:rStyle w:val="Appelnotedebasdep"/>
        </w:rPr>
        <w:footnoteRef/>
      </w:r>
      <w:r w:rsidRPr="00472967">
        <w:rPr>
          <w:lang w:val="en-US"/>
        </w:rPr>
        <w:t xml:space="preserve"> https://www.health.belgium.be/sites/default/files/uploads/fields/fpshealth_theme_file/css_9285_avis_rec_nutr.pdf</w:t>
      </w:r>
    </w:p>
  </w:footnote>
  <w:footnote w:id="4">
    <w:p w14:paraId="3561ED56" w14:textId="77777777" w:rsidR="00930254" w:rsidRPr="005620B7" w:rsidRDefault="00930254" w:rsidP="007A07F8">
      <w:pPr>
        <w:pStyle w:val="Notedebasdepage"/>
        <w:rPr>
          <w:lang w:val="en-GB"/>
        </w:rPr>
      </w:pPr>
      <w:r w:rsidRPr="000E4910">
        <w:rPr>
          <w:rStyle w:val="Appelnotedebasdep"/>
          <w:lang w:val="nl-NL"/>
        </w:rPr>
        <w:footnoteRef/>
      </w:r>
      <w:r w:rsidRPr="000E4910">
        <w:rPr>
          <w:lang w:val="en-GB"/>
        </w:rPr>
        <w:t xml:space="preserve"> EU framework for national</w:t>
      </w:r>
      <w:r w:rsidRPr="005620B7">
        <w:rPr>
          <w:lang w:val="en-GB"/>
        </w:rPr>
        <w:t xml:space="preserve">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8C2" w14:textId="4534C892" w:rsidR="00930254" w:rsidRPr="00BC010D" w:rsidRDefault="00930254" w:rsidP="003F1EEB">
    <w:pPr>
      <w:pStyle w:val="En-tte"/>
      <w:jc w:val="center"/>
      <w:rPr>
        <w:rFonts w:ascii="Times New Roman" w:hAnsi="Times New Roman" w:cs="Times New Roman"/>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CC1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179A9"/>
    <w:multiLevelType w:val="hybridMultilevel"/>
    <w:tmpl w:val="2C00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F5685"/>
    <w:multiLevelType w:val="hybridMultilevel"/>
    <w:tmpl w:val="D79CF68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300609D4"/>
    <w:multiLevelType w:val="hybridMultilevel"/>
    <w:tmpl w:val="B8087E84"/>
    <w:lvl w:ilvl="0" w:tplc="013800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9D44EB"/>
    <w:multiLevelType w:val="hybridMultilevel"/>
    <w:tmpl w:val="5C0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12367"/>
    <w:multiLevelType w:val="hybridMultilevel"/>
    <w:tmpl w:val="B0DEBEEA"/>
    <w:lvl w:ilvl="0" w:tplc="040C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992D66"/>
    <w:multiLevelType w:val="hybridMultilevel"/>
    <w:tmpl w:val="6758313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070562D"/>
    <w:multiLevelType w:val="hybridMultilevel"/>
    <w:tmpl w:val="089A5F2E"/>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10412E"/>
    <w:multiLevelType w:val="hybridMultilevel"/>
    <w:tmpl w:val="3070C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2"/>
  </w:num>
  <w:num w:numId="4">
    <w:abstractNumId w:val="15"/>
  </w:num>
  <w:num w:numId="5">
    <w:abstractNumId w:val="27"/>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9"/>
  </w:num>
  <w:num w:numId="22">
    <w:abstractNumId w:val="30"/>
  </w:num>
  <w:num w:numId="23">
    <w:abstractNumId w:val="20"/>
  </w:num>
  <w:num w:numId="24">
    <w:abstractNumId w:val="25"/>
  </w:num>
  <w:num w:numId="25">
    <w:abstractNumId w:val="28"/>
  </w:num>
  <w:num w:numId="26">
    <w:abstractNumId w:val="17"/>
  </w:num>
  <w:num w:numId="27">
    <w:abstractNumId w:val="21"/>
  </w:num>
  <w:num w:numId="28">
    <w:abstractNumId w:val="8"/>
  </w:num>
  <w:num w:numId="29">
    <w:abstractNumId w:val="0"/>
  </w:num>
  <w:num w:numId="30">
    <w:abstractNumId w:val="26"/>
  </w:num>
  <w:num w:numId="31">
    <w:abstractNumId w:val="19"/>
  </w:num>
  <w:num w:numId="32">
    <w:abstractNumId w:val="10"/>
  </w:num>
  <w:num w:numId="33">
    <w:abstractNumId w:val="10"/>
    <w:lvlOverride w:ilvl="0">
      <w:startOverride w:val="1"/>
    </w:lvlOverride>
  </w:num>
  <w:num w:numId="34">
    <w:abstractNumId w:val="10"/>
  </w:num>
  <w:num w:numId="35">
    <w:abstractNumId w:val="10"/>
    <w:lvlOverride w:ilvl="0">
      <w:startOverride w:val="1"/>
    </w:lvlOverride>
  </w:num>
  <w:num w:numId="36">
    <w:abstractNumId w:val="24"/>
  </w:num>
  <w:num w:numId="37">
    <w:abstractNumId w:val="23"/>
  </w:num>
  <w:num w:numId="38">
    <w:abstractNumId w:val="5"/>
  </w:num>
  <w:num w:numId="39">
    <w:abstractNumId w:val="7"/>
  </w:num>
  <w:num w:numId="40">
    <w:abstractNumId w:val="4"/>
  </w:num>
  <w:num w:numId="41">
    <w:abstractNumId w:val="3"/>
  </w:num>
  <w:num w:numId="42">
    <w:abstractNumId w:val="2"/>
  </w:num>
  <w:num w:numId="43">
    <w:abstractNumId w:val="14"/>
  </w:num>
  <w:num w:numId="44">
    <w:abstractNumId w:val="9"/>
  </w:num>
  <w:num w:numId="45">
    <w:abstractNumId w:val="22"/>
  </w:num>
  <w:num w:numId="46">
    <w:abstractNumId w:val="1"/>
  </w:num>
  <w:num w:numId="47">
    <w:abstractNumId w:val="11"/>
  </w:num>
  <w:num w:numId="48">
    <w:abstractNumId w:val="25"/>
  </w:num>
  <w:num w:numId="49">
    <w:abstractNumId w:val="6"/>
  </w:num>
  <w:num w:numId="50">
    <w:abstractNumId w:val="16"/>
  </w:num>
  <w:num w:numId="51">
    <w:abstractNumId w:val="13"/>
  </w:num>
  <w:num w:numId="52">
    <w:abstractNumId w:val="30"/>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6461"/>
    <w:rsid w:val="00007D2C"/>
    <w:rsid w:val="00007E78"/>
    <w:rsid w:val="00007ED3"/>
    <w:rsid w:val="000126B1"/>
    <w:rsid w:val="00012E2C"/>
    <w:rsid w:val="000139D3"/>
    <w:rsid w:val="00020FA5"/>
    <w:rsid w:val="000219B3"/>
    <w:rsid w:val="00022A11"/>
    <w:rsid w:val="0003097A"/>
    <w:rsid w:val="00040BBC"/>
    <w:rsid w:val="00044B1C"/>
    <w:rsid w:val="00045B69"/>
    <w:rsid w:val="000520CF"/>
    <w:rsid w:val="000544FA"/>
    <w:rsid w:val="000779C8"/>
    <w:rsid w:val="00080212"/>
    <w:rsid w:val="00082761"/>
    <w:rsid w:val="00091B80"/>
    <w:rsid w:val="00094B01"/>
    <w:rsid w:val="000A33ED"/>
    <w:rsid w:val="000A41E7"/>
    <w:rsid w:val="000B14BB"/>
    <w:rsid w:val="000B185C"/>
    <w:rsid w:val="000B23BE"/>
    <w:rsid w:val="000B5E16"/>
    <w:rsid w:val="000C32DF"/>
    <w:rsid w:val="000C377E"/>
    <w:rsid w:val="000D68F6"/>
    <w:rsid w:val="000D6C22"/>
    <w:rsid w:val="000E188E"/>
    <w:rsid w:val="000E1D3C"/>
    <w:rsid w:val="000E20EF"/>
    <w:rsid w:val="000E4910"/>
    <w:rsid w:val="000E4A80"/>
    <w:rsid w:val="000E7C27"/>
    <w:rsid w:val="000F1A2E"/>
    <w:rsid w:val="000F2F14"/>
    <w:rsid w:val="000F6F8A"/>
    <w:rsid w:val="00100512"/>
    <w:rsid w:val="001025D2"/>
    <w:rsid w:val="00106004"/>
    <w:rsid w:val="00107AE8"/>
    <w:rsid w:val="00120926"/>
    <w:rsid w:val="00121E85"/>
    <w:rsid w:val="001338CF"/>
    <w:rsid w:val="0013625D"/>
    <w:rsid w:val="00147105"/>
    <w:rsid w:val="00153A14"/>
    <w:rsid w:val="00153DA3"/>
    <w:rsid w:val="00155709"/>
    <w:rsid w:val="00165BFC"/>
    <w:rsid w:val="00167C16"/>
    <w:rsid w:val="0017639C"/>
    <w:rsid w:val="00182AF9"/>
    <w:rsid w:val="0019306D"/>
    <w:rsid w:val="00197A88"/>
    <w:rsid w:val="001A1107"/>
    <w:rsid w:val="001A68B3"/>
    <w:rsid w:val="001A75BA"/>
    <w:rsid w:val="001B1EAB"/>
    <w:rsid w:val="001B5716"/>
    <w:rsid w:val="001C58DA"/>
    <w:rsid w:val="001C7101"/>
    <w:rsid w:val="001D467F"/>
    <w:rsid w:val="001D569A"/>
    <w:rsid w:val="001E0B77"/>
    <w:rsid w:val="001F271B"/>
    <w:rsid w:val="001F56FB"/>
    <w:rsid w:val="001F5912"/>
    <w:rsid w:val="001F6DAF"/>
    <w:rsid w:val="00202C02"/>
    <w:rsid w:val="00202C6B"/>
    <w:rsid w:val="00204AC4"/>
    <w:rsid w:val="00205AD2"/>
    <w:rsid w:val="00207E1E"/>
    <w:rsid w:val="00216BB9"/>
    <w:rsid w:val="0022334B"/>
    <w:rsid w:val="002276CD"/>
    <w:rsid w:val="00233AA9"/>
    <w:rsid w:val="00254A80"/>
    <w:rsid w:val="00262DBA"/>
    <w:rsid w:val="00267B27"/>
    <w:rsid w:val="002729E4"/>
    <w:rsid w:val="002737DB"/>
    <w:rsid w:val="0028106F"/>
    <w:rsid w:val="00283202"/>
    <w:rsid w:val="00283E6B"/>
    <w:rsid w:val="0028604B"/>
    <w:rsid w:val="00287C9D"/>
    <w:rsid w:val="002A1674"/>
    <w:rsid w:val="002A5724"/>
    <w:rsid w:val="002A7E73"/>
    <w:rsid w:val="002C25BD"/>
    <w:rsid w:val="002D797F"/>
    <w:rsid w:val="002F2F78"/>
    <w:rsid w:val="002F704F"/>
    <w:rsid w:val="002F74C0"/>
    <w:rsid w:val="002F79A0"/>
    <w:rsid w:val="003014D0"/>
    <w:rsid w:val="00315625"/>
    <w:rsid w:val="00323820"/>
    <w:rsid w:val="00327043"/>
    <w:rsid w:val="00332AE9"/>
    <w:rsid w:val="003358B4"/>
    <w:rsid w:val="00337814"/>
    <w:rsid w:val="00342A25"/>
    <w:rsid w:val="00347656"/>
    <w:rsid w:val="00350520"/>
    <w:rsid w:val="003512F6"/>
    <w:rsid w:val="00353390"/>
    <w:rsid w:val="003573E2"/>
    <w:rsid w:val="003631E7"/>
    <w:rsid w:val="00367798"/>
    <w:rsid w:val="0037192C"/>
    <w:rsid w:val="003740AF"/>
    <w:rsid w:val="003765F4"/>
    <w:rsid w:val="003775E4"/>
    <w:rsid w:val="00397F2F"/>
    <w:rsid w:val="003B045C"/>
    <w:rsid w:val="003C2AAB"/>
    <w:rsid w:val="003C39F6"/>
    <w:rsid w:val="003C40FE"/>
    <w:rsid w:val="003C476D"/>
    <w:rsid w:val="003C4CD4"/>
    <w:rsid w:val="003D2C40"/>
    <w:rsid w:val="003D7D09"/>
    <w:rsid w:val="003E080B"/>
    <w:rsid w:val="003F1EEB"/>
    <w:rsid w:val="003F39AC"/>
    <w:rsid w:val="0042208B"/>
    <w:rsid w:val="00424030"/>
    <w:rsid w:val="0042594D"/>
    <w:rsid w:val="00430102"/>
    <w:rsid w:val="0043066C"/>
    <w:rsid w:val="00434DE3"/>
    <w:rsid w:val="00437D82"/>
    <w:rsid w:val="0044414A"/>
    <w:rsid w:val="00451EB9"/>
    <w:rsid w:val="00454FA1"/>
    <w:rsid w:val="00455282"/>
    <w:rsid w:val="00457BD6"/>
    <w:rsid w:val="004667ED"/>
    <w:rsid w:val="004674A3"/>
    <w:rsid w:val="004674C9"/>
    <w:rsid w:val="00471EB5"/>
    <w:rsid w:val="00472967"/>
    <w:rsid w:val="00482DC3"/>
    <w:rsid w:val="004855DE"/>
    <w:rsid w:val="0049022A"/>
    <w:rsid w:val="004948B0"/>
    <w:rsid w:val="004B0282"/>
    <w:rsid w:val="004B7D63"/>
    <w:rsid w:val="004C1E4A"/>
    <w:rsid w:val="004C4B3D"/>
    <w:rsid w:val="004C715A"/>
    <w:rsid w:val="004D06A1"/>
    <w:rsid w:val="004D06D8"/>
    <w:rsid w:val="004E4A9A"/>
    <w:rsid w:val="00503D29"/>
    <w:rsid w:val="00505846"/>
    <w:rsid w:val="00522841"/>
    <w:rsid w:val="00522A12"/>
    <w:rsid w:val="00526867"/>
    <w:rsid w:val="005279FA"/>
    <w:rsid w:val="00537ADF"/>
    <w:rsid w:val="00540CDA"/>
    <w:rsid w:val="0054438B"/>
    <w:rsid w:val="005450ED"/>
    <w:rsid w:val="00554E46"/>
    <w:rsid w:val="00557D9E"/>
    <w:rsid w:val="005620B7"/>
    <w:rsid w:val="00567A47"/>
    <w:rsid w:val="0057097A"/>
    <w:rsid w:val="005734A6"/>
    <w:rsid w:val="005866AE"/>
    <w:rsid w:val="00596355"/>
    <w:rsid w:val="005A6C25"/>
    <w:rsid w:val="005A7E78"/>
    <w:rsid w:val="005B7B52"/>
    <w:rsid w:val="005C3B97"/>
    <w:rsid w:val="005C498F"/>
    <w:rsid w:val="005C6804"/>
    <w:rsid w:val="005C712F"/>
    <w:rsid w:val="005C7655"/>
    <w:rsid w:val="005D13A6"/>
    <w:rsid w:val="005D6229"/>
    <w:rsid w:val="005D75B7"/>
    <w:rsid w:val="005E2285"/>
    <w:rsid w:val="005F0249"/>
    <w:rsid w:val="005F0AC4"/>
    <w:rsid w:val="005F1668"/>
    <w:rsid w:val="005F2621"/>
    <w:rsid w:val="005F47D1"/>
    <w:rsid w:val="00607217"/>
    <w:rsid w:val="00613BD8"/>
    <w:rsid w:val="00617144"/>
    <w:rsid w:val="00621E50"/>
    <w:rsid w:val="0062258D"/>
    <w:rsid w:val="00623688"/>
    <w:rsid w:val="00623D04"/>
    <w:rsid w:val="006265B4"/>
    <w:rsid w:val="00630756"/>
    <w:rsid w:val="006414DF"/>
    <w:rsid w:val="00641889"/>
    <w:rsid w:val="00642D3E"/>
    <w:rsid w:val="00643936"/>
    <w:rsid w:val="00647384"/>
    <w:rsid w:val="00652E51"/>
    <w:rsid w:val="00654D06"/>
    <w:rsid w:val="00662A55"/>
    <w:rsid w:val="006639D4"/>
    <w:rsid w:val="00670AEA"/>
    <w:rsid w:val="0067155C"/>
    <w:rsid w:val="00671CFE"/>
    <w:rsid w:val="006811FD"/>
    <w:rsid w:val="006821DC"/>
    <w:rsid w:val="00683489"/>
    <w:rsid w:val="006912E6"/>
    <w:rsid w:val="006969C2"/>
    <w:rsid w:val="006A06EC"/>
    <w:rsid w:val="006A159F"/>
    <w:rsid w:val="006A1796"/>
    <w:rsid w:val="006B1783"/>
    <w:rsid w:val="006B54A4"/>
    <w:rsid w:val="006C129A"/>
    <w:rsid w:val="006C6015"/>
    <w:rsid w:val="006D62B7"/>
    <w:rsid w:val="006F696D"/>
    <w:rsid w:val="006F6F55"/>
    <w:rsid w:val="007102BD"/>
    <w:rsid w:val="0072108F"/>
    <w:rsid w:val="00724F5A"/>
    <w:rsid w:val="0072755E"/>
    <w:rsid w:val="00727CAD"/>
    <w:rsid w:val="00740945"/>
    <w:rsid w:val="0074738B"/>
    <w:rsid w:val="007529D5"/>
    <w:rsid w:val="00755BE9"/>
    <w:rsid w:val="00756182"/>
    <w:rsid w:val="00761FD3"/>
    <w:rsid w:val="00764BF4"/>
    <w:rsid w:val="0077041C"/>
    <w:rsid w:val="0078350E"/>
    <w:rsid w:val="00784C4C"/>
    <w:rsid w:val="007872ED"/>
    <w:rsid w:val="00787CF3"/>
    <w:rsid w:val="007973AB"/>
    <w:rsid w:val="0079754C"/>
    <w:rsid w:val="007A07A0"/>
    <w:rsid w:val="007A07F8"/>
    <w:rsid w:val="007A6137"/>
    <w:rsid w:val="007B02E3"/>
    <w:rsid w:val="007B03DF"/>
    <w:rsid w:val="007B140D"/>
    <w:rsid w:val="007B579F"/>
    <w:rsid w:val="007C2D04"/>
    <w:rsid w:val="007C6CD8"/>
    <w:rsid w:val="007D4909"/>
    <w:rsid w:val="007E484F"/>
    <w:rsid w:val="007E793C"/>
    <w:rsid w:val="007F0CF8"/>
    <w:rsid w:val="007F2DE8"/>
    <w:rsid w:val="007F37F9"/>
    <w:rsid w:val="007F660A"/>
    <w:rsid w:val="00800B39"/>
    <w:rsid w:val="0080399F"/>
    <w:rsid w:val="00812237"/>
    <w:rsid w:val="00815B17"/>
    <w:rsid w:val="0082495F"/>
    <w:rsid w:val="008334FE"/>
    <w:rsid w:val="008363AB"/>
    <w:rsid w:val="00841646"/>
    <w:rsid w:val="00853519"/>
    <w:rsid w:val="00882116"/>
    <w:rsid w:val="008844A5"/>
    <w:rsid w:val="008844DE"/>
    <w:rsid w:val="008859D5"/>
    <w:rsid w:val="0089776B"/>
    <w:rsid w:val="008A57BB"/>
    <w:rsid w:val="008B0277"/>
    <w:rsid w:val="008B02B1"/>
    <w:rsid w:val="008C68CE"/>
    <w:rsid w:val="008D780F"/>
    <w:rsid w:val="008D7DE1"/>
    <w:rsid w:val="008E07DB"/>
    <w:rsid w:val="00903302"/>
    <w:rsid w:val="009058CE"/>
    <w:rsid w:val="00905A3F"/>
    <w:rsid w:val="00905AA3"/>
    <w:rsid w:val="00912BAF"/>
    <w:rsid w:val="00913A80"/>
    <w:rsid w:val="00921DC3"/>
    <w:rsid w:val="00921EA1"/>
    <w:rsid w:val="0092276E"/>
    <w:rsid w:val="00925774"/>
    <w:rsid w:val="00930254"/>
    <w:rsid w:val="009430FC"/>
    <w:rsid w:val="00961E9D"/>
    <w:rsid w:val="00966402"/>
    <w:rsid w:val="00971FEF"/>
    <w:rsid w:val="009726B7"/>
    <w:rsid w:val="00973BD4"/>
    <w:rsid w:val="00974F06"/>
    <w:rsid w:val="00977FE0"/>
    <w:rsid w:val="00982ADB"/>
    <w:rsid w:val="00987599"/>
    <w:rsid w:val="00987B12"/>
    <w:rsid w:val="00993D30"/>
    <w:rsid w:val="0099406E"/>
    <w:rsid w:val="00996F0E"/>
    <w:rsid w:val="009A4574"/>
    <w:rsid w:val="009B6A02"/>
    <w:rsid w:val="009B7A1A"/>
    <w:rsid w:val="009C21BC"/>
    <w:rsid w:val="009C2B9F"/>
    <w:rsid w:val="009C3D6A"/>
    <w:rsid w:val="009D0DAE"/>
    <w:rsid w:val="009D1509"/>
    <w:rsid w:val="009D53A2"/>
    <w:rsid w:val="009E1C49"/>
    <w:rsid w:val="009E5623"/>
    <w:rsid w:val="009E74F7"/>
    <w:rsid w:val="009F0F24"/>
    <w:rsid w:val="009F4EB3"/>
    <w:rsid w:val="009F6B24"/>
    <w:rsid w:val="00A007C7"/>
    <w:rsid w:val="00A03942"/>
    <w:rsid w:val="00A064A2"/>
    <w:rsid w:val="00A1364F"/>
    <w:rsid w:val="00A226A1"/>
    <w:rsid w:val="00A25E81"/>
    <w:rsid w:val="00A347F7"/>
    <w:rsid w:val="00A47543"/>
    <w:rsid w:val="00A47E45"/>
    <w:rsid w:val="00A53C26"/>
    <w:rsid w:val="00A574EA"/>
    <w:rsid w:val="00A575DD"/>
    <w:rsid w:val="00A70A5F"/>
    <w:rsid w:val="00A74569"/>
    <w:rsid w:val="00A74A00"/>
    <w:rsid w:val="00A77CC5"/>
    <w:rsid w:val="00A84199"/>
    <w:rsid w:val="00A846BC"/>
    <w:rsid w:val="00A92055"/>
    <w:rsid w:val="00AA085C"/>
    <w:rsid w:val="00AB1A62"/>
    <w:rsid w:val="00AB6F6D"/>
    <w:rsid w:val="00AB7D82"/>
    <w:rsid w:val="00AC2DDB"/>
    <w:rsid w:val="00AD02A3"/>
    <w:rsid w:val="00AD3701"/>
    <w:rsid w:val="00AD48D6"/>
    <w:rsid w:val="00AD4B86"/>
    <w:rsid w:val="00AE2656"/>
    <w:rsid w:val="00AE527C"/>
    <w:rsid w:val="00AF4364"/>
    <w:rsid w:val="00B06E74"/>
    <w:rsid w:val="00B14BEC"/>
    <w:rsid w:val="00B15638"/>
    <w:rsid w:val="00B15DBD"/>
    <w:rsid w:val="00B2102C"/>
    <w:rsid w:val="00B262E1"/>
    <w:rsid w:val="00B30B06"/>
    <w:rsid w:val="00B345BB"/>
    <w:rsid w:val="00B3509A"/>
    <w:rsid w:val="00B37B71"/>
    <w:rsid w:val="00B474F0"/>
    <w:rsid w:val="00B527BB"/>
    <w:rsid w:val="00B52B21"/>
    <w:rsid w:val="00B609A8"/>
    <w:rsid w:val="00B64182"/>
    <w:rsid w:val="00B64EF4"/>
    <w:rsid w:val="00B74FC1"/>
    <w:rsid w:val="00B77A88"/>
    <w:rsid w:val="00B8063C"/>
    <w:rsid w:val="00B92CE4"/>
    <w:rsid w:val="00BA33C9"/>
    <w:rsid w:val="00BB37BE"/>
    <w:rsid w:val="00BC010D"/>
    <w:rsid w:val="00BC0D1F"/>
    <w:rsid w:val="00BC33D4"/>
    <w:rsid w:val="00BC40BF"/>
    <w:rsid w:val="00BC4DDF"/>
    <w:rsid w:val="00BD3DD4"/>
    <w:rsid w:val="00BD57FA"/>
    <w:rsid w:val="00BE1716"/>
    <w:rsid w:val="00BE3D7B"/>
    <w:rsid w:val="00BE7671"/>
    <w:rsid w:val="00BF3E44"/>
    <w:rsid w:val="00C20FF8"/>
    <w:rsid w:val="00C21676"/>
    <w:rsid w:val="00C26A3A"/>
    <w:rsid w:val="00C26C3D"/>
    <w:rsid w:val="00C311F3"/>
    <w:rsid w:val="00C34C04"/>
    <w:rsid w:val="00C422DE"/>
    <w:rsid w:val="00C544B0"/>
    <w:rsid w:val="00C81265"/>
    <w:rsid w:val="00C86DEC"/>
    <w:rsid w:val="00C97101"/>
    <w:rsid w:val="00CA4658"/>
    <w:rsid w:val="00CB021A"/>
    <w:rsid w:val="00CB0659"/>
    <w:rsid w:val="00CB0CCD"/>
    <w:rsid w:val="00CB2382"/>
    <w:rsid w:val="00CB2450"/>
    <w:rsid w:val="00CB6224"/>
    <w:rsid w:val="00CC0324"/>
    <w:rsid w:val="00CC32AF"/>
    <w:rsid w:val="00CD4807"/>
    <w:rsid w:val="00CE0F12"/>
    <w:rsid w:val="00CE0F16"/>
    <w:rsid w:val="00CE4847"/>
    <w:rsid w:val="00CF4DD8"/>
    <w:rsid w:val="00D04830"/>
    <w:rsid w:val="00D060E9"/>
    <w:rsid w:val="00D116A3"/>
    <w:rsid w:val="00D11B82"/>
    <w:rsid w:val="00D12362"/>
    <w:rsid w:val="00D2409A"/>
    <w:rsid w:val="00D241AF"/>
    <w:rsid w:val="00D25C53"/>
    <w:rsid w:val="00D26C1C"/>
    <w:rsid w:val="00D31062"/>
    <w:rsid w:val="00D315D3"/>
    <w:rsid w:val="00D31FFA"/>
    <w:rsid w:val="00D322DF"/>
    <w:rsid w:val="00D363BF"/>
    <w:rsid w:val="00D37F2E"/>
    <w:rsid w:val="00D423C9"/>
    <w:rsid w:val="00D4626F"/>
    <w:rsid w:val="00D56EBB"/>
    <w:rsid w:val="00D60E19"/>
    <w:rsid w:val="00D64563"/>
    <w:rsid w:val="00D6703E"/>
    <w:rsid w:val="00D71C2F"/>
    <w:rsid w:val="00D757C1"/>
    <w:rsid w:val="00D8325A"/>
    <w:rsid w:val="00D84B69"/>
    <w:rsid w:val="00D86858"/>
    <w:rsid w:val="00DB2B9F"/>
    <w:rsid w:val="00DD1DCA"/>
    <w:rsid w:val="00DE47AA"/>
    <w:rsid w:val="00DE72F6"/>
    <w:rsid w:val="00DF66AE"/>
    <w:rsid w:val="00E03D72"/>
    <w:rsid w:val="00E10A2A"/>
    <w:rsid w:val="00E232D9"/>
    <w:rsid w:val="00E27CB5"/>
    <w:rsid w:val="00E30BBA"/>
    <w:rsid w:val="00E439A9"/>
    <w:rsid w:val="00E52705"/>
    <w:rsid w:val="00E60F30"/>
    <w:rsid w:val="00E777E8"/>
    <w:rsid w:val="00E81109"/>
    <w:rsid w:val="00E8348D"/>
    <w:rsid w:val="00E87909"/>
    <w:rsid w:val="00E979D4"/>
    <w:rsid w:val="00EA5AA4"/>
    <w:rsid w:val="00EA66AA"/>
    <w:rsid w:val="00EC035A"/>
    <w:rsid w:val="00EC32F5"/>
    <w:rsid w:val="00ED2F44"/>
    <w:rsid w:val="00ED73B0"/>
    <w:rsid w:val="00EE3315"/>
    <w:rsid w:val="00EF1221"/>
    <w:rsid w:val="00EF1A88"/>
    <w:rsid w:val="00EF28D7"/>
    <w:rsid w:val="00EF6532"/>
    <w:rsid w:val="00F0188F"/>
    <w:rsid w:val="00F10F8E"/>
    <w:rsid w:val="00F21DD7"/>
    <w:rsid w:val="00F22EF9"/>
    <w:rsid w:val="00F23198"/>
    <w:rsid w:val="00F2707E"/>
    <w:rsid w:val="00F4562F"/>
    <w:rsid w:val="00F46236"/>
    <w:rsid w:val="00F502CD"/>
    <w:rsid w:val="00F60924"/>
    <w:rsid w:val="00F62DD7"/>
    <w:rsid w:val="00F67A42"/>
    <w:rsid w:val="00F75831"/>
    <w:rsid w:val="00F813CE"/>
    <w:rsid w:val="00F842D8"/>
    <w:rsid w:val="00F956C3"/>
    <w:rsid w:val="00FC33C6"/>
    <w:rsid w:val="00FE04EA"/>
    <w:rsid w:val="00FE34DB"/>
    <w:rsid w:val="00FE4FF6"/>
    <w:rsid w:val="00FE5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A283"/>
  <w15:docId w15:val="{16533E41-5808-40C7-9C85-0D58BCF2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327043"/>
    <w:pPr>
      <w:keepNext/>
      <w:keepLines/>
      <w:spacing w:before="200" w:after="0"/>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49022A"/>
    <w:pPr>
      <w:spacing w:before="120" w:after="120"/>
    </w:pPr>
    <w:rPr>
      <w:rFonts w:cstheme="minorHAnsi"/>
      <w:b/>
      <w:bCs/>
      <w:caps/>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semiHidden/>
    <w:unhideWhenUsed/>
    <w:rsid w:val="00B64EF4"/>
    <w:pPr>
      <w:spacing w:line="240" w:lineRule="auto"/>
    </w:pPr>
    <w:rPr>
      <w:sz w:val="20"/>
      <w:szCs w:val="20"/>
    </w:rPr>
  </w:style>
  <w:style w:type="character" w:customStyle="1" w:styleId="CommentaireCar">
    <w:name w:val="Commentaire Car"/>
    <w:basedOn w:val="Policepardfaut"/>
    <w:link w:val="Commentaire"/>
    <w:uiPriority w:val="99"/>
    <w:semiHidden/>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7C2D04"/>
    <w:pPr>
      <w:spacing w:after="0"/>
      <w:ind w:left="220"/>
    </w:pPr>
    <w:rPr>
      <w:rFonts w:cstheme="minorHAnsi"/>
      <w:smallCaps/>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327043"/>
    <w:rPr>
      <w:rFonts w:eastAsiaTheme="majorEastAsia" w:cstheme="majorBidi"/>
      <w:b/>
      <w:bCs/>
      <w:smallCaps/>
      <w:color w:val="4A442A" w:themeColor="background2" w:themeShade="40"/>
      <w:sz w:val="28"/>
      <w:szCs w:val="26"/>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customStyle="1" w:styleId="Mentionnonrsolue1">
    <w:name w:val="Mention non résolue1"/>
    <w:basedOn w:val="Policepardfaut"/>
    <w:uiPriority w:val="99"/>
    <w:semiHidden/>
    <w:unhideWhenUsed/>
    <w:rsid w:val="00430102"/>
    <w:rPr>
      <w:color w:val="808080"/>
      <w:shd w:val="clear" w:color="auto" w:fill="E6E6E6"/>
    </w:rPr>
  </w:style>
  <w:style w:type="paragraph" w:styleId="Rvision">
    <w:name w:val="Revision"/>
    <w:hidden/>
    <w:uiPriority w:val="99"/>
    <w:semiHidden/>
    <w:rsid w:val="0060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55">
      <w:bodyDiv w:val="1"/>
      <w:marLeft w:val="0"/>
      <w:marRight w:val="0"/>
      <w:marTop w:val="0"/>
      <w:marBottom w:val="0"/>
      <w:divBdr>
        <w:top w:val="none" w:sz="0" w:space="0" w:color="auto"/>
        <w:left w:val="none" w:sz="0" w:space="0" w:color="auto"/>
        <w:bottom w:val="none" w:sz="0" w:space="0" w:color="auto"/>
        <w:right w:val="none" w:sz="0" w:space="0" w:color="auto"/>
      </w:divBdr>
    </w:div>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84612639">
      <w:bodyDiv w:val="1"/>
      <w:marLeft w:val="0"/>
      <w:marRight w:val="0"/>
      <w:marTop w:val="0"/>
      <w:marBottom w:val="0"/>
      <w:divBdr>
        <w:top w:val="none" w:sz="0" w:space="0" w:color="auto"/>
        <w:left w:val="none" w:sz="0" w:space="0" w:color="auto"/>
        <w:bottom w:val="none" w:sz="0" w:space="0" w:color="auto"/>
        <w:right w:val="none" w:sz="0" w:space="0" w:color="auto"/>
      </w:divBdr>
    </w:div>
    <w:div w:id="127750367">
      <w:bodyDiv w:val="1"/>
      <w:marLeft w:val="0"/>
      <w:marRight w:val="0"/>
      <w:marTop w:val="0"/>
      <w:marBottom w:val="0"/>
      <w:divBdr>
        <w:top w:val="none" w:sz="0" w:space="0" w:color="auto"/>
        <w:left w:val="none" w:sz="0" w:space="0" w:color="auto"/>
        <w:bottom w:val="none" w:sz="0" w:space="0" w:color="auto"/>
        <w:right w:val="none" w:sz="0" w:space="0" w:color="auto"/>
      </w:divBdr>
    </w:div>
    <w:div w:id="192305446">
      <w:bodyDiv w:val="1"/>
      <w:marLeft w:val="0"/>
      <w:marRight w:val="0"/>
      <w:marTop w:val="0"/>
      <w:marBottom w:val="0"/>
      <w:divBdr>
        <w:top w:val="none" w:sz="0" w:space="0" w:color="auto"/>
        <w:left w:val="none" w:sz="0" w:space="0" w:color="auto"/>
        <w:bottom w:val="none" w:sz="0" w:space="0" w:color="auto"/>
        <w:right w:val="none" w:sz="0" w:space="0" w:color="auto"/>
      </w:divBdr>
    </w:div>
    <w:div w:id="193543837">
      <w:bodyDiv w:val="1"/>
      <w:marLeft w:val="0"/>
      <w:marRight w:val="0"/>
      <w:marTop w:val="0"/>
      <w:marBottom w:val="0"/>
      <w:divBdr>
        <w:top w:val="none" w:sz="0" w:space="0" w:color="auto"/>
        <w:left w:val="none" w:sz="0" w:space="0" w:color="auto"/>
        <w:bottom w:val="none" w:sz="0" w:space="0" w:color="auto"/>
        <w:right w:val="none" w:sz="0" w:space="0" w:color="auto"/>
      </w:divBdr>
    </w:div>
    <w:div w:id="214858349">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288517424">
      <w:bodyDiv w:val="1"/>
      <w:marLeft w:val="0"/>
      <w:marRight w:val="0"/>
      <w:marTop w:val="0"/>
      <w:marBottom w:val="0"/>
      <w:divBdr>
        <w:top w:val="none" w:sz="0" w:space="0" w:color="auto"/>
        <w:left w:val="none" w:sz="0" w:space="0" w:color="auto"/>
        <w:bottom w:val="none" w:sz="0" w:space="0" w:color="auto"/>
        <w:right w:val="none" w:sz="0" w:space="0" w:color="auto"/>
      </w:divBdr>
    </w:div>
    <w:div w:id="354041262">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25927711">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22977927">
      <w:bodyDiv w:val="1"/>
      <w:marLeft w:val="0"/>
      <w:marRight w:val="0"/>
      <w:marTop w:val="0"/>
      <w:marBottom w:val="0"/>
      <w:divBdr>
        <w:top w:val="none" w:sz="0" w:space="0" w:color="auto"/>
        <w:left w:val="none" w:sz="0" w:space="0" w:color="auto"/>
        <w:bottom w:val="none" w:sz="0" w:space="0" w:color="auto"/>
        <w:right w:val="none" w:sz="0" w:space="0" w:color="auto"/>
      </w:divBdr>
    </w:div>
    <w:div w:id="549459325">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584002292">
      <w:bodyDiv w:val="1"/>
      <w:marLeft w:val="0"/>
      <w:marRight w:val="0"/>
      <w:marTop w:val="0"/>
      <w:marBottom w:val="0"/>
      <w:divBdr>
        <w:top w:val="none" w:sz="0" w:space="0" w:color="auto"/>
        <w:left w:val="none" w:sz="0" w:space="0" w:color="auto"/>
        <w:bottom w:val="none" w:sz="0" w:space="0" w:color="auto"/>
        <w:right w:val="none" w:sz="0" w:space="0" w:color="auto"/>
      </w:divBdr>
    </w:div>
    <w:div w:id="605582372">
      <w:bodyDiv w:val="1"/>
      <w:marLeft w:val="0"/>
      <w:marRight w:val="0"/>
      <w:marTop w:val="0"/>
      <w:marBottom w:val="0"/>
      <w:divBdr>
        <w:top w:val="none" w:sz="0" w:space="0" w:color="auto"/>
        <w:left w:val="none" w:sz="0" w:space="0" w:color="auto"/>
        <w:bottom w:val="none" w:sz="0" w:space="0" w:color="auto"/>
        <w:right w:val="none" w:sz="0" w:space="0" w:color="auto"/>
      </w:divBdr>
    </w:div>
    <w:div w:id="642346700">
      <w:bodyDiv w:val="1"/>
      <w:marLeft w:val="0"/>
      <w:marRight w:val="0"/>
      <w:marTop w:val="0"/>
      <w:marBottom w:val="0"/>
      <w:divBdr>
        <w:top w:val="none" w:sz="0" w:space="0" w:color="auto"/>
        <w:left w:val="none" w:sz="0" w:space="0" w:color="auto"/>
        <w:bottom w:val="none" w:sz="0" w:space="0" w:color="auto"/>
        <w:right w:val="none" w:sz="0" w:space="0" w:color="auto"/>
      </w:divBdr>
    </w:div>
    <w:div w:id="73632083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9103651">
      <w:bodyDiv w:val="1"/>
      <w:marLeft w:val="0"/>
      <w:marRight w:val="0"/>
      <w:marTop w:val="0"/>
      <w:marBottom w:val="0"/>
      <w:divBdr>
        <w:top w:val="none" w:sz="0" w:space="0" w:color="auto"/>
        <w:left w:val="none" w:sz="0" w:space="0" w:color="auto"/>
        <w:bottom w:val="none" w:sz="0" w:space="0" w:color="auto"/>
        <w:right w:val="none" w:sz="0" w:space="0" w:color="auto"/>
      </w:divBdr>
    </w:div>
    <w:div w:id="831914903">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072849367">
      <w:bodyDiv w:val="1"/>
      <w:marLeft w:val="0"/>
      <w:marRight w:val="0"/>
      <w:marTop w:val="0"/>
      <w:marBottom w:val="0"/>
      <w:divBdr>
        <w:top w:val="none" w:sz="0" w:space="0" w:color="auto"/>
        <w:left w:val="none" w:sz="0" w:space="0" w:color="auto"/>
        <w:bottom w:val="none" w:sz="0" w:space="0" w:color="auto"/>
        <w:right w:val="none" w:sz="0" w:space="0" w:color="auto"/>
      </w:divBdr>
    </w:div>
    <w:div w:id="1102069006">
      <w:bodyDiv w:val="1"/>
      <w:marLeft w:val="0"/>
      <w:marRight w:val="0"/>
      <w:marTop w:val="0"/>
      <w:marBottom w:val="0"/>
      <w:divBdr>
        <w:top w:val="none" w:sz="0" w:space="0" w:color="auto"/>
        <w:left w:val="none" w:sz="0" w:space="0" w:color="auto"/>
        <w:bottom w:val="none" w:sz="0" w:space="0" w:color="auto"/>
        <w:right w:val="none" w:sz="0" w:space="0" w:color="auto"/>
      </w:divBdr>
    </w:div>
    <w:div w:id="1290891453">
      <w:bodyDiv w:val="1"/>
      <w:marLeft w:val="0"/>
      <w:marRight w:val="0"/>
      <w:marTop w:val="0"/>
      <w:marBottom w:val="0"/>
      <w:divBdr>
        <w:top w:val="none" w:sz="0" w:space="0" w:color="auto"/>
        <w:left w:val="none" w:sz="0" w:space="0" w:color="auto"/>
        <w:bottom w:val="none" w:sz="0" w:space="0" w:color="auto"/>
        <w:right w:val="none" w:sz="0" w:space="0" w:color="auto"/>
      </w:divBdr>
    </w:div>
    <w:div w:id="146782215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11406192">
      <w:bodyDiv w:val="1"/>
      <w:marLeft w:val="0"/>
      <w:marRight w:val="0"/>
      <w:marTop w:val="0"/>
      <w:marBottom w:val="0"/>
      <w:divBdr>
        <w:top w:val="none" w:sz="0" w:space="0" w:color="auto"/>
        <w:left w:val="none" w:sz="0" w:space="0" w:color="auto"/>
        <w:bottom w:val="none" w:sz="0" w:space="0" w:color="auto"/>
        <w:right w:val="none" w:sz="0" w:space="0" w:color="auto"/>
      </w:divBdr>
    </w:div>
    <w:div w:id="1544907147">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605504162">
      <w:bodyDiv w:val="1"/>
      <w:marLeft w:val="0"/>
      <w:marRight w:val="0"/>
      <w:marTop w:val="0"/>
      <w:marBottom w:val="0"/>
      <w:divBdr>
        <w:top w:val="none" w:sz="0" w:space="0" w:color="auto"/>
        <w:left w:val="none" w:sz="0" w:space="0" w:color="auto"/>
        <w:bottom w:val="none" w:sz="0" w:space="0" w:color="auto"/>
        <w:right w:val="none" w:sz="0" w:space="0" w:color="auto"/>
      </w:divBdr>
    </w:div>
    <w:div w:id="1613245212">
      <w:bodyDiv w:val="1"/>
      <w:marLeft w:val="0"/>
      <w:marRight w:val="0"/>
      <w:marTop w:val="0"/>
      <w:marBottom w:val="0"/>
      <w:divBdr>
        <w:top w:val="none" w:sz="0" w:space="0" w:color="auto"/>
        <w:left w:val="none" w:sz="0" w:space="0" w:color="auto"/>
        <w:bottom w:val="none" w:sz="0" w:space="0" w:color="auto"/>
        <w:right w:val="none" w:sz="0" w:space="0" w:color="auto"/>
      </w:divBdr>
    </w:div>
    <w:div w:id="1644116299">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679651258">
      <w:bodyDiv w:val="1"/>
      <w:marLeft w:val="0"/>
      <w:marRight w:val="0"/>
      <w:marTop w:val="0"/>
      <w:marBottom w:val="0"/>
      <w:divBdr>
        <w:top w:val="none" w:sz="0" w:space="0" w:color="auto"/>
        <w:left w:val="none" w:sz="0" w:space="0" w:color="auto"/>
        <w:bottom w:val="none" w:sz="0" w:space="0" w:color="auto"/>
        <w:right w:val="none" w:sz="0" w:space="0" w:color="auto"/>
      </w:divBdr>
    </w:div>
    <w:div w:id="1770852347">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753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triscore.b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demarche-simplifiees.fr/commencer/enregistrement_nutri-score"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utriscore@santepubliquefrance.fr"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sp.fr/explore.cgi/avisrapportsdomaine?clefr=519"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67194254_Application_of_the_Nutrient_profiling_model_Definition_of_'fruit_vegetables_and_nuts'_and_guidance_on_quantifying_the_fruit_vegetable_and_nut_content_of_a_processed_pro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4ADA67AA03743AFB78F1419D5C033" ma:contentTypeVersion="8" ma:contentTypeDescription="Create a new document." ma:contentTypeScope="" ma:versionID="19ac6f995efbe9605fc16f9561b9e2e4">
  <xsd:schema xmlns:xsd="http://www.w3.org/2001/XMLSchema" xmlns:xs="http://www.w3.org/2001/XMLSchema" xmlns:p="http://schemas.microsoft.com/office/2006/metadata/properties" xmlns:ns3="841abd8a-ad37-4aba-8f39-c5736ece6ce3" targetNamespace="http://schemas.microsoft.com/office/2006/metadata/properties" ma:root="true" ma:fieldsID="f7f74074d1f7c891efd1100f0b74d7bf" ns3:_="">
    <xsd:import namespace="841abd8a-ad37-4aba-8f39-c5736ece6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abd8a-ad37-4aba-8f39-c5736ece6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908762-5ADD-45A0-8CFA-8A7DB94BBF7F}">
  <ds:schemaRefs>
    <ds:schemaRef ds:uri="http://schemas.microsoft.com/sharepoint/v3/contenttype/forms"/>
  </ds:schemaRefs>
</ds:datastoreItem>
</file>

<file path=customXml/itemProps2.xml><?xml version="1.0" encoding="utf-8"?>
<ds:datastoreItem xmlns:ds="http://schemas.openxmlformats.org/officeDocument/2006/customXml" ds:itemID="{A8270072-15AC-4890-81A8-BADB7BDF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abd8a-ad37-4aba-8f39-c5736ece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E3AFF-8114-4D45-BF68-C478D61EC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2652C-819F-40A4-B583-496CDC27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11242</Words>
  <Characters>64085</Characters>
  <Application>Microsoft Office Word</Application>
  <DocSecurity>0</DocSecurity>
  <Lines>534</Lines>
  <Paragraphs>150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InVS</Company>
  <LinksUpToDate>false</LinksUpToDate>
  <CharactersWithSpaces>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Rigaut Dominique</cp:lastModifiedBy>
  <cp:revision>2</cp:revision>
  <cp:lastPrinted>2019-11-25T13:26:00Z</cp:lastPrinted>
  <dcterms:created xsi:type="dcterms:W3CDTF">2020-04-02T10:07:00Z</dcterms:created>
  <dcterms:modified xsi:type="dcterms:W3CDTF">2020-04-02T10:07:00Z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0x0101002E64ADA67AA03743AFB78F1419D5C033</vt:lpwstr>
  </property>
</Properties>
</file>