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E2" w:rsidRPr="006F64AB" w:rsidRDefault="002A6DE2">
      <w:pPr>
        <w:spacing w:line="100" w:lineRule="exact"/>
        <w:rPr>
          <w:lang w:val="fr-BE"/>
        </w:rPr>
        <w:sectPr w:rsidR="002A6DE2" w:rsidRPr="006F64AB" w:rsidSect="007A0DFC">
          <w:headerReference w:type="even" r:id="rId7"/>
          <w:headerReference w:type="default" r:id="rId8"/>
          <w:footerReference w:type="even" r:id="rId9"/>
          <w:footerReference w:type="default" r:id="rId10"/>
          <w:headerReference w:type="first" r:id="rId11"/>
          <w:footerReference w:type="first" r:id="rId12"/>
          <w:pgSz w:w="11906" w:h="16838"/>
          <w:pgMar w:top="1955" w:right="1418" w:bottom="1418" w:left="1701" w:header="709" w:footer="709" w:gutter="0"/>
          <w:cols w:space="708"/>
          <w:titlePg/>
          <w:docGrid w:linePitch="360"/>
        </w:sectPr>
      </w:pPr>
    </w:p>
    <w:p w:rsidR="00261FEA" w:rsidRDefault="00261FEA" w:rsidP="00261FEA">
      <w:pPr>
        <w:shd w:val="clear" w:color="auto" w:fill="FFFFFF"/>
        <w:spacing w:line="300" w:lineRule="atLeast"/>
        <w:rPr>
          <w:rFonts w:ascii="Arial" w:hAnsi="Arial" w:cs="Arial"/>
          <w:color w:val="000000"/>
          <w:sz w:val="20"/>
          <w:szCs w:val="20"/>
          <w:lang w:val="fr-FR"/>
        </w:rPr>
      </w:pPr>
      <w:r>
        <w:rPr>
          <w:rFonts w:ascii="Arial" w:hAnsi="Arial" w:cs="Arial"/>
          <w:color w:val="000000"/>
          <w:sz w:val="20"/>
          <w:szCs w:val="20"/>
          <w:lang w:val="fr-FR"/>
        </w:rPr>
        <w:lastRenderedPageBreak/>
        <w:t xml:space="preserve">22/04/2011 </w:t>
      </w:r>
    </w:p>
    <w:p w:rsidR="00261FEA" w:rsidRPr="00261FEA" w:rsidRDefault="00261FEA" w:rsidP="00261FEA">
      <w:pPr>
        <w:shd w:val="clear" w:color="auto" w:fill="FFFFFF"/>
        <w:spacing w:before="480" w:after="240" w:line="300" w:lineRule="atLeast"/>
        <w:ind w:left="480"/>
        <w:outlineLvl w:val="1"/>
        <w:rPr>
          <w:rFonts w:ascii="Arial" w:hAnsi="Arial" w:cs="Arial"/>
          <w:b/>
          <w:bCs/>
          <w:color w:val="76923C" w:themeColor="accent3" w:themeShade="BF"/>
          <w:kern w:val="36"/>
          <w:sz w:val="22"/>
          <w:szCs w:val="20"/>
          <w:lang w:val="fr-FR" w:eastAsia="en-US"/>
        </w:rPr>
      </w:pPr>
      <w:r w:rsidRPr="00261FEA">
        <w:rPr>
          <w:rFonts w:ascii="Arial" w:hAnsi="Arial" w:cs="Arial"/>
          <w:b/>
          <w:bCs/>
          <w:color w:val="76923C" w:themeColor="accent3" w:themeShade="BF"/>
          <w:kern w:val="36"/>
          <w:sz w:val="22"/>
          <w:szCs w:val="20"/>
          <w:lang w:val="fr-FR"/>
        </w:rPr>
        <w:t xml:space="preserve">Aliments enrichis en </w:t>
      </w:r>
      <w:proofErr w:type="spellStart"/>
      <w:r w:rsidRPr="00261FEA">
        <w:rPr>
          <w:rFonts w:ascii="Arial" w:hAnsi="Arial" w:cs="Arial"/>
          <w:b/>
          <w:bCs/>
          <w:color w:val="76923C" w:themeColor="accent3" w:themeShade="BF"/>
          <w:kern w:val="36"/>
          <w:sz w:val="22"/>
          <w:szCs w:val="20"/>
          <w:lang w:val="fr-FR"/>
        </w:rPr>
        <w:t>phytostérols</w:t>
      </w:r>
      <w:proofErr w:type="spellEnd"/>
      <w:r w:rsidRPr="00261FEA">
        <w:rPr>
          <w:rFonts w:ascii="Arial" w:hAnsi="Arial" w:cs="Arial"/>
          <w:b/>
          <w:bCs/>
          <w:color w:val="76923C" w:themeColor="accent3" w:themeShade="BF"/>
          <w:kern w:val="36"/>
          <w:sz w:val="22"/>
          <w:szCs w:val="20"/>
          <w:lang w:val="fr-FR"/>
        </w:rPr>
        <w:t xml:space="preserve"> : lisez l’étiquette !</w:t>
      </w:r>
    </w:p>
    <w:p w:rsidR="00261FEA" w:rsidRDefault="00261FEA" w:rsidP="00261FEA">
      <w:pPr>
        <w:shd w:val="clear" w:color="auto" w:fill="FFFFFF"/>
        <w:spacing w:line="300" w:lineRule="atLeast"/>
        <w:rPr>
          <w:rFonts w:ascii="Verdana" w:hAnsi="Verdana" w:cs="Arial"/>
          <w:color w:val="666666"/>
          <w:sz w:val="17"/>
          <w:szCs w:val="17"/>
          <w:lang w:val="fr-FR"/>
        </w:rPr>
      </w:pPr>
      <w:r>
        <w:rPr>
          <w:rStyle w:val="lev"/>
          <w:rFonts w:ascii="Verdana" w:hAnsi="Verdana" w:cs="Arial"/>
          <w:color w:val="666666"/>
          <w:sz w:val="17"/>
          <w:szCs w:val="17"/>
          <w:lang w:val="fr-FR"/>
        </w:rPr>
        <w:t xml:space="preserve">Avant de consommer des aliments enrichis en </w:t>
      </w:r>
      <w:proofErr w:type="spellStart"/>
      <w:r>
        <w:rPr>
          <w:rStyle w:val="lev"/>
          <w:rFonts w:ascii="Verdana" w:hAnsi="Verdana" w:cs="Arial"/>
          <w:color w:val="666666"/>
          <w:sz w:val="17"/>
          <w:szCs w:val="17"/>
          <w:lang w:val="fr-FR"/>
        </w:rPr>
        <w:t>phytostérols</w:t>
      </w:r>
      <w:proofErr w:type="spellEnd"/>
      <w:r>
        <w:rPr>
          <w:rStyle w:val="lev"/>
          <w:rFonts w:ascii="Verdana" w:hAnsi="Verdana" w:cs="Arial"/>
          <w:color w:val="666666"/>
          <w:sz w:val="17"/>
          <w:szCs w:val="17"/>
          <w:lang w:val="fr-FR"/>
        </w:rPr>
        <w:t>, mieux vaut lire attentivement les étiquettes!</w:t>
      </w:r>
    </w:p>
    <w:p w:rsidR="00261FEA" w:rsidRDefault="00261FEA" w:rsidP="00261FEA">
      <w:pPr>
        <w:shd w:val="clear" w:color="auto" w:fill="FFFFFF"/>
        <w:spacing w:before="240" w:after="240" w:line="348" w:lineRule="atLeast"/>
        <w:rPr>
          <w:rFonts w:ascii="Verdana" w:hAnsi="Verdana" w:cs="Arial"/>
          <w:color w:val="666666"/>
          <w:sz w:val="17"/>
          <w:szCs w:val="17"/>
          <w:lang w:val="fr-FR"/>
        </w:rPr>
      </w:pPr>
      <w:r>
        <w:rPr>
          <w:rFonts w:ascii="Verdana" w:hAnsi="Verdana" w:cs="Arial"/>
          <w:color w:val="666666"/>
          <w:sz w:val="17"/>
          <w:szCs w:val="17"/>
          <w:lang w:val="fr-FR"/>
        </w:rPr>
        <w:t xml:space="preserve">Une étude menée par l'Université de Gand, à la demande du SPF Santé publique, Sécurité de la Chaîne alimentaire et Environnement a montré que les recommandations en matière d’aliments enrichis en </w:t>
      </w:r>
      <w:proofErr w:type="spellStart"/>
      <w:r>
        <w:rPr>
          <w:rFonts w:ascii="Verdana" w:hAnsi="Verdana" w:cs="Arial"/>
          <w:color w:val="666666"/>
          <w:sz w:val="17"/>
          <w:szCs w:val="17"/>
          <w:lang w:val="fr-FR"/>
        </w:rPr>
        <w:t>phytostérols</w:t>
      </w:r>
      <w:proofErr w:type="spellEnd"/>
      <w:r>
        <w:rPr>
          <w:rFonts w:ascii="Verdana" w:hAnsi="Verdana" w:cs="Arial"/>
          <w:color w:val="666666"/>
          <w:sz w:val="17"/>
          <w:szCs w:val="17"/>
          <w:lang w:val="fr-FR"/>
        </w:rPr>
        <w:t xml:space="preserve"> et </w:t>
      </w:r>
      <w:proofErr w:type="spellStart"/>
      <w:r>
        <w:rPr>
          <w:rFonts w:ascii="Verdana" w:hAnsi="Verdana" w:cs="Arial"/>
          <w:color w:val="666666"/>
          <w:sz w:val="17"/>
          <w:szCs w:val="17"/>
          <w:lang w:val="fr-FR"/>
        </w:rPr>
        <w:t>phytostanols</w:t>
      </w:r>
      <w:proofErr w:type="spellEnd"/>
      <w:r>
        <w:rPr>
          <w:rFonts w:ascii="Verdana" w:hAnsi="Verdana" w:cs="Arial"/>
          <w:color w:val="666666"/>
          <w:sz w:val="17"/>
          <w:szCs w:val="17"/>
          <w:lang w:val="fr-FR"/>
        </w:rPr>
        <w:t xml:space="preserve"> ne sont pas assez suivies par les consommateurs.</w:t>
      </w:r>
    </w:p>
    <w:p w:rsidR="00261FEA" w:rsidRDefault="00261FEA" w:rsidP="00261FEA">
      <w:pPr>
        <w:shd w:val="clear" w:color="auto" w:fill="FFFFFF"/>
        <w:spacing w:before="240" w:after="240" w:line="348" w:lineRule="atLeast"/>
        <w:rPr>
          <w:rFonts w:ascii="Verdana" w:hAnsi="Verdana" w:cs="Arial"/>
          <w:color w:val="666666"/>
          <w:sz w:val="17"/>
          <w:szCs w:val="17"/>
          <w:lang w:val="fr-FR"/>
        </w:rPr>
      </w:pPr>
      <w:r>
        <w:rPr>
          <w:rFonts w:ascii="Verdana" w:hAnsi="Verdana" w:cs="Arial"/>
          <w:color w:val="666666"/>
          <w:sz w:val="17"/>
          <w:szCs w:val="17"/>
          <w:lang w:val="fr-FR"/>
        </w:rPr>
        <w:t xml:space="preserve">En Belgique, on trouve un certain nombre de denrées alimentaires qui sont enrichies avec ces stérols et </w:t>
      </w:r>
      <w:proofErr w:type="spellStart"/>
      <w:r>
        <w:rPr>
          <w:rFonts w:ascii="Verdana" w:hAnsi="Verdana" w:cs="Arial"/>
          <w:color w:val="666666"/>
          <w:sz w:val="17"/>
          <w:szCs w:val="17"/>
          <w:lang w:val="fr-FR"/>
        </w:rPr>
        <w:t>stanols</w:t>
      </w:r>
      <w:proofErr w:type="spellEnd"/>
      <w:r>
        <w:rPr>
          <w:rFonts w:ascii="Verdana" w:hAnsi="Verdana" w:cs="Arial"/>
          <w:color w:val="666666"/>
          <w:sz w:val="17"/>
          <w:szCs w:val="17"/>
          <w:lang w:val="fr-FR"/>
        </w:rPr>
        <w:t xml:space="preserve"> d’origine végétale, telles que des boissons de type yogourt, des matières grasses </w:t>
      </w:r>
      <w:proofErr w:type="spellStart"/>
      <w:r>
        <w:rPr>
          <w:rFonts w:ascii="Verdana" w:hAnsi="Verdana" w:cs="Arial"/>
          <w:color w:val="666666"/>
          <w:sz w:val="17"/>
          <w:szCs w:val="17"/>
          <w:lang w:val="fr-FR"/>
        </w:rPr>
        <w:t>tartinables</w:t>
      </w:r>
      <w:proofErr w:type="spellEnd"/>
      <w:r>
        <w:rPr>
          <w:rFonts w:ascii="Verdana" w:hAnsi="Verdana" w:cs="Arial"/>
          <w:color w:val="666666"/>
          <w:sz w:val="17"/>
          <w:szCs w:val="17"/>
          <w:lang w:val="fr-FR"/>
        </w:rPr>
        <w:t xml:space="preserve">, du fromage, ainsi que dans certains compléments alimentaires. Ces substances sont connues pour leur </w:t>
      </w:r>
      <w:r>
        <w:rPr>
          <w:rStyle w:val="lev"/>
          <w:rFonts w:ascii="Verdana" w:hAnsi="Verdana" w:cs="Arial"/>
          <w:color w:val="666666"/>
          <w:sz w:val="17"/>
          <w:szCs w:val="17"/>
          <w:lang w:val="fr-FR"/>
        </w:rPr>
        <w:t xml:space="preserve">capacité à diminuer le cholestérol </w:t>
      </w:r>
      <w:r>
        <w:rPr>
          <w:rFonts w:ascii="Verdana" w:hAnsi="Verdana" w:cs="Arial"/>
          <w:color w:val="666666"/>
          <w:sz w:val="17"/>
          <w:szCs w:val="17"/>
          <w:lang w:val="fr-FR"/>
        </w:rPr>
        <w:t xml:space="preserve">sanguin. Il est cependant recommandé de ne pas consommer plus de 3 grammes de </w:t>
      </w:r>
      <w:proofErr w:type="spellStart"/>
      <w:r>
        <w:rPr>
          <w:rFonts w:ascii="Verdana" w:hAnsi="Verdana" w:cs="Arial"/>
          <w:color w:val="666666"/>
          <w:sz w:val="17"/>
          <w:szCs w:val="17"/>
          <w:lang w:val="fr-FR"/>
        </w:rPr>
        <w:t>phytostérols</w:t>
      </w:r>
      <w:proofErr w:type="spellEnd"/>
      <w:r>
        <w:rPr>
          <w:rFonts w:ascii="Verdana" w:hAnsi="Verdana" w:cs="Arial"/>
          <w:color w:val="666666"/>
          <w:sz w:val="17"/>
          <w:szCs w:val="17"/>
          <w:lang w:val="fr-FR"/>
        </w:rPr>
        <w:t xml:space="preserve"> ou </w:t>
      </w:r>
      <w:proofErr w:type="spellStart"/>
      <w:r>
        <w:rPr>
          <w:rFonts w:ascii="Verdana" w:hAnsi="Verdana" w:cs="Arial"/>
          <w:color w:val="666666"/>
          <w:sz w:val="17"/>
          <w:szCs w:val="17"/>
          <w:lang w:val="fr-FR"/>
        </w:rPr>
        <w:t>phytostanols</w:t>
      </w:r>
      <w:proofErr w:type="spellEnd"/>
      <w:r>
        <w:rPr>
          <w:rFonts w:ascii="Verdana" w:hAnsi="Verdana" w:cs="Arial"/>
          <w:color w:val="666666"/>
          <w:sz w:val="17"/>
          <w:szCs w:val="17"/>
          <w:lang w:val="fr-FR"/>
        </w:rPr>
        <w:t xml:space="preserve"> par jour. La quantité optimale à ingérer pour obtenir l'effet hypocholestérolémiant est de 1.5 à 2.4 g par jour. Il est également recommandé de manger suffisamment de fruits et légumes lorsque vous utilisez aliments enrichis en stérols ou </w:t>
      </w:r>
      <w:proofErr w:type="spellStart"/>
      <w:r>
        <w:rPr>
          <w:rFonts w:ascii="Verdana" w:hAnsi="Verdana" w:cs="Arial"/>
          <w:color w:val="666666"/>
          <w:sz w:val="17"/>
          <w:szCs w:val="17"/>
          <w:lang w:val="fr-FR"/>
        </w:rPr>
        <w:t>stanols</w:t>
      </w:r>
      <w:proofErr w:type="spellEnd"/>
      <w:r>
        <w:rPr>
          <w:rFonts w:ascii="Verdana" w:hAnsi="Verdana" w:cs="Arial"/>
          <w:color w:val="666666"/>
          <w:sz w:val="17"/>
          <w:szCs w:val="17"/>
          <w:lang w:val="fr-FR"/>
        </w:rPr>
        <w:t xml:space="preserve"> végétaux.</w:t>
      </w:r>
    </w:p>
    <w:p w:rsidR="00261FEA" w:rsidRDefault="007E53EA" w:rsidP="00261FEA">
      <w:pPr>
        <w:shd w:val="clear" w:color="auto" w:fill="FFFFFF"/>
        <w:spacing w:before="240" w:after="240" w:line="348" w:lineRule="atLeast"/>
        <w:rPr>
          <w:rFonts w:ascii="Verdana" w:hAnsi="Verdana" w:cs="Arial"/>
          <w:color w:val="666666"/>
          <w:sz w:val="17"/>
          <w:szCs w:val="17"/>
          <w:lang w:val="fr-FR"/>
        </w:rPr>
      </w:pPr>
      <w:r>
        <w:rPr>
          <w:rFonts w:ascii="Verdana" w:hAnsi="Verdana" w:cs="Arial"/>
          <w:noProof/>
          <w:color w:val="666666"/>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15pt;margin-top:128.85pt;width:77.25pt;height:50.25pt;z-index:251659264;mso-position-horizontal-relative:text;mso-position-vertical-relative:text">
            <v:imagedata r:id="rId13" o:title=""/>
            <w10:wrap type="square"/>
          </v:shape>
          <o:OLEObject Type="Embed" ProgID="AcroExch.Document.11" ShapeID="_x0000_s1026" DrawAspect="Icon" ObjectID="_1519133424" r:id="rId14"/>
        </w:object>
      </w:r>
      <w:r w:rsidR="00261FEA">
        <w:rPr>
          <w:rStyle w:val="lev"/>
          <w:rFonts w:ascii="Verdana" w:hAnsi="Verdana" w:cs="Arial"/>
          <w:color w:val="666666"/>
          <w:sz w:val="17"/>
          <w:szCs w:val="17"/>
          <w:lang w:val="fr-FR"/>
        </w:rPr>
        <w:t xml:space="preserve">Les aliments enrichis en </w:t>
      </w:r>
      <w:proofErr w:type="spellStart"/>
      <w:r w:rsidR="00261FEA">
        <w:rPr>
          <w:rStyle w:val="lev"/>
          <w:rFonts w:ascii="Verdana" w:hAnsi="Verdana" w:cs="Arial"/>
          <w:color w:val="666666"/>
          <w:sz w:val="17"/>
          <w:szCs w:val="17"/>
          <w:lang w:val="fr-FR"/>
        </w:rPr>
        <w:t>phytostérols</w:t>
      </w:r>
      <w:proofErr w:type="spellEnd"/>
      <w:r w:rsidR="00261FEA">
        <w:rPr>
          <w:rStyle w:val="lev"/>
          <w:rFonts w:ascii="Verdana" w:hAnsi="Verdana" w:cs="Arial"/>
          <w:color w:val="666666"/>
          <w:sz w:val="17"/>
          <w:szCs w:val="17"/>
          <w:lang w:val="fr-FR"/>
        </w:rPr>
        <w:t xml:space="preserve"> et </w:t>
      </w:r>
      <w:proofErr w:type="spellStart"/>
      <w:r w:rsidR="00261FEA">
        <w:rPr>
          <w:rStyle w:val="lev"/>
          <w:rFonts w:ascii="Verdana" w:hAnsi="Verdana" w:cs="Arial"/>
          <w:color w:val="666666"/>
          <w:sz w:val="17"/>
          <w:szCs w:val="17"/>
          <w:lang w:val="fr-FR"/>
        </w:rPr>
        <w:t>phytostanols</w:t>
      </w:r>
      <w:proofErr w:type="spellEnd"/>
      <w:r w:rsidR="00261FEA">
        <w:rPr>
          <w:rStyle w:val="lev"/>
          <w:rFonts w:ascii="Verdana" w:hAnsi="Verdana" w:cs="Arial"/>
          <w:color w:val="666666"/>
          <w:sz w:val="17"/>
          <w:szCs w:val="17"/>
          <w:lang w:val="fr-FR"/>
        </w:rPr>
        <w:t xml:space="preserve"> sont exclusivement destinés aux personnes qui ont des niveaux élevés de cholestérol et qui souhaitent le réduire. La consommation de ces produits est par ailleurs déconseillée aux femmes enceintes et allaitantes et aux enfants de moins de 5 ans</w:t>
      </w:r>
      <w:r w:rsidR="00261FEA">
        <w:rPr>
          <w:rFonts w:ascii="Verdana" w:hAnsi="Verdana" w:cs="Arial"/>
          <w:color w:val="666666"/>
          <w:sz w:val="17"/>
          <w:szCs w:val="17"/>
          <w:lang w:val="fr-FR"/>
        </w:rPr>
        <w:t>. Ils ne conviennent pas pour toute la famille. Les patients sous médication hypocholestérolémiante sont par ailleurs invités à ne consommer ces produits que sous contrôle médical. De manière générale, demander d’abord conseil à votre médecin si vous avez trop de cholestérol.</w:t>
      </w:r>
    </w:p>
    <w:p w:rsidR="00261FEA" w:rsidRDefault="00261FEA" w:rsidP="00261FEA">
      <w:pPr>
        <w:shd w:val="clear" w:color="auto" w:fill="FFFFFF"/>
        <w:spacing w:before="240" w:after="240" w:line="348" w:lineRule="atLeast"/>
        <w:rPr>
          <w:rFonts w:ascii="Verdana" w:hAnsi="Verdana" w:cs="Arial"/>
          <w:color w:val="666666"/>
          <w:sz w:val="17"/>
          <w:szCs w:val="17"/>
          <w:lang w:val="fr-FR"/>
        </w:rPr>
      </w:pPr>
      <w:r>
        <w:rPr>
          <w:rFonts w:ascii="Verdana" w:hAnsi="Verdana" w:cs="Arial"/>
          <w:color w:val="666666"/>
          <w:sz w:val="17"/>
          <w:szCs w:val="17"/>
          <w:lang w:val="fr-FR"/>
        </w:rPr>
        <w:t xml:space="preserve">Vous trouverez de plus amples informations </w:t>
      </w:r>
      <w:r w:rsidR="007E53EA">
        <w:rPr>
          <w:rFonts w:ascii="Verdana" w:hAnsi="Verdana" w:cs="Arial"/>
          <w:color w:val="666666"/>
          <w:sz w:val="17"/>
          <w:szCs w:val="17"/>
          <w:lang w:val="fr-FR"/>
        </w:rPr>
        <w:t>ici :</w:t>
      </w:r>
      <w:hyperlink r:id="rId15" w:history="1"/>
    </w:p>
    <w:p w:rsidR="002A0C7D" w:rsidRDefault="002A0C7D" w:rsidP="003018BF">
      <w:pPr>
        <w:jc w:val="both"/>
        <w:rPr>
          <w:rFonts w:ascii="Garamond" w:hAnsi="Garamond"/>
          <w:b/>
          <w:sz w:val="23"/>
          <w:szCs w:val="23"/>
          <w:lang w:val="fr-FR"/>
        </w:rPr>
      </w:pPr>
      <w:bookmarkStart w:id="0" w:name="_GoBack"/>
      <w:bookmarkEnd w:id="0"/>
    </w:p>
    <w:sectPr w:rsidR="002A0C7D" w:rsidSect="007A0DF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955" w:right="1418" w:bottom="1418"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85" w:rsidRDefault="004B6185">
      <w:r>
        <w:separator/>
      </w:r>
    </w:p>
  </w:endnote>
  <w:endnote w:type="continuationSeparator" w:id="0">
    <w:p w:rsidR="004B6185" w:rsidRDefault="004B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41" w:rsidRDefault="002928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E2" w:rsidRDefault="002A6DE2">
    <w:pPr>
      <w:pStyle w:val="Pieddepage"/>
      <w:framePr w:w="1752" w:h="720" w:hSpace="142" w:wrap="around" w:vAnchor="page" w:hAnchor="page" w:x="1702" w:y="15820" w:anchorLock="1"/>
      <w:rPr>
        <w:rFonts w:ascii="Garamond" w:hAnsi="Garamond"/>
        <w:smallCaps/>
        <w:sz w:val="18"/>
        <w:szCs w:val="18"/>
      </w:rPr>
    </w:pPr>
    <w:r>
      <w:rPr>
        <w:rFonts w:ascii="Helvetica" w:hAnsi="Helvetica"/>
        <w:smallCaps/>
        <w:sz w:val="12"/>
        <w:szCs w:val="12"/>
      </w:rPr>
      <w:t>page</w:t>
    </w:r>
    <w:r>
      <w:rPr>
        <w:rFonts w:ascii="Helvetica" w:hAnsi="Helvetica"/>
        <w:sz w:val="12"/>
        <w:szCs w:val="12"/>
      </w:rPr>
      <w:t xml:space="preserve">   </w:t>
    </w:r>
    <w:r>
      <w:rPr>
        <w:rFonts w:ascii="Garamond" w:hAnsi="Garamond"/>
        <w:sz w:val="18"/>
        <w:szCs w:val="18"/>
      </w:rPr>
      <w:fldChar w:fldCharType="begin"/>
    </w:r>
    <w:r>
      <w:rPr>
        <w:rFonts w:ascii="Garamond" w:hAnsi="Garamond"/>
        <w:sz w:val="18"/>
        <w:szCs w:val="18"/>
      </w:rPr>
      <w:instrText xml:space="preserve"> PAGE  \* Arabic  \* MERGEFORMAT </w:instrText>
    </w:r>
    <w:r>
      <w:rPr>
        <w:rFonts w:ascii="Garamond" w:hAnsi="Garamond"/>
        <w:sz w:val="18"/>
        <w:szCs w:val="18"/>
      </w:rPr>
      <w:fldChar w:fldCharType="separate"/>
    </w:r>
    <w:r w:rsidR="00142B96">
      <w:rPr>
        <w:rFonts w:ascii="Garamond" w:hAnsi="Garamond"/>
        <w:noProof/>
        <w:sz w:val="18"/>
        <w:szCs w:val="18"/>
      </w:rPr>
      <w:t>2</w:t>
    </w:r>
    <w:r>
      <w:rPr>
        <w:rFonts w:ascii="Garamond" w:hAnsi="Garamond"/>
        <w:sz w:val="18"/>
        <w:szCs w:val="18"/>
      </w:rPr>
      <w:fldChar w:fldCharType="end"/>
    </w:r>
  </w:p>
  <w:p w:rsidR="002A6DE2" w:rsidRDefault="002A6DE2">
    <w:pPr>
      <w:pStyle w:val="Pieddepage"/>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E2" w:rsidRDefault="002A6DE2" w:rsidP="00292841">
    <w:pPr>
      <w:framePr w:w="8771" w:h="720" w:hSpace="142" w:wrap="around" w:vAnchor="page" w:hAnchor="page" w:x="1702" w:y="15990" w:anchorLock="1"/>
      <w:jc w:val="center"/>
      <w:rPr>
        <w:rFonts w:ascii="Helvetica" w:hAnsi="Helvetica"/>
        <w:color w:val="000000"/>
        <w:spacing w:val="10"/>
        <w:sz w:val="16"/>
        <w:szCs w:val="16"/>
        <w:lang w:val="en-GB"/>
      </w:rPr>
    </w:pPr>
    <w:r>
      <w:rPr>
        <w:rFonts w:ascii="Helvetica" w:hAnsi="Helvetica"/>
        <w:color w:val="000000"/>
        <w:spacing w:val="10"/>
        <w:sz w:val="16"/>
        <w:szCs w:val="16"/>
        <w:lang w:val="en-GB"/>
      </w:rPr>
      <w:t xml:space="preserve">Place Victor </w:t>
    </w:r>
    <w:proofErr w:type="spellStart"/>
    <w:r>
      <w:rPr>
        <w:rFonts w:ascii="Helvetica" w:hAnsi="Helvetica"/>
        <w:color w:val="000000"/>
        <w:spacing w:val="10"/>
        <w:sz w:val="16"/>
        <w:szCs w:val="16"/>
        <w:lang w:val="en-GB"/>
      </w:rPr>
      <w:t>Horta</w:t>
    </w:r>
    <w:proofErr w:type="spellEnd"/>
    <w:r>
      <w:rPr>
        <w:rFonts w:ascii="Helvetica" w:hAnsi="Helvetica"/>
        <w:color w:val="000000"/>
        <w:spacing w:val="10"/>
        <w:sz w:val="16"/>
        <w:szCs w:val="16"/>
        <w:lang w:val="en-GB"/>
      </w:rPr>
      <w:t xml:space="preserve"> 40, </w:t>
    </w:r>
    <w:proofErr w:type="spellStart"/>
    <w:r>
      <w:rPr>
        <w:rFonts w:ascii="Helvetica" w:hAnsi="Helvetica"/>
        <w:color w:val="000000"/>
        <w:spacing w:val="10"/>
        <w:sz w:val="16"/>
        <w:szCs w:val="16"/>
        <w:lang w:val="en-GB"/>
      </w:rPr>
      <w:t>bte</w:t>
    </w:r>
    <w:proofErr w:type="spellEnd"/>
    <w:r>
      <w:rPr>
        <w:rFonts w:ascii="Helvetica" w:hAnsi="Helvetica"/>
        <w:color w:val="000000"/>
        <w:spacing w:val="10"/>
        <w:sz w:val="16"/>
        <w:szCs w:val="16"/>
        <w:lang w:val="en-GB"/>
      </w:rPr>
      <w:t xml:space="preserve"> 10  ●  1060 </w:t>
    </w:r>
    <w:proofErr w:type="spellStart"/>
    <w:r>
      <w:rPr>
        <w:rFonts w:ascii="Helvetica" w:hAnsi="Helvetica"/>
        <w:color w:val="000000"/>
        <w:spacing w:val="10"/>
        <w:sz w:val="16"/>
        <w:szCs w:val="16"/>
        <w:lang w:val="en-GB"/>
      </w:rPr>
      <w:t>Bruxelles</w:t>
    </w:r>
    <w:proofErr w:type="spellEnd"/>
    <w:r>
      <w:rPr>
        <w:rFonts w:ascii="Helvetica" w:hAnsi="Helvetica"/>
        <w:color w:val="000000"/>
        <w:spacing w:val="10"/>
        <w:sz w:val="16"/>
        <w:szCs w:val="16"/>
        <w:lang w:val="en-GB"/>
      </w:rPr>
      <w:t xml:space="preserve">  ●  www.sante.belgique.be</w:t>
    </w:r>
  </w:p>
  <w:p w:rsidR="002A6DE2" w:rsidRDefault="003C52CF">
    <w:pPr>
      <w:pStyle w:val="Pieddepage"/>
    </w:pPr>
    <w:r>
      <w:rPr>
        <w:noProof/>
        <w:lang w:val="en-US" w:eastAsia="en-US"/>
      </w:rPr>
      <w:drawing>
        <wp:anchor distT="0" distB="0" distL="90170" distR="90170" simplePos="0" relativeHeight="251656704" behindDoc="1" locked="1" layoutInCell="0" allowOverlap="1">
          <wp:simplePos x="0" y="0"/>
          <wp:positionH relativeFrom="page">
            <wp:posOffset>0</wp:posOffset>
          </wp:positionH>
          <wp:positionV relativeFrom="page">
            <wp:posOffset>9649460</wp:posOffset>
          </wp:positionV>
          <wp:extent cx="7200265" cy="1008380"/>
          <wp:effectExtent l="0" t="0" r="63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FC" w:rsidRDefault="007A0DF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FC" w:rsidRDefault="007A0DF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FC" w:rsidRDefault="007A0D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85" w:rsidRDefault="004B6185">
      <w:r>
        <w:separator/>
      </w:r>
    </w:p>
  </w:footnote>
  <w:footnote w:type="continuationSeparator" w:id="0">
    <w:p w:rsidR="004B6185" w:rsidRDefault="004B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41" w:rsidRDefault="002928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41" w:rsidRDefault="002928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E2" w:rsidRDefault="003C52CF">
    <w:pPr>
      <w:pStyle w:val="En-tte"/>
    </w:pPr>
    <w:r>
      <w:rPr>
        <w:noProof/>
        <w:lang w:val="en-US" w:eastAsia="en-US"/>
      </w:rPr>
      <w:drawing>
        <wp:anchor distT="0" distB="0" distL="90170" distR="90170" simplePos="0" relativeHeight="251658752" behindDoc="0" locked="1" layoutInCell="1" allowOverlap="1">
          <wp:simplePos x="0" y="0"/>
          <wp:positionH relativeFrom="page">
            <wp:posOffset>552450</wp:posOffset>
          </wp:positionH>
          <wp:positionV relativeFrom="page">
            <wp:posOffset>306705</wp:posOffset>
          </wp:positionV>
          <wp:extent cx="2223770" cy="847725"/>
          <wp:effectExtent l="0" t="0" r="508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377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FC" w:rsidRDefault="007A0DF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E2" w:rsidRDefault="003C52CF">
    <w:pPr>
      <w:pStyle w:val="En-tte"/>
    </w:pPr>
    <w:r>
      <w:rPr>
        <w:noProof/>
        <w:lang w:val="en-US" w:eastAsia="en-US"/>
      </w:rPr>
      <w:drawing>
        <wp:anchor distT="0" distB="0" distL="90170" distR="90170" simplePos="0" relativeHeight="251657728" behindDoc="0" locked="1" layoutInCell="1" allowOverlap="1">
          <wp:simplePos x="0" y="0"/>
          <wp:positionH relativeFrom="page">
            <wp:posOffset>508635</wp:posOffset>
          </wp:positionH>
          <wp:positionV relativeFrom="page">
            <wp:posOffset>360045</wp:posOffset>
          </wp:positionV>
          <wp:extent cx="2223770" cy="844550"/>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844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FC" w:rsidRDefault="007A0D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5F"/>
    <w:rsid w:val="00017E1A"/>
    <w:rsid w:val="00066E5D"/>
    <w:rsid w:val="00080003"/>
    <w:rsid w:val="00090A9F"/>
    <w:rsid w:val="000C4E7D"/>
    <w:rsid w:val="000F3590"/>
    <w:rsid w:val="000F3D8B"/>
    <w:rsid w:val="00105466"/>
    <w:rsid w:val="00142B96"/>
    <w:rsid w:val="001A7E66"/>
    <w:rsid w:val="001D52B0"/>
    <w:rsid w:val="0022149F"/>
    <w:rsid w:val="00261FEA"/>
    <w:rsid w:val="002705EA"/>
    <w:rsid w:val="00292841"/>
    <w:rsid w:val="002A0C7D"/>
    <w:rsid w:val="002A6DE2"/>
    <w:rsid w:val="002D35B8"/>
    <w:rsid w:val="003018BF"/>
    <w:rsid w:val="003161FB"/>
    <w:rsid w:val="003223AF"/>
    <w:rsid w:val="003C52CF"/>
    <w:rsid w:val="004125D8"/>
    <w:rsid w:val="0044445B"/>
    <w:rsid w:val="00475917"/>
    <w:rsid w:val="004A231D"/>
    <w:rsid w:val="004A7EAF"/>
    <w:rsid w:val="004B6185"/>
    <w:rsid w:val="0050290A"/>
    <w:rsid w:val="00515C87"/>
    <w:rsid w:val="005522A9"/>
    <w:rsid w:val="005700FD"/>
    <w:rsid w:val="005B4667"/>
    <w:rsid w:val="00625036"/>
    <w:rsid w:val="00651FA1"/>
    <w:rsid w:val="00663158"/>
    <w:rsid w:val="006F64AB"/>
    <w:rsid w:val="00714BFE"/>
    <w:rsid w:val="0076516F"/>
    <w:rsid w:val="007A0DFC"/>
    <w:rsid w:val="007E0415"/>
    <w:rsid w:val="007E53EA"/>
    <w:rsid w:val="00823D95"/>
    <w:rsid w:val="00885556"/>
    <w:rsid w:val="008A04D0"/>
    <w:rsid w:val="00975E3F"/>
    <w:rsid w:val="00997B36"/>
    <w:rsid w:val="009D2FCA"/>
    <w:rsid w:val="00A032D0"/>
    <w:rsid w:val="00AA7EA2"/>
    <w:rsid w:val="00AB49C1"/>
    <w:rsid w:val="00AD4D5F"/>
    <w:rsid w:val="00AF7E5C"/>
    <w:rsid w:val="00B215B2"/>
    <w:rsid w:val="00CD2292"/>
    <w:rsid w:val="00D05615"/>
    <w:rsid w:val="00D16081"/>
    <w:rsid w:val="00E278EA"/>
    <w:rsid w:val="00E748FD"/>
    <w:rsid w:val="00E971A7"/>
    <w:rsid w:val="00FE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F8E4C6D-09AF-4D4A-97DA-2B07FAD1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0A"/>
    <w:rPr>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0290A"/>
    <w:pPr>
      <w:tabs>
        <w:tab w:val="center" w:pos="4536"/>
        <w:tab w:val="right" w:pos="9072"/>
      </w:tabs>
    </w:pPr>
  </w:style>
  <w:style w:type="character" w:customStyle="1" w:styleId="En-tteCar">
    <w:name w:val="En-tête Car"/>
    <w:basedOn w:val="Policepardfaut"/>
    <w:link w:val="En-tte"/>
    <w:uiPriority w:val="99"/>
    <w:semiHidden/>
    <w:rsid w:val="006A4CCE"/>
    <w:rPr>
      <w:sz w:val="24"/>
      <w:szCs w:val="24"/>
      <w:lang w:val="nl-NL" w:eastAsia="nl-NL"/>
    </w:rPr>
  </w:style>
  <w:style w:type="paragraph" w:styleId="Pieddepage">
    <w:name w:val="footer"/>
    <w:basedOn w:val="Normal"/>
    <w:link w:val="PieddepageCar"/>
    <w:uiPriority w:val="99"/>
    <w:semiHidden/>
    <w:rsid w:val="0050290A"/>
    <w:pPr>
      <w:tabs>
        <w:tab w:val="center" w:pos="4536"/>
        <w:tab w:val="right" w:pos="9072"/>
      </w:tabs>
    </w:pPr>
  </w:style>
  <w:style w:type="character" w:customStyle="1" w:styleId="PieddepageCar">
    <w:name w:val="Pied de page Car"/>
    <w:basedOn w:val="Policepardfaut"/>
    <w:link w:val="Pieddepage"/>
    <w:uiPriority w:val="99"/>
    <w:semiHidden/>
    <w:rsid w:val="006A4CCE"/>
    <w:rPr>
      <w:sz w:val="24"/>
      <w:szCs w:val="24"/>
      <w:lang w:val="nl-NL" w:eastAsia="nl-NL"/>
    </w:rPr>
  </w:style>
  <w:style w:type="paragraph" w:styleId="Textedebulles">
    <w:name w:val="Balloon Text"/>
    <w:basedOn w:val="Normal"/>
    <w:link w:val="TextedebullesCar"/>
    <w:uiPriority w:val="99"/>
    <w:semiHidden/>
    <w:rsid w:val="0050290A"/>
    <w:rPr>
      <w:rFonts w:ascii="Tahoma" w:hAnsi="Tahoma" w:cs="Tahoma"/>
      <w:sz w:val="16"/>
      <w:szCs w:val="16"/>
    </w:rPr>
  </w:style>
  <w:style w:type="character" w:customStyle="1" w:styleId="TextedebullesCar">
    <w:name w:val="Texte de bulles Car"/>
    <w:basedOn w:val="Policepardfaut"/>
    <w:link w:val="Textedebulles"/>
    <w:uiPriority w:val="99"/>
    <w:semiHidden/>
    <w:rsid w:val="006A4CCE"/>
    <w:rPr>
      <w:sz w:val="0"/>
      <w:szCs w:val="0"/>
      <w:lang w:val="nl-NL" w:eastAsia="nl-NL"/>
    </w:rPr>
  </w:style>
  <w:style w:type="character" w:customStyle="1" w:styleId="systranseg">
    <w:name w:val="systran_seg"/>
    <w:rsid w:val="00090A9F"/>
  </w:style>
  <w:style w:type="character" w:customStyle="1" w:styleId="systrantokenword">
    <w:name w:val="systran_token_word"/>
    <w:rsid w:val="00090A9F"/>
  </w:style>
  <w:style w:type="character" w:customStyle="1" w:styleId="systrantokenpunctuation">
    <w:name w:val="systran_token_punctuation"/>
    <w:rsid w:val="00090A9F"/>
  </w:style>
  <w:style w:type="character" w:styleId="Textedelespacerserv">
    <w:name w:val="Placeholder Text"/>
    <w:uiPriority w:val="99"/>
    <w:semiHidden/>
    <w:rsid w:val="002A0C7D"/>
    <w:rPr>
      <w:color w:val="808080"/>
    </w:rPr>
  </w:style>
  <w:style w:type="character" w:styleId="lev">
    <w:name w:val="Strong"/>
    <w:basedOn w:val="Policepardfaut"/>
    <w:uiPriority w:val="22"/>
    <w:qFormat/>
    <w:locked/>
    <w:rsid w:val="00261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77343">
      <w:bodyDiv w:val="1"/>
      <w:marLeft w:val="0"/>
      <w:marRight w:val="0"/>
      <w:marTop w:val="0"/>
      <w:marBottom w:val="0"/>
      <w:divBdr>
        <w:top w:val="none" w:sz="0" w:space="0" w:color="auto"/>
        <w:left w:val="none" w:sz="0" w:space="0" w:color="auto"/>
        <w:bottom w:val="none" w:sz="0" w:space="0" w:color="auto"/>
        <w:right w:val="none" w:sz="0" w:space="0" w:color="auto"/>
      </w:divBdr>
      <w:divsChild>
        <w:div w:id="1628733255">
          <w:marLeft w:val="0"/>
          <w:marRight w:val="0"/>
          <w:marTop w:val="0"/>
          <w:marBottom w:val="0"/>
          <w:divBdr>
            <w:top w:val="none" w:sz="0" w:space="0" w:color="auto"/>
            <w:left w:val="none" w:sz="0" w:space="0" w:color="auto"/>
            <w:bottom w:val="none" w:sz="0" w:space="0" w:color="auto"/>
            <w:right w:val="none" w:sz="0" w:space="0" w:color="auto"/>
          </w:divBdr>
          <w:divsChild>
            <w:div w:id="2069768718">
              <w:marLeft w:val="0"/>
              <w:marRight w:val="-150"/>
              <w:marTop w:val="0"/>
              <w:marBottom w:val="0"/>
              <w:divBdr>
                <w:top w:val="none" w:sz="0" w:space="0" w:color="auto"/>
                <w:left w:val="none" w:sz="0" w:space="0" w:color="auto"/>
                <w:bottom w:val="none" w:sz="0" w:space="0" w:color="auto"/>
                <w:right w:val="none" w:sz="0" w:space="0" w:color="auto"/>
              </w:divBdr>
              <w:divsChild>
                <w:div w:id="49421497">
                  <w:marLeft w:val="240"/>
                  <w:marRight w:val="240"/>
                  <w:marTop w:val="240"/>
                  <w:marBottom w:val="240"/>
                  <w:divBdr>
                    <w:top w:val="none" w:sz="0" w:space="0" w:color="auto"/>
                    <w:left w:val="none" w:sz="0" w:space="0" w:color="auto"/>
                    <w:bottom w:val="none" w:sz="0" w:space="0" w:color="auto"/>
                    <w:right w:val="none" w:sz="0" w:space="0" w:color="auto"/>
                  </w:divBdr>
                  <w:divsChild>
                    <w:div w:id="549877765">
                      <w:marLeft w:val="0"/>
                      <w:marRight w:val="0"/>
                      <w:marTop w:val="480"/>
                      <w:marBottom w:val="0"/>
                      <w:divBdr>
                        <w:top w:val="none" w:sz="0" w:space="0" w:color="auto"/>
                        <w:left w:val="none" w:sz="0" w:space="0" w:color="auto"/>
                        <w:bottom w:val="none" w:sz="0" w:space="0" w:color="auto"/>
                        <w:right w:val="none" w:sz="0" w:space="0" w:color="auto"/>
                      </w:divBdr>
                      <w:divsChild>
                        <w:div w:id="181943268">
                          <w:marLeft w:val="0"/>
                          <w:marRight w:val="0"/>
                          <w:marTop w:val="0"/>
                          <w:marBottom w:val="0"/>
                          <w:divBdr>
                            <w:top w:val="none" w:sz="0" w:space="0" w:color="auto"/>
                            <w:left w:val="none" w:sz="0" w:space="0" w:color="auto"/>
                            <w:bottom w:val="none" w:sz="0" w:space="0" w:color="auto"/>
                            <w:right w:val="none" w:sz="0" w:space="0" w:color="auto"/>
                          </w:divBdr>
                          <w:divsChild>
                            <w:div w:id="695736325">
                              <w:marLeft w:val="0"/>
                              <w:marRight w:val="0"/>
                              <w:marTop w:val="0"/>
                              <w:marBottom w:val="0"/>
                              <w:divBdr>
                                <w:top w:val="none" w:sz="0" w:space="0" w:color="auto"/>
                                <w:left w:val="none" w:sz="0" w:space="0" w:color="auto"/>
                                <w:bottom w:val="none" w:sz="0" w:space="0" w:color="auto"/>
                                <w:right w:val="none" w:sz="0" w:space="0" w:color="auto"/>
                              </w:divBdr>
                              <w:divsChild>
                                <w:div w:id="1614706047">
                                  <w:marLeft w:val="0"/>
                                  <w:marRight w:val="0"/>
                                  <w:marTop w:val="0"/>
                                  <w:marBottom w:val="0"/>
                                  <w:divBdr>
                                    <w:top w:val="none" w:sz="0" w:space="0" w:color="auto"/>
                                    <w:left w:val="none" w:sz="0" w:space="0" w:color="auto"/>
                                    <w:bottom w:val="none" w:sz="0" w:space="0" w:color="auto"/>
                                    <w:right w:val="none" w:sz="0" w:space="0" w:color="auto"/>
                                  </w:divBdr>
                                  <w:divsChild>
                                    <w:div w:id="585575149">
                                      <w:marLeft w:val="0"/>
                                      <w:marRight w:val="0"/>
                                      <w:marTop w:val="0"/>
                                      <w:marBottom w:val="0"/>
                                      <w:divBdr>
                                        <w:top w:val="none" w:sz="0" w:space="0" w:color="auto"/>
                                        <w:left w:val="none" w:sz="0" w:space="0" w:color="auto"/>
                                        <w:bottom w:val="none" w:sz="0" w:space="0" w:color="auto"/>
                                        <w:right w:val="none" w:sz="0" w:space="0" w:color="auto"/>
                                      </w:divBdr>
                                      <w:divsChild>
                                        <w:div w:id="1321276905">
                                          <w:marLeft w:val="0"/>
                                          <w:marRight w:val="0"/>
                                          <w:marTop w:val="0"/>
                                          <w:marBottom w:val="0"/>
                                          <w:divBdr>
                                            <w:top w:val="none" w:sz="0" w:space="0" w:color="auto"/>
                                            <w:left w:val="none" w:sz="0" w:space="0" w:color="auto"/>
                                            <w:bottom w:val="none" w:sz="0" w:space="0" w:color="auto"/>
                                            <w:right w:val="none" w:sz="0" w:space="0" w:color="auto"/>
                                          </w:divBdr>
                                          <w:divsChild>
                                            <w:div w:id="1962689399">
                                              <w:marLeft w:val="0"/>
                                              <w:marRight w:val="0"/>
                                              <w:marTop w:val="0"/>
                                              <w:marBottom w:val="0"/>
                                              <w:divBdr>
                                                <w:top w:val="none" w:sz="0" w:space="0" w:color="auto"/>
                                                <w:left w:val="none" w:sz="0" w:space="0" w:color="auto"/>
                                                <w:bottom w:val="none" w:sz="0" w:space="0" w:color="auto"/>
                                                <w:right w:val="none" w:sz="0" w:space="0" w:color="auto"/>
                                              </w:divBdr>
                                              <w:divsChild>
                                                <w:div w:id="2137746736">
                                                  <w:marLeft w:val="0"/>
                                                  <w:marRight w:val="0"/>
                                                  <w:marTop w:val="0"/>
                                                  <w:marBottom w:val="0"/>
                                                  <w:divBdr>
                                                    <w:top w:val="none" w:sz="0" w:space="0" w:color="auto"/>
                                                    <w:left w:val="none" w:sz="0" w:space="0" w:color="auto"/>
                                                    <w:bottom w:val="none" w:sz="0" w:space="0" w:color="auto"/>
                                                    <w:right w:val="none" w:sz="0" w:space="0" w:color="auto"/>
                                                  </w:divBdr>
                                                  <w:divsChild>
                                                    <w:div w:id="20960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2582">
                                              <w:marLeft w:val="0"/>
                                              <w:marRight w:val="0"/>
                                              <w:marTop w:val="0"/>
                                              <w:marBottom w:val="0"/>
                                              <w:divBdr>
                                                <w:top w:val="none" w:sz="0" w:space="0" w:color="auto"/>
                                                <w:left w:val="none" w:sz="0" w:space="0" w:color="auto"/>
                                                <w:bottom w:val="none" w:sz="0" w:space="0" w:color="auto"/>
                                                <w:right w:val="none" w:sz="0" w:space="0" w:color="auto"/>
                                              </w:divBdr>
                                              <w:divsChild>
                                                <w:div w:id="1306087449">
                                                  <w:marLeft w:val="480"/>
                                                  <w:marRight w:val="0"/>
                                                  <w:marTop w:val="240"/>
                                                  <w:marBottom w:val="240"/>
                                                  <w:divBdr>
                                                    <w:top w:val="none" w:sz="0" w:space="0" w:color="auto"/>
                                                    <w:left w:val="none" w:sz="0" w:space="0" w:color="auto"/>
                                                    <w:bottom w:val="none" w:sz="0" w:space="0" w:color="auto"/>
                                                    <w:right w:val="none" w:sz="0" w:space="0" w:color="auto"/>
                                                  </w:divBdr>
                                                </w:div>
                                                <w:div w:id="1928923922">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ealth.belgium.be/filestore/19068793_FR/phytosteroles%20fr.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132-6F46-4F35-A72C-DD641FEC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1602</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UW BRIEF VAN   20</vt:lpstr>
      <vt:lpstr>UW BRIEF VAN   20</vt:lpstr>
    </vt:vector>
  </TitlesOfParts>
  <Company>Acteco</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BRIEF VAN   20</dc:title>
  <dc:creator>Fransen Kristel</dc:creator>
  <cp:lastModifiedBy>Hocepied Philippe</cp:lastModifiedBy>
  <cp:revision>3</cp:revision>
  <cp:lastPrinted>2012-10-25T08:59:00Z</cp:lastPrinted>
  <dcterms:created xsi:type="dcterms:W3CDTF">2016-03-10T15:42:00Z</dcterms:created>
  <dcterms:modified xsi:type="dcterms:W3CDTF">2016-03-10T15:44:00Z</dcterms:modified>
</cp:coreProperties>
</file>