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429" w:rsidRPr="004A47AE" w:rsidRDefault="002138AB" w:rsidP="004074C7">
      <w:pPr>
        <w:pStyle w:val="EFSATITLE1"/>
        <w:spacing w:line="276" w:lineRule="auto"/>
        <w:jc w:val="both"/>
      </w:pPr>
      <w:r>
        <w:t xml:space="preserve">Forum consultatif  </w:t>
      </w:r>
    </w:p>
    <w:p w:rsidR="005C4429" w:rsidRPr="00150F92" w:rsidRDefault="002138AB" w:rsidP="004074C7">
      <w:pPr>
        <w:pStyle w:val="EFSASUBTITLE1"/>
        <w:spacing w:line="276" w:lineRule="auto"/>
      </w:pPr>
      <w:bookmarkStart w:id="0" w:name="_GoBack"/>
      <w:r>
        <w:t xml:space="preserve">Déclaration d’engagement </w:t>
      </w:r>
      <w:bookmarkEnd w:id="0"/>
      <w:r>
        <w:t>des membres du Forum consultatif de l'Autorité européenne de sécurité des aliments</w:t>
      </w:r>
    </w:p>
    <w:p w:rsidR="002138AB" w:rsidRPr="00226603" w:rsidRDefault="002138AB" w:rsidP="004074C7">
      <w:pPr>
        <w:spacing w:line="276" w:lineRule="auto"/>
        <w:jc w:val="both"/>
        <w:rPr>
          <w:rFonts w:ascii="Tahoma" w:hAnsi="Tahoma" w:cs="Tahoma"/>
        </w:rPr>
      </w:pPr>
    </w:p>
    <w:p w:rsidR="002138AB" w:rsidRDefault="002138AB" w:rsidP="004074C7">
      <w:pPr>
        <w:spacing w:line="276" w:lineRule="auto"/>
        <w:jc w:val="both"/>
        <w:rPr>
          <w:rFonts w:cs="Tahoma"/>
          <w:b/>
        </w:rPr>
      </w:pPr>
      <w:r>
        <w:rPr>
          <w:b/>
        </w:rPr>
        <w:t>INTRODUCTION</w:t>
      </w:r>
    </w:p>
    <w:p w:rsidR="002138AB" w:rsidRPr="002138AB" w:rsidRDefault="002138AB" w:rsidP="004074C7">
      <w:pPr>
        <w:spacing w:line="276" w:lineRule="auto"/>
        <w:jc w:val="both"/>
        <w:rPr>
          <w:rFonts w:cs="Tahoma"/>
          <w:b/>
        </w:rPr>
      </w:pPr>
    </w:p>
    <w:p w:rsidR="002138AB" w:rsidRDefault="002138AB" w:rsidP="004074C7">
      <w:pPr>
        <w:spacing w:after="120" w:line="276" w:lineRule="auto"/>
        <w:jc w:val="both"/>
        <w:rPr>
          <w:rFonts w:cs="Tahoma"/>
        </w:rPr>
      </w:pPr>
      <w:r>
        <w:t>Le Forum consultatif (« </w:t>
      </w:r>
      <w:r>
        <w:rPr>
          <w:i/>
        </w:rPr>
        <w:t>Advisory Forum</w:t>
      </w:r>
      <w:r>
        <w:t xml:space="preserve"> » ou AF) de l'Autorité européenne de sécurité des aliments (EFSA) fait partie intégrante de l'EFSA ; il forme le </w:t>
      </w:r>
      <w:r w:rsidR="008B0204">
        <w:t>principal</w:t>
      </w:r>
      <w:r>
        <w:t xml:space="preserve"> </w:t>
      </w:r>
      <w:r w:rsidR="008B0204">
        <w:t>lien</w:t>
      </w:r>
      <w:r>
        <w:t xml:space="preserve"> entre l'EFSA et les institutions de sécurité des aliments chargé</w:t>
      </w:r>
      <w:r w:rsidR="008B0204">
        <w:t>e</w:t>
      </w:r>
      <w:r>
        <w:t>s d'une mission similaire dans les Etats membres</w:t>
      </w:r>
      <w:r w:rsidR="008B0204">
        <w:t>,</w:t>
      </w:r>
      <w:r>
        <w:t xml:space="preserve"> et il constitue l'un des quatre organes constitutifs inscrits dans le règl</w:t>
      </w:r>
      <w:r w:rsidR="008B0204">
        <w:t>ement fondateur de l’Autorité (r</w:t>
      </w:r>
      <w:r>
        <w:t>èglement (CE) n°178 de 2002</w:t>
      </w:r>
      <w:r w:rsidR="008B0204">
        <w:t>)</w:t>
      </w:r>
      <w:r>
        <w:t>.</w:t>
      </w:r>
    </w:p>
    <w:p w:rsidR="002138AB" w:rsidRDefault="008E135D" w:rsidP="004074C7">
      <w:pPr>
        <w:spacing w:after="120" w:line="276" w:lineRule="auto"/>
        <w:jc w:val="both"/>
        <w:rPr>
          <w:rFonts w:cs="Tahoma"/>
        </w:rPr>
      </w:pPr>
      <w:r>
        <w:t xml:space="preserve">Le Forum consultatif est organisé sous forme de table ronde et rassemble des représentants </w:t>
      </w:r>
      <w:r w:rsidR="00146B53">
        <w:t xml:space="preserve">issus </w:t>
      </w:r>
      <w:r>
        <w:t xml:space="preserve">des États membres, des pays candidats à l'adhésion à l’Union européenne, de la Commission européenne et du bureau exécutif de l’EFSA.  </w:t>
      </w:r>
    </w:p>
    <w:p w:rsidR="002138AB" w:rsidRDefault="002138AB" w:rsidP="004074C7">
      <w:pPr>
        <w:spacing w:after="120" w:line="276" w:lineRule="auto"/>
        <w:jc w:val="both"/>
        <w:rPr>
          <w:rFonts w:cs="Tahoma"/>
        </w:rPr>
      </w:pPr>
      <w:r>
        <w:t xml:space="preserve">Depuis sa première réunion, en mars 2003, l’AF s’est attaché à renforcer les liens entre l’EFSA et les institutions </w:t>
      </w:r>
      <w:r w:rsidR="000660E6">
        <w:t xml:space="preserve">responsables </w:t>
      </w:r>
      <w:r>
        <w:t xml:space="preserve">de </w:t>
      </w:r>
      <w:r w:rsidR="000660E6">
        <w:t xml:space="preserve">la </w:t>
      </w:r>
      <w:r>
        <w:t>sécurité des aliments dans les États membres,</w:t>
      </w:r>
      <w:r w:rsidR="000660E6">
        <w:t xml:space="preserve"> </w:t>
      </w:r>
      <w:r>
        <w:t xml:space="preserve">en vue </w:t>
      </w:r>
      <w:r w:rsidR="00146B53">
        <w:t>d’optimiser</w:t>
      </w:r>
      <w:r>
        <w:t xml:space="preserve"> l'échange d'informations scientifiques, dans le but ultime de protéger les citoyens européens. Cet objectif a </w:t>
      </w:r>
      <w:r w:rsidR="00146B53">
        <w:t>pu être</w:t>
      </w:r>
      <w:r>
        <w:t xml:space="preserve"> atteint grâce à une meilleure évaluation des risques, une collaboration renforcée, l'évitement de la duplication des travaux, une communication ouverte</w:t>
      </w:r>
      <w:r w:rsidR="001D45B3">
        <w:t xml:space="preserve"> sur les avis scientifiques divergents ainsi que</w:t>
      </w:r>
      <w:r>
        <w:t xml:space="preserve"> </w:t>
      </w:r>
      <w:r w:rsidR="00146B53">
        <w:t>les efforts déployés pour</w:t>
      </w:r>
      <w:r w:rsidR="001D45B3">
        <w:t xml:space="preserve"> </w:t>
      </w:r>
      <w:r w:rsidR="00146B53">
        <w:t>résoudre</w:t>
      </w:r>
      <w:r w:rsidR="001D45B3">
        <w:t xml:space="preserve"> ces divergences</w:t>
      </w:r>
      <w:r>
        <w:t>, l'identification précoce des risques potentiels ou émergents, ainsi qu’u</w:t>
      </w:r>
      <w:r w:rsidR="003F0EA5">
        <w:t>ne plus grande cohérence dans les</w:t>
      </w:r>
      <w:r>
        <w:t xml:space="preserve"> communication</w:t>
      </w:r>
      <w:r w:rsidR="003F0EA5">
        <w:t>s</w:t>
      </w:r>
      <w:r>
        <w:t xml:space="preserve"> sur les risques. </w:t>
      </w:r>
    </w:p>
    <w:p w:rsidR="002138AB" w:rsidRDefault="002138AB" w:rsidP="004074C7">
      <w:pPr>
        <w:spacing w:after="120" w:line="276" w:lineRule="auto"/>
        <w:jc w:val="both"/>
        <w:rPr>
          <w:rFonts w:cs="Tahoma"/>
        </w:rPr>
      </w:pPr>
      <w:r>
        <w:t>Les membres de l’AF travaillent ensemble pour apporter leur contribution au programme de travail de l'EFSA dans les domaines de l'évaluation des risques, de l'échange d'informations scientifiques, du développement de réseaux scientifiques et de la communication.</w:t>
      </w:r>
    </w:p>
    <w:p w:rsidR="002138AB" w:rsidRDefault="00146B53" w:rsidP="004074C7">
      <w:pPr>
        <w:spacing w:after="120" w:line="276" w:lineRule="auto"/>
        <w:jc w:val="both"/>
        <w:rPr>
          <w:rFonts w:cs="Tahoma"/>
        </w:rPr>
      </w:pPr>
      <w:r>
        <w:t>Pour optimiser son efficacité et renforcer</w:t>
      </w:r>
      <w:r w:rsidR="002138AB">
        <w:t xml:space="preserve"> la dissémination des objectifs et des travaux de l'EFSA, l'AF a désigné des points de contact nationaux et mis en place un groupe de travail consacré à la communication sur les risques.</w:t>
      </w:r>
    </w:p>
    <w:p w:rsidR="002138AB" w:rsidRDefault="002138AB" w:rsidP="004074C7">
      <w:pPr>
        <w:spacing w:after="120" w:line="276" w:lineRule="auto"/>
        <w:jc w:val="both"/>
        <w:rPr>
          <w:rFonts w:cs="Tahoma"/>
        </w:rPr>
      </w:pPr>
      <w:r>
        <w:t xml:space="preserve">L'AF reconnaît le bien-fondé et l'importance de la collaboration et de l'effort collectif et, en </w:t>
      </w:r>
      <w:r w:rsidR="00D32883">
        <w:t>même temps</w:t>
      </w:r>
      <w:r>
        <w:t xml:space="preserve">, </w:t>
      </w:r>
      <w:r w:rsidR="00C82122">
        <w:t xml:space="preserve">il </w:t>
      </w:r>
      <w:r>
        <w:t>reconnaît les responsabilités juridiques dont il doit s’acquitter, tel</w:t>
      </w:r>
      <w:r w:rsidR="00AE26DC">
        <w:t>les</w:t>
      </w:r>
      <w:r>
        <w:t xml:space="preserve"> que pourvues dans le règlement fondateur de l’EFSA. </w:t>
      </w:r>
    </w:p>
    <w:p w:rsidR="002138AB" w:rsidRPr="002138AB" w:rsidRDefault="002138AB" w:rsidP="004074C7">
      <w:pPr>
        <w:spacing w:after="120" w:line="276" w:lineRule="auto"/>
        <w:jc w:val="both"/>
        <w:rPr>
          <w:rFonts w:cs="Tahoma"/>
        </w:rPr>
      </w:pPr>
      <w:r>
        <w:t xml:space="preserve">En 2006, les membres du Forum consultatif ont signé une déclaration d'intention </w:t>
      </w:r>
      <w:r w:rsidR="00C82122">
        <w:t>portant sur l'amélioration des échanges</w:t>
      </w:r>
      <w:r>
        <w:t xml:space="preserve"> d'informations scientifiques entre ses membres et l'EFSA.  </w:t>
      </w:r>
    </w:p>
    <w:p w:rsidR="002138AB" w:rsidRPr="002138AB" w:rsidRDefault="002138AB" w:rsidP="004074C7">
      <w:pPr>
        <w:pStyle w:val="Default"/>
        <w:spacing w:after="120" w:line="276" w:lineRule="auto"/>
        <w:jc w:val="both"/>
        <w:rPr>
          <w:rFonts w:ascii="Verdana" w:hAnsi="Verdana"/>
          <w:color w:val="auto"/>
          <w:sz w:val="22"/>
          <w:szCs w:val="22"/>
        </w:rPr>
      </w:pPr>
      <w:r>
        <w:rPr>
          <w:rFonts w:ascii="Verdana" w:hAnsi="Verdana"/>
          <w:color w:val="auto"/>
          <w:sz w:val="22"/>
        </w:rPr>
        <w:lastRenderedPageBreak/>
        <w:t>En 2012, les membres du Forum consultatif ont également témoigné de leur confiance à l’égard de l'indépendance</w:t>
      </w:r>
      <w:r w:rsidR="00DD47F2">
        <w:rPr>
          <w:rFonts w:ascii="Verdana" w:hAnsi="Verdana"/>
          <w:color w:val="auto"/>
          <w:sz w:val="22"/>
        </w:rPr>
        <w:t xml:space="preserve"> de l’EFSA</w:t>
      </w:r>
      <w:r>
        <w:rPr>
          <w:rFonts w:ascii="Verdana" w:hAnsi="Verdana"/>
          <w:color w:val="auto"/>
          <w:sz w:val="22"/>
        </w:rPr>
        <w:t xml:space="preserve"> et des processus décisionnels scientifiques de l'</w:t>
      </w:r>
      <w:r w:rsidR="00DD47F2">
        <w:rPr>
          <w:rFonts w:ascii="Verdana" w:hAnsi="Verdana"/>
          <w:color w:val="auto"/>
          <w:sz w:val="22"/>
        </w:rPr>
        <w:t>Autorité,</w:t>
      </w:r>
      <w:r>
        <w:rPr>
          <w:rFonts w:ascii="Verdana" w:hAnsi="Verdana"/>
          <w:color w:val="auto"/>
          <w:sz w:val="22"/>
        </w:rPr>
        <w:t xml:space="preserve"> ainsi que de leur engagement à renforcer l’élaboration de politiques fondées sur la science.</w:t>
      </w:r>
    </w:p>
    <w:p w:rsidR="002138AB" w:rsidRPr="002138AB" w:rsidRDefault="002138AB" w:rsidP="004074C7">
      <w:pPr>
        <w:spacing w:after="120" w:line="276" w:lineRule="auto"/>
        <w:jc w:val="both"/>
        <w:rPr>
          <w:rFonts w:cs="Tahoma"/>
        </w:rPr>
      </w:pPr>
      <w:r>
        <w:t>Le Forum consultatif tient à réaffirmer et à actualiser ces déclarations.</w:t>
      </w:r>
    </w:p>
    <w:p w:rsidR="002138AB" w:rsidRDefault="002138AB" w:rsidP="004074C7">
      <w:pPr>
        <w:spacing w:line="276" w:lineRule="auto"/>
        <w:jc w:val="both"/>
        <w:rPr>
          <w:rFonts w:cs="Tahoma"/>
        </w:rPr>
      </w:pPr>
      <w:r>
        <w:t xml:space="preserve">Au vu de ce qui précède et à la lumière des défis permanents qui se font jour dans le domaine de la sécurité des aliments; considérant la nécessité d'améliorer perpétuellement son fonctionnement et dans un esprit et une volonté commune de </w:t>
      </w:r>
      <w:r w:rsidR="00C82122">
        <w:t>protéger l</w:t>
      </w:r>
      <w:r>
        <w:t>es consommateurs euro</w:t>
      </w:r>
      <w:r w:rsidR="00C82122">
        <w:t>péens</w:t>
      </w:r>
      <w:r w:rsidR="00A02B93">
        <w:t>,</w:t>
      </w:r>
      <w:r w:rsidR="00C82122">
        <w:t xml:space="preserve"> mais aussi de contribuer</w:t>
      </w:r>
      <w:r>
        <w:t xml:space="preserve"> à l’information mondiale sur la sécurité de l'alimentation humaine et animale, les membres de l'AF émettent la déclaration d'engagement suivante. </w:t>
      </w:r>
    </w:p>
    <w:p w:rsidR="002138AB" w:rsidRPr="002138AB" w:rsidRDefault="002138AB" w:rsidP="004074C7">
      <w:pPr>
        <w:spacing w:line="276" w:lineRule="auto"/>
        <w:jc w:val="both"/>
        <w:rPr>
          <w:rFonts w:cs="Tahoma"/>
        </w:rPr>
      </w:pPr>
    </w:p>
    <w:p w:rsidR="002138AB" w:rsidRPr="002138AB" w:rsidRDefault="002138AB" w:rsidP="004074C7">
      <w:pPr>
        <w:spacing w:line="276" w:lineRule="auto"/>
        <w:jc w:val="both"/>
        <w:rPr>
          <w:rFonts w:cs="Tahoma"/>
          <w:b/>
          <w:sz w:val="24"/>
          <w:szCs w:val="24"/>
        </w:rPr>
      </w:pPr>
      <w:r>
        <w:rPr>
          <w:b/>
          <w:sz w:val="24"/>
        </w:rPr>
        <w:t>DÉCLARATION</w:t>
      </w:r>
    </w:p>
    <w:p w:rsidR="002138AB" w:rsidRPr="002138AB" w:rsidRDefault="002138AB" w:rsidP="004074C7">
      <w:pPr>
        <w:pStyle w:val="NormalWeb"/>
        <w:spacing w:line="276" w:lineRule="auto"/>
        <w:jc w:val="both"/>
        <w:rPr>
          <w:rFonts w:ascii="Verdana" w:hAnsi="Verdana" w:cs="Tahoma"/>
          <w:sz w:val="22"/>
          <w:szCs w:val="22"/>
        </w:rPr>
      </w:pPr>
      <w:r>
        <w:rPr>
          <w:rFonts w:ascii="Verdana" w:hAnsi="Verdana"/>
          <w:sz w:val="22"/>
        </w:rPr>
        <w:t xml:space="preserve">Les membres de l'AF conviennent : </w:t>
      </w:r>
    </w:p>
    <w:p w:rsidR="002138AB" w:rsidRPr="002138AB" w:rsidRDefault="002138AB" w:rsidP="004074C7">
      <w:pPr>
        <w:pStyle w:val="NormalWeb"/>
        <w:numPr>
          <w:ilvl w:val="0"/>
          <w:numId w:val="21"/>
        </w:numPr>
        <w:spacing w:line="276" w:lineRule="auto"/>
        <w:rPr>
          <w:rFonts w:ascii="Verdana" w:hAnsi="Verdana" w:cs="Tahoma"/>
          <w:sz w:val="22"/>
          <w:szCs w:val="22"/>
        </w:rPr>
      </w:pPr>
      <w:r>
        <w:rPr>
          <w:rFonts w:ascii="Verdana" w:hAnsi="Verdana"/>
          <w:sz w:val="22"/>
        </w:rPr>
        <w:t>d’agir de manière indépendante dans l'intérêt public</w:t>
      </w:r>
    </w:p>
    <w:p w:rsidR="002138AB" w:rsidRPr="002138AB" w:rsidRDefault="002138AB" w:rsidP="004074C7">
      <w:pPr>
        <w:pStyle w:val="NormalWeb"/>
        <w:numPr>
          <w:ilvl w:val="0"/>
          <w:numId w:val="21"/>
        </w:numPr>
        <w:spacing w:line="276" w:lineRule="auto"/>
        <w:rPr>
          <w:rFonts w:ascii="Verdana" w:hAnsi="Verdana" w:cs="Tahoma"/>
          <w:sz w:val="22"/>
          <w:szCs w:val="22"/>
        </w:rPr>
      </w:pPr>
      <w:r>
        <w:rPr>
          <w:rFonts w:ascii="Verdana" w:hAnsi="Verdana"/>
          <w:sz w:val="22"/>
        </w:rPr>
        <w:t>de renforcer les relations entre l'EFSA et les institutions de</w:t>
      </w:r>
      <w:r w:rsidR="00BA0624">
        <w:rPr>
          <w:rFonts w:ascii="Verdana" w:hAnsi="Verdana"/>
          <w:sz w:val="22"/>
        </w:rPr>
        <w:t xml:space="preserve"> </w:t>
      </w:r>
      <w:r>
        <w:rPr>
          <w:rFonts w:ascii="Verdana" w:hAnsi="Verdana"/>
          <w:sz w:val="22"/>
        </w:rPr>
        <w:t xml:space="preserve">sécurité des aliments dans les États membres </w:t>
      </w:r>
    </w:p>
    <w:p w:rsidR="002138AB" w:rsidRPr="002138AB" w:rsidRDefault="002138AB" w:rsidP="004074C7">
      <w:pPr>
        <w:pStyle w:val="NormalWeb"/>
        <w:numPr>
          <w:ilvl w:val="0"/>
          <w:numId w:val="21"/>
        </w:numPr>
        <w:spacing w:line="276" w:lineRule="auto"/>
        <w:rPr>
          <w:rFonts w:ascii="Verdana" w:hAnsi="Verdana" w:cs="Tahoma"/>
          <w:sz w:val="22"/>
          <w:szCs w:val="22"/>
        </w:rPr>
      </w:pPr>
      <w:r>
        <w:rPr>
          <w:rFonts w:ascii="Verdana" w:hAnsi="Verdana"/>
          <w:sz w:val="22"/>
        </w:rPr>
        <w:t xml:space="preserve">de partager les informations dont ils disposent sur </w:t>
      </w:r>
      <w:r w:rsidR="00C874EF">
        <w:rPr>
          <w:rFonts w:ascii="Verdana" w:hAnsi="Verdana"/>
          <w:sz w:val="22"/>
        </w:rPr>
        <w:t xml:space="preserve">les </w:t>
      </w:r>
      <w:r w:rsidR="00BA0624">
        <w:rPr>
          <w:rFonts w:ascii="Verdana" w:hAnsi="Verdana"/>
          <w:sz w:val="22"/>
        </w:rPr>
        <w:t>travaux d’</w:t>
      </w:r>
      <w:r>
        <w:rPr>
          <w:rFonts w:ascii="Verdana" w:hAnsi="Verdana"/>
          <w:sz w:val="22"/>
        </w:rPr>
        <w:t>évaluation</w:t>
      </w:r>
      <w:r w:rsidR="00BA0624">
        <w:rPr>
          <w:rFonts w:ascii="Verdana" w:hAnsi="Verdana"/>
          <w:sz w:val="22"/>
        </w:rPr>
        <w:t xml:space="preserve"> des risques programmés ou conclu</w:t>
      </w:r>
      <w:r>
        <w:rPr>
          <w:rFonts w:ascii="Verdana" w:hAnsi="Verdana"/>
          <w:sz w:val="22"/>
        </w:rPr>
        <w:t>s</w:t>
      </w:r>
    </w:p>
    <w:p w:rsidR="0075055F" w:rsidRPr="00DD47F2" w:rsidRDefault="0075055F" w:rsidP="004074C7">
      <w:pPr>
        <w:pStyle w:val="NormalWeb"/>
        <w:numPr>
          <w:ilvl w:val="0"/>
          <w:numId w:val="21"/>
        </w:numPr>
        <w:spacing w:line="276" w:lineRule="auto"/>
        <w:rPr>
          <w:rFonts w:ascii="Verdana" w:hAnsi="Verdana"/>
          <w:sz w:val="22"/>
        </w:rPr>
      </w:pPr>
      <w:r w:rsidRPr="00DD47F2">
        <w:rPr>
          <w:rFonts w:ascii="Verdana" w:hAnsi="Verdana"/>
          <w:sz w:val="22"/>
        </w:rPr>
        <w:t xml:space="preserve">de s’informer mutuellement et sans délai sur les communications diffusées au grand public </w:t>
      </w:r>
      <w:r w:rsidR="001F228C" w:rsidRPr="00DD47F2">
        <w:rPr>
          <w:rFonts w:ascii="Verdana" w:hAnsi="Verdana"/>
          <w:sz w:val="22"/>
        </w:rPr>
        <w:t xml:space="preserve">sur </w:t>
      </w:r>
      <w:r w:rsidRPr="00DD47F2">
        <w:rPr>
          <w:rFonts w:ascii="Verdana" w:hAnsi="Verdana"/>
          <w:sz w:val="22"/>
        </w:rPr>
        <w:t>des questions présentant un intérêt élevé, en émettant, lorsque c’est possible, une notification préalable</w:t>
      </w:r>
    </w:p>
    <w:p w:rsidR="002138AB" w:rsidRPr="002138AB" w:rsidRDefault="0075055F" w:rsidP="004074C7">
      <w:pPr>
        <w:pStyle w:val="NormalWeb"/>
        <w:numPr>
          <w:ilvl w:val="0"/>
          <w:numId w:val="21"/>
        </w:numPr>
        <w:spacing w:line="276" w:lineRule="auto"/>
        <w:rPr>
          <w:rFonts w:ascii="Verdana" w:hAnsi="Verdana" w:cs="Tahoma"/>
          <w:sz w:val="22"/>
          <w:szCs w:val="22"/>
        </w:rPr>
      </w:pPr>
      <w:r>
        <w:rPr>
          <w:rFonts w:ascii="Verdana" w:hAnsi="Verdana"/>
          <w:sz w:val="22"/>
        </w:rPr>
        <w:t xml:space="preserve">de partager les données – y compris le niveau d'incertitude – susceptibles d’être utiles </w:t>
      </w:r>
      <w:r w:rsidR="001F228C">
        <w:rPr>
          <w:rFonts w:ascii="Verdana" w:hAnsi="Verdana"/>
          <w:sz w:val="22"/>
        </w:rPr>
        <w:t>aux travaux d’</w:t>
      </w:r>
      <w:r>
        <w:rPr>
          <w:rFonts w:ascii="Verdana" w:hAnsi="Verdana"/>
          <w:sz w:val="22"/>
        </w:rPr>
        <w:t>évaluation des risques</w:t>
      </w:r>
    </w:p>
    <w:p w:rsidR="002138AB" w:rsidRPr="002138AB" w:rsidRDefault="002138AB" w:rsidP="004074C7">
      <w:pPr>
        <w:pStyle w:val="NormalWeb"/>
        <w:numPr>
          <w:ilvl w:val="0"/>
          <w:numId w:val="21"/>
        </w:numPr>
        <w:spacing w:line="276" w:lineRule="auto"/>
        <w:rPr>
          <w:rFonts w:ascii="Verdana" w:hAnsi="Verdana" w:cs="Tahoma"/>
          <w:sz w:val="22"/>
          <w:szCs w:val="22"/>
        </w:rPr>
      </w:pPr>
      <w:r>
        <w:rPr>
          <w:rFonts w:ascii="Verdana" w:hAnsi="Verdana"/>
          <w:sz w:val="22"/>
        </w:rPr>
        <w:t xml:space="preserve">de </w:t>
      </w:r>
      <w:r w:rsidR="006B4088">
        <w:rPr>
          <w:rFonts w:ascii="Verdana" w:hAnsi="Verdana"/>
          <w:sz w:val="22"/>
        </w:rPr>
        <w:t>mettre en commun</w:t>
      </w:r>
      <w:r>
        <w:rPr>
          <w:rFonts w:ascii="Verdana" w:hAnsi="Verdana"/>
          <w:sz w:val="22"/>
        </w:rPr>
        <w:t xml:space="preserve"> les connaissances disponibles sur les risques potentiels ou émergents susceptibles d'affecter la sécurité des aliments</w:t>
      </w:r>
    </w:p>
    <w:p w:rsidR="002138AB" w:rsidRPr="002138AB" w:rsidRDefault="006B4088" w:rsidP="004074C7">
      <w:pPr>
        <w:pStyle w:val="NormalWeb"/>
        <w:numPr>
          <w:ilvl w:val="0"/>
          <w:numId w:val="21"/>
        </w:numPr>
        <w:spacing w:line="276" w:lineRule="auto"/>
        <w:rPr>
          <w:rFonts w:ascii="Verdana" w:hAnsi="Verdana" w:cs="Tahoma"/>
          <w:sz w:val="22"/>
          <w:szCs w:val="22"/>
        </w:rPr>
      </w:pPr>
      <w:r>
        <w:rPr>
          <w:rFonts w:ascii="Verdana" w:hAnsi="Verdana"/>
          <w:sz w:val="22"/>
        </w:rPr>
        <w:t>de diffuser le programme</w:t>
      </w:r>
      <w:r w:rsidR="002138AB">
        <w:rPr>
          <w:rFonts w:ascii="Verdana" w:hAnsi="Verdana"/>
          <w:sz w:val="22"/>
        </w:rPr>
        <w:t xml:space="preserve"> de travail et les </w:t>
      </w:r>
      <w:r>
        <w:rPr>
          <w:rFonts w:ascii="Verdana" w:hAnsi="Verdana"/>
          <w:sz w:val="22"/>
        </w:rPr>
        <w:t>travaux d’</w:t>
      </w:r>
      <w:r w:rsidR="002138AB">
        <w:rPr>
          <w:rFonts w:ascii="Verdana" w:hAnsi="Verdana"/>
          <w:sz w:val="22"/>
        </w:rPr>
        <w:t xml:space="preserve">évaluation des risques de l'EFSA </w:t>
      </w:r>
    </w:p>
    <w:p w:rsidR="002138AB" w:rsidRPr="002138AB" w:rsidRDefault="002138AB" w:rsidP="004074C7">
      <w:pPr>
        <w:pStyle w:val="NormalWeb"/>
        <w:numPr>
          <w:ilvl w:val="0"/>
          <w:numId w:val="21"/>
        </w:numPr>
        <w:spacing w:line="276" w:lineRule="auto"/>
        <w:rPr>
          <w:rFonts w:ascii="Verdana" w:hAnsi="Verdana" w:cs="Tahoma"/>
          <w:sz w:val="22"/>
          <w:szCs w:val="22"/>
        </w:rPr>
      </w:pPr>
      <w:r>
        <w:rPr>
          <w:rFonts w:ascii="Verdana" w:hAnsi="Verdana"/>
          <w:sz w:val="22"/>
        </w:rPr>
        <w:t xml:space="preserve">d'avertir rapidement en cas de divergence potentielle concernant un avis scientifique </w:t>
      </w:r>
    </w:p>
    <w:p w:rsidR="002138AB" w:rsidRPr="002138AB" w:rsidRDefault="002138AB" w:rsidP="004074C7">
      <w:pPr>
        <w:pStyle w:val="NormalWeb"/>
        <w:numPr>
          <w:ilvl w:val="0"/>
          <w:numId w:val="21"/>
        </w:numPr>
        <w:spacing w:line="276" w:lineRule="auto"/>
        <w:rPr>
          <w:rFonts w:ascii="Verdana" w:hAnsi="Verdana" w:cs="Tahoma"/>
          <w:sz w:val="22"/>
          <w:szCs w:val="22"/>
        </w:rPr>
      </w:pPr>
      <w:r>
        <w:rPr>
          <w:rFonts w:ascii="Verdana" w:hAnsi="Verdana"/>
          <w:sz w:val="22"/>
        </w:rPr>
        <w:t xml:space="preserve">d’œuvrer à examiner et à résoudre toute divergence </w:t>
      </w:r>
      <w:r w:rsidR="006B4088">
        <w:rPr>
          <w:rFonts w:ascii="Verdana" w:hAnsi="Verdana"/>
          <w:sz w:val="22"/>
        </w:rPr>
        <w:t>d’opinion effective</w:t>
      </w:r>
      <w:r>
        <w:rPr>
          <w:rFonts w:ascii="Verdana" w:hAnsi="Verdana"/>
          <w:sz w:val="22"/>
        </w:rPr>
        <w:t xml:space="preserve"> ou potentielle sur un avis scientifique entre les États membres, ou entre l'EFSA et les États membres</w:t>
      </w:r>
      <w:r w:rsidR="006B4088">
        <w:rPr>
          <w:rFonts w:ascii="Verdana" w:hAnsi="Verdana"/>
          <w:sz w:val="22"/>
        </w:rPr>
        <w:t xml:space="preserve"> </w:t>
      </w:r>
    </w:p>
    <w:p w:rsidR="002138AB" w:rsidRPr="002138AB" w:rsidRDefault="002138AB" w:rsidP="004074C7">
      <w:pPr>
        <w:pStyle w:val="NormalWeb"/>
        <w:numPr>
          <w:ilvl w:val="0"/>
          <w:numId w:val="21"/>
        </w:numPr>
        <w:spacing w:line="276" w:lineRule="auto"/>
        <w:rPr>
          <w:rFonts w:ascii="Verdana" w:hAnsi="Verdana" w:cs="Tahoma"/>
          <w:sz w:val="22"/>
          <w:szCs w:val="22"/>
        </w:rPr>
      </w:pPr>
      <w:r>
        <w:rPr>
          <w:rFonts w:ascii="Verdana" w:hAnsi="Verdana"/>
          <w:sz w:val="22"/>
        </w:rPr>
        <w:t xml:space="preserve">de promouvoir l'excellence scientifique et le réseautage scientifique </w:t>
      </w:r>
    </w:p>
    <w:p w:rsidR="00391520" w:rsidRDefault="00030ECC" w:rsidP="004074C7">
      <w:pPr>
        <w:pStyle w:val="NormalWeb"/>
        <w:numPr>
          <w:ilvl w:val="0"/>
          <w:numId w:val="21"/>
        </w:numPr>
        <w:spacing w:line="276" w:lineRule="auto"/>
        <w:rPr>
          <w:rFonts w:ascii="Verdana" w:hAnsi="Verdana" w:cs="Tahoma"/>
          <w:sz w:val="22"/>
          <w:szCs w:val="22"/>
        </w:rPr>
      </w:pPr>
      <w:r>
        <w:rPr>
          <w:rFonts w:ascii="Verdana" w:hAnsi="Verdana"/>
          <w:sz w:val="22"/>
        </w:rPr>
        <w:t>de promouvoir la participation active des institutions nationales à l'accomplissement de la mission de l'EFSA, comme prévu par l'article 36 de son règlement fondateur</w:t>
      </w:r>
    </w:p>
    <w:p w:rsidR="002138AB" w:rsidRPr="002138AB" w:rsidRDefault="002138AB" w:rsidP="004074C7">
      <w:pPr>
        <w:pStyle w:val="NormalWeb"/>
        <w:numPr>
          <w:ilvl w:val="0"/>
          <w:numId w:val="21"/>
        </w:numPr>
        <w:spacing w:line="276" w:lineRule="auto"/>
        <w:rPr>
          <w:rFonts w:ascii="Verdana" w:hAnsi="Verdana" w:cs="Tahoma"/>
          <w:sz w:val="22"/>
          <w:szCs w:val="22"/>
        </w:rPr>
      </w:pPr>
      <w:r>
        <w:rPr>
          <w:rFonts w:ascii="Verdana" w:hAnsi="Verdana"/>
          <w:sz w:val="22"/>
        </w:rPr>
        <w:t xml:space="preserve">d’assurer une approche cohérente entre les </w:t>
      </w:r>
      <w:r w:rsidR="003F4985">
        <w:rPr>
          <w:rFonts w:ascii="Verdana" w:hAnsi="Verdana"/>
          <w:sz w:val="22"/>
        </w:rPr>
        <w:t>É</w:t>
      </w:r>
      <w:r>
        <w:rPr>
          <w:rFonts w:ascii="Verdana" w:hAnsi="Verdana"/>
          <w:sz w:val="22"/>
        </w:rPr>
        <w:t>tats membres et l'EFSA en matière de comm</w:t>
      </w:r>
      <w:r w:rsidR="006B4088">
        <w:rPr>
          <w:rFonts w:ascii="Verdana" w:hAnsi="Verdana"/>
          <w:sz w:val="22"/>
        </w:rPr>
        <w:t>unication de la science et d’</w:t>
      </w:r>
      <w:r>
        <w:rPr>
          <w:rFonts w:ascii="Verdana" w:hAnsi="Verdana"/>
          <w:sz w:val="22"/>
        </w:rPr>
        <w:t>évaluation des risques</w:t>
      </w:r>
    </w:p>
    <w:p w:rsidR="002138AB" w:rsidRPr="002138AB" w:rsidRDefault="002138AB" w:rsidP="004074C7">
      <w:pPr>
        <w:pStyle w:val="NormalWeb"/>
        <w:numPr>
          <w:ilvl w:val="0"/>
          <w:numId w:val="21"/>
        </w:numPr>
        <w:spacing w:line="276" w:lineRule="auto"/>
        <w:rPr>
          <w:rFonts w:ascii="Verdana" w:hAnsi="Verdana" w:cs="Tahoma"/>
          <w:sz w:val="22"/>
          <w:szCs w:val="22"/>
        </w:rPr>
      </w:pPr>
      <w:r>
        <w:rPr>
          <w:rFonts w:ascii="Verdana" w:hAnsi="Verdana"/>
          <w:sz w:val="22"/>
        </w:rPr>
        <w:t xml:space="preserve">de contribuer au programme de travail de l’UE en matière d’évaluation des risques </w:t>
      </w:r>
    </w:p>
    <w:p w:rsidR="002138AB" w:rsidRPr="0075055F" w:rsidRDefault="002138AB" w:rsidP="004074C7">
      <w:pPr>
        <w:pStyle w:val="NormalWeb"/>
        <w:numPr>
          <w:ilvl w:val="0"/>
          <w:numId w:val="21"/>
        </w:numPr>
        <w:spacing w:line="276" w:lineRule="auto"/>
        <w:rPr>
          <w:rFonts w:ascii="Verdana" w:hAnsi="Verdana" w:cs="Tahoma"/>
          <w:sz w:val="22"/>
          <w:szCs w:val="22"/>
        </w:rPr>
      </w:pPr>
      <w:r>
        <w:rPr>
          <w:rFonts w:ascii="Verdana" w:hAnsi="Verdana"/>
          <w:sz w:val="22"/>
        </w:rPr>
        <w:lastRenderedPageBreak/>
        <w:t>d’identifier les opportunités de subventions et de marchés publics dans le but de renforcer l'évaluation des risques dans toute l'Europe</w:t>
      </w:r>
    </w:p>
    <w:p w:rsidR="0075055F" w:rsidRPr="009B01F1" w:rsidRDefault="0075055F" w:rsidP="004074C7">
      <w:pPr>
        <w:pStyle w:val="ListParagraph"/>
        <w:numPr>
          <w:ilvl w:val="0"/>
          <w:numId w:val="21"/>
        </w:numPr>
        <w:spacing w:line="276" w:lineRule="auto"/>
        <w:rPr>
          <w:rFonts w:eastAsia="Times New Roman" w:cs="Tahoma"/>
        </w:rPr>
      </w:pPr>
      <w:r>
        <w:t>de promouvoir des initiatives de formation continue susceptibles de renforcer les capacités d'évaluation des risques et de communic</w:t>
      </w:r>
      <w:r w:rsidR="003F4985">
        <w:t>ation sur les risques dans les É</w:t>
      </w:r>
      <w:r>
        <w:t>tats membres</w:t>
      </w:r>
    </w:p>
    <w:p w:rsidR="0075055F" w:rsidRPr="002138AB" w:rsidRDefault="0075055F" w:rsidP="004074C7">
      <w:pPr>
        <w:pStyle w:val="NormalWeb"/>
        <w:numPr>
          <w:ilvl w:val="0"/>
          <w:numId w:val="21"/>
        </w:numPr>
        <w:spacing w:line="276" w:lineRule="auto"/>
        <w:rPr>
          <w:rFonts w:ascii="Verdana" w:hAnsi="Verdana" w:cs="Tahoma"/>
          <w:sz w:val="22"/>
          <w:szCs w:val="22"/>
        </w:rPr>
      </w:pPr>
      <w:r>
        <w:rPr>
          <w:rFonts w:ascii="Verdana" w:hAnsi="Verdana"/>
          <w:sz w:val="22"/>
        </w:rPr>
        <w:t>d'apporter leur soutien à la coopération internationale commune dans l'objectif d'améliorer la sécurité des aliments et la communication sur les risques</w:t>
      </w:r>
    </w:p>
    <w:p w:rsidR="002138AB" w:rsidRPr="002138AB" w:rsidRDefault="002138AB" w:rsidP="004074C7">
      <w:pPr>
        <w:pStyle w:val="NormalWeb"/>
        <w:numPr>
          <w:ilvl w:val="0"/>
          <w:numId w:val="21"/>
        </w:numPr>
        <w:spacing w:line="276" w:lineRule="auto"/>
        <w:rPr>
          <w:rFonts w:ascii="Verdana" w:hAnsi="Verdana" w:cs="Tahoma"/>
          <w:sz w:val="22"/>
          <w:szCs w:val="22"/>
        </w:rPr>
      </w:pPr>
      <w:r>
        <w:rPr>
          <w:rFonts w:ascii="Verdana" w:hAnsi="Verdana"/>
          <w:sz w:val="22"/>
        </w:rPr>
        <w:t>d’identifier les domaines potentiels de recherche dans le domaine de la sécurité des aliments et les opportunités connexes de collaboration</w:t>
      </w:r>
    </w:p>
    <w:p w:rsidR="0075055F" w:rsidRPr="0075055F" w:rsidRDefault="002138AB" w:rsidP="004074C7">
      <w:pPr>
        <w:pStyle w:val="NormalWeb"/>
        <w:numPr>
          <w:ilvl w:val="0"/>
          <w:numId w:val="21"/>
        </w:numPr>
        <w:autoSpaceDE w:val="0"/>
        <w:autoSpaceDN w:val="0"/>
        <w:adjustRightInd w:val="0"/>
        <w:snapToGrid w:val="0"/>
        <w:spacing w:line="276" w:lineRule="auto"/>
        <w:rPr>
          <w:rFonts w:cs="Verdana"/>
          <w:color w:val="000000"/>
        </w:rPr>
      </w:pPr>
      <w:r>
        <w:rPr>
          <w:rFonts w:ascii="Verdana" w:hAnsi="Verdana"/>
          <w:sz w:val="22"/>
        </w:rPr>
        <w:t>de conseill</w:t>
      </w:r>
      <w:r w:rsidR="006B4088">
        <w:rPr>
          <w:rFonts w:ascii="Verdana" w:hAnsi="Verdana"/>
          <w:sz w:val="22"/>
        </w:rPr>
        <w:t>er le directeur exécutif sur le programme</w:t>
      </w:r>
      <w:r>
        <w:rPr>
          <w:rFonts w:ascii="Verdana" w:hAnsi="Verdana"/>
          <w:sz w:val="22"/>
        </w:rPr>
        <w:t xml:space="preserve"> de travail de l'EFSA et les besoins en matière de recherche</w:t>
      </w:r>
    </w:p>
    <w:p w:rsidR="0075055F" w:rsidRDefault="00030ECC" w:rsidP="004074C7">
      <w:pPr>
        <w:pStyle w:val="NormalWeb"/>
        <w:numPr>
          <w:ilvl w:val="0"/>
          <w:numId w:val="21"/>
        </w:numPr>
        <w:autoSpaceDE w:val="0"/>
        <w:autoSpaceDN w:val="0"/>
        <w:adjustRightInd w:val="0"/>
        <w:snapToGrid w:val="0"/>
        <w:spacing w:line="276" w:lineRule="auto"/>
        <w:rPr>
          <w:rFonts w:ascii="Verdana" w:hAnsi="Verdana" w:cs="Tahoma"/>
          <w:sz w:val="22"/>
          <w:szCs w:val="22"/>
        </w:rPr>
      </w:pPr>
      <w:r>
        <w:rPr>
          <w:rFonts w:ascii="Verdana" w:hAnsi="Verdana"/>
          <w:sz w:val="22"/>
        </w:rPr>
        <w:t xml:space="preserve">de contribuer à la mission de l’EFSA et </w:t>
      </w:r>
      <w:r w:rsidR="003F4985">
        <w:rPr>
          <w:rFonts w:ascii="Verdana" w:hAnsi="Verdana"/>
          <w:sz w:val="22"/>
        </w:rPr>
        <w:t>au fusionnement</w:t>
      </w:r>
      <w:r>
        <w:rPr>
          <w:rFonts w:ascii="Verdana" w:hAnsi="Verdana"/>
          <w:sz w:val="22"/>
        </w:rPr>
        <w:t xml:space="preserve"> des objectifs stratégiques de l'EFSA et des États membres en vue de relever les défis dans le domaine de la sécurité de l'alimentation humaine et animale sous toutes ses formes</w:t>
      </w:r>
    </w:p>
    <w:p w:rsidR="002138AB" w:rsidRPr="0075055F" w:rsidRDefault="002138AB" w:rsidP="00030ECC">
      <w:pPr>
        <w:pStyle w:val="NormalWeb"/>
        <w:autoSpaceDE w:val="0"/>
        <w:autoSpaceDN w:val="0"/>
        <w:adjustRightInd w:val="0"/>
        <w:snapToGrid w:val="0"/>
        <w:spacing w:line="276" w:lineRule="auto"/>
        <w:ind w:left="284"/>
        <w:jc w:val="both"/>
        <w:rPr>
          <w:rFonts w:ascii="Verdana" w:hAnsi="Verdana" w:cs="Tahoma"/>
          <w:sz w:val="22"/>
          <w:szCs w:val="22"/>
        </w:rPr>
      </w:pPr>
      <w:r>
        <w:rPr>
          <w:rFonts w:ascii="Verdana" w:hAnsi="Verdana"/>
          <w:sz w:val="22"/>
        </w:rPr>
        <w:t>signé par</w:t>
      </w:r>
    </w:p>
    <w:p w:rsidR="002138AB" w:rsidRDefault="002138AB" w:rsidP="004074C7">
      <w:pPr>
        <w:autoSpaceDE w:val="0"/>
        <w:autoSpaceDN w:val="0"/>
        <w:adjustRightInd w:val="0"/>
        <w:snapToGrid w:val="0"/>
        <w:spacing w:line="276" w:lineRule="auto"/>
        <w:jc w:val="both"/>
        <w:rPr>
          <w:rFonts w:eastAsia="Times New Roman" w:cs="Verdana"/>
          <w:color w:val="000000"/>
          <w:szCs w:val="24"/>
        </w:rPr>
      </w:pPr>
      <w:r>
        <w:rPr>
          <w:color w:val="000000"/>
        </w:rPr>
        <w:t>Les membres du Forum consultatif</w:t>
      </w:r>
    </w:p>
    <w:p w:rsidR="002138AB" w:rsidRPr="002138AB" w:rsidRDefault="002138AB" w:rsidP="004074C7">
      <w:pPr>
        <w:autoSpaceDE w:val="0"/>
        <w:autoSpaceDN w:val="0"/>
        <w:adjustRightInd w:val="0"/>
        <w:snapToGrid w:val="0"/>
        <w:spacing w:line="276" w:lineRule="auto"/>
        <w:jc w:val="both"/>
        <w:rPr>
          <w:rFonts w:eastAsia="Times New Roman" w:cs="Verdana"/>
          <w:color w:val="000000"/>
          <w:szCs w:val="24"/>
        </w:rPr>
      </w:pPr>
    </w:p>
    <w:p w:rsidR="002138AB" w:rsidRDefault="002138AB" w:rsidP="004074C7">
      <w:pPr>
        <w:autoSpaceDE w:val="0"/>
        <w:autoSpaceDN w:val="0"/>
        <w:adjustRightInd w:val="0"/>
        <w:snapToGrid w:val="0"/>
        <w:spacing w:line="276" w:lineRule="auto"/>
        <w:jc w:val="both"/>
        <w:rPr>
          <w:rFonts w:eastAsia="Times New Roman" w:cs="Verdana"/>
          <w:color w:val="000000"/>
          <w:szCs w:val="24"/>
        </w:rPr>
      </w:pPr>
      <w:r>
        <w:rPr>
          <w:color w:val="000000"/>
        </w:rPr>
        <w:t>Le directeur exécutif de l’EFSA</w:t>
      </w:r>
    </w:p>
    <w:p w:rsidR="002138AB" w:rsidRPr="002138AB" w:rsidRDefault="002138AB" w:rsidP="004074C7">
      <w:pPr>
        <w:autoSpaceDE w:val="0"/>
        <w:autoSpaceDN w:val="0"/>
        <w:adjustRightInd w:val="0"/>
        <w:snapToGrid w:val="0"/>
        <w:spacing w:line="276" w:lineRule="auto"/>
        <w:jc w:val="both"/>
        <w:rPr>
          <w:rFonts w:eastAsia="Times New Roman" w:cs="Verdana"/>
          <w:color w:val="000000"/>
          <w:szCs w:val="24"/>
        </w:rPr>
      </w:pPr>
    </w:p>
    <w:p w:rsidR="002138AB" w:rsidRDefault="002138AB" w:rsidP="004074C7">
      <w:pPr>
        <w:autoSpaceDE w:val="0"/>
        <w:autoSpaceDN w:val="0"/>
        <w:adjustRightInd w:val="0"/>
        <w:snapToGrid w:val="0"/>
        <w:spacing w:line="276" w:lineRule="auto"/>
        <w:jc w:val="both"/>
        <w:rPr>
          <w:rFonts w:eastAsia="Times New Roman" w:cs="Verdana"/>
          <w:color w:val="000000"/>
          <w:szCs w:val="24"/>
        </w:rPr>
      </w:pPr>
      <w:r>
        <w:rPr>
          <w:color w:val="000000"/>
        </w:rPr>
        <w:t>En présence de</w:t>
      </w:r>
    </w:p>
    <w:p w:rsidR="002138AB" w:rsidRPr="002138AB" w:rsidRDefault="002138AB" w:rsidP="004074C7">
      <w:pPr>
        <w:autoSpaceDE w:val="0"/>
        <w:autoSpaceDN w:val="0"/>
        <w:adjustRightInd w:val="0"/>
        <w:snapToGrid w:val="0"/>
        <w:spacing w:line="276" w:lineRule="auto"/>
        <w:jc w:val="both"/>
        <w:rPr>
          <w:rFonts w:eastAsia="Times New Roman" w:cs="Verdana"/>
          <w:color w:val="000000"/>
          <w:szCs w:val="24"/>
        </w:rPr>
      </w:pPr>
    </w:p>
    <w:p w:rsidR="002138AB" w:rsidRDefault="002138AB" w:rsidP="004074C7">
      <w:pPr>
        <w:autoSpaceDE w:val="0"/>
        <w:autoSpaceDN w:val="0"/>
        <w:adjustRightInd w:val="0"/>
        <w:snapToGrid w:val="0"/>
        <w:spacing w:line="276" w:lineRule="auto"/>
        <w:jc w:val="both"/>
        <w:rPr>
          <w:rFonts w:eastAsia="Times New Roman" w:cs="Verdana"/>
          <w:color w:val="000000"/>
          <w:szCs w:val="24"/>
        </w:rPr>
      </w:pPr>
      <w:r>
        <w:rPr>
          <w:color w:val="000000"/>
        </w:rPr>
        <w:t>La Commission européenne</w:t>
      </w:r>
    </w:p>
    <w:p w:rsidR="002138AB" w:rsidRPr="002138AB" w:rsidRDefault="002138AB" w:rsidP="004074C7">
      <w:pPr>
        <w:autoSpaceDE w:val="0"/>
        <w:autoSpaceDN w:val="0"/>
        <w:adjustRightInd w:val="0"/>
        <w:snapToGrid w:val="0"/>
        <w:spacing w:line="276" w:lineRule="auto"/>
        <w:jc w:val="both"/>
        <w:rPr>
          <w:rFonts w:eastAsia="Times New Roman" w:cs="Verdana"/>
          <w:color w:val="000000"/>
          <w:szCs w:val="24"/>
        </w:rPr>
      </w:pPr>
    </w:p>
    <w:p w:rsidR="002138AB" w:rsidRDefault="002138AB" w:rsidP="004074C7">
      <w:pPr>
        <w:autoSpaceDE w:val="0"/>
        <w:autoSpaceDN w:val="0"/>
        <w:adjustRightInd w:val="0"/>
        <w:snapToGrid w:val="0"/>
        <w:spacing w:line="276" w:lineRule="auto"/>
        <w:jc w:val="both"/>
        <w:rPr>
          <w:rFonts w:eastAsia="Times New Roman" w:cs="Verdana"/>
          <w:color w:val="000000"/>
          <w:szCs w:val="24"/>
        </w:rPr>
      </w:pPr>
      <w:r>
        <w:rPr>
          <w:color w:val="000000"/>
        </w:rPr>
        <w:t>Les pays candidats à l’adhésion à l'UE</w:t>
      </w:r>
    </w:p>
    <w:p w:rsidR="00BE3422" w:rsidRPr="002138AB" w:rsidRDefault="00BE3422" w:rsidP="004074C7">
      <w:pPr>
        <w:pStyle w:val="EFSABODYCOPY"/>
        <w:tabs>
          <w:tab w:val="left" w:pos="567"/>
          <w:tab w:val="left" w:pos="1134"/>
        </w:tabs>
        <w:spacing w:line="276" w:lineRule="auto"/>
        <w:jc w:val="both"/>
      </w:pPr>
    </w:p>
    <w:sectPr w:rsidR="00BE3422" w:rsidRPr="002138AB" w:rsidSect="008E135D">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F28" w:rsidRDefault="008A1F28" w:rsidP="005C4429">
      <w:r>
        <w:separator/>
      </w:r>
    </w:p>
  </w:endnote>
  <w:endnote w:type="continuationSeparator" w:id="0">
    <w:p w:rsidR="008A1F28" w:rsidRDefault="008A1F28" w:rsidP="005C4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088" w:rsidRDefault="006B4088" w:rsidP="00270400">
    <w:pPr>
      <w:pStyle w:val="EFSAPAGENUMBER"/>
      <w:framePr w:wrap="around"/>
    </w:pPr>
    <w:r>
      <w:fldChar w:fldCharType="begin"/>
    </w:r>
    <w:r>
      <w:instrText xml:space="preserve"> PAGE   \* MERGEFORMAT </w:instrText>
    </w:r>
    <w:r>
      <w:fldChar w:fldCharType="separate"/>
    </w:r>
    <w:r w:rsidR="006A3148">
      <w:rPr>
        <w:noProof/>
      </w:rPr>
      <w:t>3</w:t>
    </w:r>
    <w:r>
      <w:fldChar w:fldCharType="end"/>
    </w:r>
  </w:p>
  <w:p w:rsidR="006B4088" w:rsidRDefault="006B4088" w:rsidP="00971FAF">
    <w:pPr>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088" w:rsidRDefault="006B4088" w:rsidP="000B1820">
    <w:pPr>
      <w:jc w:val="center"/>
      <w:rPr>
        <w:color w:val="171796"/>
        <w:sz w:val="16"/>
        <w:szCs w:val="16"/>
      </w:rPr>
    </w:pPr>
    <w:r>
      <w:rPr>
        <w:noProof/>
        <w:lang w:val="en-US" w:eastAsia="en-US" w:bidi="ar-SA"/>
      </w:rPr>
      <w:drawing>
        <wp:anchor distT="0" distB="0" distL="114300" distR="114300" simplePos="0" relativeHeight="251657728" behindDoc="1" locked="0" layoutInCell="1" allowOverlap="1" wp14:anchorId="0062F764" wp14:editId="6FB9742B">
          <wp:simplePos x="0" y="0"/>
          <wp:positionH relativeFrom="column">
            <wp:posOffset>-914400</wp:posOffset>
          </wp:positionH>
          <wp:positionV relativeFrom="paragraph">
            <wp:posOffset>-85725</wp:posOffset>
          </wp:positionV>
          <wp:extent cx="7772400" cy="577215"/>
          <wp:effectExtent l="0" t="0" r="0" b="0"/>
          <wp:wrapTight wrapText="bothSides">
            <wp:wrapPolygon edited="0">
              <wp:start x="0" y="0"/>
              <wp:lineTo x="0" y="20673"/>
              <wp:lineTo x="21547" y="20673"/>
              <wp:lineTo x="21547" y="0"/>
              <wp:lineTo x="0" y="0"/>
            </wp:wrapPolygon>
          </wp:wrapTight>
          <wp:docPr id="14" name="Picture 14" descr="curves_A4_landscape_portrait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rves_A4_landscape_portrait_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577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4088" w:rsidRPr="00971FAF" w:rsidRDefault="006B4088" w:rsidP="00270400">
    <w:pPr>
      <w:pStyle w:val="EFSAFOOTER"/>
    </w:pPr>
    <w:r>
      <w:t>European Food Safety Authority • Via Carlo Magno 1A • 43126 Parme • ITALIE</w:t>
    </w:r>
  </w:p>
  <w:p w:rsidR="006B4088" w:rsidRPr="00971FAF" w:rsidRDefault="006B4088" w:rsidP="00270400">
    <w:pPr>
      <w:pStyle w:val="EFSAFOOTER"/>
    </w:pPr>
    <w:r>
      <w:t>Tél. +39 0521 036 111 • Fax +39 0521 036 110 • www.efsa.europa.eu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F28" w:rsidRDefault="008A1F28" w:rsidP="005C4429">
      <w:r>
        <w:separator/>
      </w:r>
    </w:p>
  </w:footnote>
  <w:footnote w:type="continuationSeparator" w:id="0">
    <w:p w:rsidR="008A1F28" w:rsidRDefault="008A1F28" w:rsidP="005C4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088" w:rsidRDefault="006B4088" w:rsidP="00D10C6F">
    <w:pPr>
      <w:pStyle w:val="Header"/>
      <w:jc w:val="right"/>
    </w:pPr>
    <w:r>
      <w:t xml:space="preserve"> </w:t>
    </w:r>
    <w:r>
      <w:rPr>
        <w:noProof/>
        <w:lang w:val="en-US" w:eastAsia="en-US" w:bidi="ar-SA"/>
      </w:rPr>
      <w:drawing>
        <wp:anchor distT="0" distB="0" distL="114300" distR="114300" simplePos="0" relativeHeight="251660800" behindDoc="1" locked="0" layoutInCell="1" allowOverlap="1" wp14:anchorId="13DAFBD9" wp14:editId="52FC78C4">
          <wp:simplePos x="0" y="0"/>
          <wp:positionH relativeFrom="column">
            <wp:posOffset>-900430</wp:posOffset>
          </wp:positionH>
          <wp:positionV relativeFrom="paragraph">
            <wp:posOffset>-360045</wp:posOffset>
          </wp:positionV>
          <wp:extent cx="7549200" cy="1126800"/>
          <wp:effectExtent l="0" t="0" r="0" b="0"/>
          <wp:wrapTight wrapText="bothSides">
            <wp:wrapPolygon edited="0">
              <wp:start x="1254" y="2557"/>
              <wp:lineTo x="927" y="3653"/>
              <wp:lineTo x="981" y="8036"/>
              <wp:lineTo x="1799" y="9132"/>
              <wp:lineTo x="981" y="10593"/>
              <wp:lineTo x="218" y="13515"/>
              <wp:lineTo x="218" y="14976"/>
              <wp:lineTo x="0" y="14976"/>
              <wp:lineTo x="0" y="16437"/>
              <wp:lineTo x="21258" y="18629"/>
              <wp:lineTo x="21531" y="18629"/>
              <wp:lineTo x="21531" y="14976"/>
              <wp:lineTo x="21149" y="14976"/>
              <wp:lineTo x="21204" y="13150"/>
              <wp:lineTo x="13845" y="10958"/>
              <wp:lineTo x="3979" y="8036"/>
              <wp:lineTo x="1526" y="2557"/>
              <wp:lineTo x="1254" y="255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ves_A4_portrait_logo_p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9200" cy="1126800"/>
                  </a:xfrm>
                  <a:prstGeom prst="rect">
                    <a:avLst/>
                  </a:prstGeom>
                </pic:spPr>
              </pic:pic>
            </a:graphicData>
          </a:graphic>
          <wp14:sizeRelH relativeFrom="margin">
            <wp14:pctWidth>0</wp14:pctWidth>
          </wp14:sizeRelH>
          <wp14:sizeRelV relativeFrom="margin">
            <wp14:pctHeight>0</wp14:pctHeight>
          </wp14:sizeRelV>
        </wp:anchor>
      </w:drawing>
    </w:r>
  </w:p>
  <w:p w:rsidR="006B4088" w:rsidRDefault="006B40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088" w:rsidRPr="001359CC" w:rsidRDefault="006B4088" w:rsidP="001359CC">
    <w:pPr>
      <w:pStyle w:val="EFSABODYCOPY"/>
      <w:spacing w:after="300"/>
      <w:ind w:left="-851"/>
      <w:jc w:val="right"/>
      <w:rPr>
        <w:b/>
        <w:color w:val="171796"/>
      </w:rPr>
    </w:pPr>
    <w:r>
      <w:rPr>
        <w:b/>
        <w:noProof/>
        <w:color w:val="171796"/>
        <w:lang w:val="en-US" w:eastAsia="en-US" w:bidi="ar-SA"/>
      </w:rPr>
      <w:drawing>
        <wp:anchor distT="0" distB="0" distL="114300" distR="114300" simplePos="0" relativeHeight="251659776" behindDoc="1" locked="0" layoutInCell="1" allowOverlap="1" wp14:anchorId="3AB1D53D" wp14:editId="534E5D6D">
          <wp:simplePos x="0" y="0"/>
          <wp:positionH relativeFrom="column">
            <wp:posOffset>-900430</wp:posOffset>
          </wp:positionH>
          <wp:positionV relativeFrom="paragraph">
            <wp:posOffset>-360045</wp:posOffset>
          </wp:positionV>
          <wp:extent cx="7740000" cy="1123200"/>
          <wp:effectExtent l="0" t="0" r="0" b="1270"/>
          <wp:wrapTight wrapText="bothSides">
            <wp:wrapPolygon edited="0">
              <wp:start x="1489" y="733"/>
              <wp:lineTo x="1010" y="1466"/>
              <wp:lineTo x="957" y="4765"/>
              <wp:lineTo x="1170" y="7330"/>
              <wp:lineTo x="957" y="13195"/>
              <wp:lineTo x="0" y="18326"/>
              <wp:lineTo x="0" y="19425"/>
              <wp:lineTo x="21214" y="21258"/>
              <wp:lineTo x="21533" y="21258"/>
              <wp:lineTo x="21533" y="14661"/>
              <wp:lineTo x="5051" y="13195"/>
              <wp:lineTo x="5104" y="9529"/>
              <wp:lineTo x="4945" y="7697"/>
              <wp:lineTo x="1701" y="733"/>
              <wp:lineTo x="1489" y="73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ves_A4_portrait_logo_p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000" cy="1123200"/>
                  </a:xfrm>
                  <a:prstGeom prst="rect">
                    <a:avLst/>
                  </a:prstGeom>
                </pic:spPr>
              </pic:pic>
            </a:graphicData>
          </a:graphic>
          <wp14:sizeRelH relativeFrom="margin">
            <wp14:pctWidth>0</wp14:pctWidth>
          </wp14:sizeRelH>
          <wp14:sizeRelV relativeFrom="margin">
            <wp14:pctHeight>0</wp14:pctHeight>
          </wp14:sizeRelV>
        </wp:anchor>
      </w:drawing>
    </w:r>
    <w:r>
      <w:rPr>
        <w:b/>
        <w:color w:val="171796"/>
      </w:rPr>
      <w:t xml:space="preserve"> </w:t>
    </w:r>
  </w:p>
  <w:p w:rsidR="006B4088" w:rsidRPr="00BE3422" w:rsidRDefault="006B4088" w:rsidP="00BE3422">
    <w:pPr>
      <w:pStyle w:val="EFSABODYCOPY"/>
      <w:spacing w:after="300"/>
      <w:ind w:left="-851"/>
      <w:rPr>
        <w:color w:val="17179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467E"/>
    <w:multiLevelType w:val="multilevel"/>
    <w:tmpl w:val="23141942"/>
    <w:styleLink w:val="EFSALISTBULLETS"/>
    <w:lvl w:ilvl="0">
      <w:start w:val="1"/>
      <w:numFmt w:val="bullet"/>
      <w:lvlText w:val="n"/>
      <w:lvlJc w:val="left"/>
      <w:pPr>
        <w:ind w:left="567" w:hanging="567"/>
      </w:pPr>
      <w:rPr>
        <w:rFonts w:ascii="Wingdings" w:hAnsi="Wingdings" w:hint="default"/>
        <w:color w:val="DE7008"/>
      </w:rPr>
    </w:lvl>
    <w:lvl w:ilvl="1">
      <w:start w:val="1"/>
      <w:numFmt w:val="bullet"/>
      <w:pStyle w:val="EFSABULLETS2"/>
      <w:lvlText w:val="n"/>
      <w:lvlJc w:val="left"/>
      <w:pPr>
        <w:ind w:left="1134" w:hanging="567"/>
      </w:pPr>
      <w:rPr>
        <w:rFonts w:ascii="Wingdings" w:hAnsi="Wingdings" w:hint="default"/>
        <w:color w:val="DE7008"/>
      </w:rPr>
    </w:lvl>
    <w:lvl w:ilvl="2">
      <w:start w:val="1"/>
      <w:numFmt w:val="bullet"/>
      <w:lvlText w:val="n"/>
      <w:lvlJc w:val="left"/>
      <w:pPr>
        <w:tabs>
          <w:tab w:val="num" w:pos="1701"/>
        </w:tabs>
        <w:ind w:left="1701" w:hanging="567"/>
      </w:pPr>
      <w:rPr>
        <w:rFonts w:ascii="Wingdings" w:hAnsi="Wingdings" w:hint="default"/>
        <w:color w:val="DE7008"/>
      </w:rPr>
    </w:lvl>
    <w:lvl w:ilvl="3">
      <w:start w:val="1"/>
      <w:numFmt w:val="bullet"/>
      <w:lvlText w:val="n"/>
      <w:lvlJc w:val="left"/>
      <w:pPr>
        <w:tabs>
          <w:tab w:val="num" w:pos="2268"/>
        </w:tabs>
        <w:ind w:left="2268" w:hanging="567"/>
      </w:pPr>
      <w:rPr>
        <w:rFonts w:ascii="Wingdings" w:hAnsi="Wingdings" w:hint="default"/>
        <w:color w:val="DE7008"/>
      </w:rPr>
    </w:lvl>
    <w:lvl w:ilvl="4">
      <w:start w:val="1"/>
      <w:numFmt w:val="bullet"/>
      <w:lvlText w:val="n"/>
      <w:lvlJc w:val="left"/>
      <w:pPr>
        <w:tabs>
          <w:tab w:val="num" w:pos="2835"/>
        </w:tabs>
        <w:ind w:left="2835" w:hanging="567"/>
      </w:pPr>
      <w:rPr>
        <w:rFonts w:ascii="Wingdings" w:hAnsi="Wingdings" w:hint="default"/>
        <w:color w:val="DE7008"/>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1">
    <w:nsid w:val="091E7828"/>
    <w:multiLevelType w:val="hybridMultilevel"/>
    <w:tmpl w:val="182C9D1E"/>
    <w:lvl w:ilvl="0" w:tplc="5FAE08A2">
      <w:start w:val="1"/>
      <w:numFmt w:val="bullet"/>
      <w:lvlText w:val="n"/>
      <w:lvlJc w:val="left"/>
      <w:pPr>
        <w:ind w:left="720" w:hanging="360"/>
      </w:pPr>
      <w:rPr>
        <w:rFonts w:ascii="Wingdings" w:hAnsi="Wingdings" w:hint="default"/>
        <w:color w:val="DE7008"/>
      </w:rPr>
    </w:lvl>
    <w:lvl w:ilvl="1" w:tplc="E7C8677A">
      <w:start w:val="1"/>
      <w:numFmt w:val="bullet"/>
      <w:lvlText w:val=""/>
      <w:lvlJc w:val="left"/>
      <w:pPr>
        <w:ind w:left="1440" w:hanging="360"/>
      </w:pPr>
      <w:rPr>
        <w:rFonts w:ascii="Wingdings" w:hAnsi="Wingdings" w:hint="default"/>
        <w:color w:val="DE700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286036"/>
    <w:multiLevelType w:val="multilevel"/>
    <w:tmpl w:val="89949BE4"/>
    <w:lvl w:ilvl="0">
      <w:start w:val="1"/>
      <w:numFmt w:val="bullet"/>
      <w:lvlText w:val="n"/>
      <w:lvlJc w:val="left"/>
      <w:pPr>
        <w:ind w:left="720" w:hanging="360"/>
      </w:pPr>
      <w:rPr>
        <w:rFonts w:ascii="Wingdings" w:hAnsi="Wingdings" w:hint="default"/>
        <w:color w:val="DE700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BF37CF9"/>
    <w:multiLevelType w:val="hybridMultilevel"/>
    <w:tmpl w:val="F5F673A2"/>
    <w:lvl w:ilvl="0" w:tplc="B1AA621A">
      <w:start w:val="1"/>
      <w:numFmt w:val="lowerLetter"/>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4">
    <w:nsid w:val="28AD2DA1"/>
    <w:multiLevelType w:val="multilevel"/>
    <w:tmpl w:val="23141942"/>
    <w:lvl w:ilvl="0">
      <w:start w:val="1"/>
      <w:numFmt w:val="bullet"/>
      <w:pStyle w:val="EFSABULLETS1"/>
      <w:lvlText w:val="n"/>
      <w:lvlJc w:val="left"/>
      <w:pPr>
        <w:ind w:left="567" w:hanging="567"/>
      </w:pPr>
      <w:rPr>
        <w:rFonts w:ascii="Wingdings" w:hAnsi="Wingdings" w:hint="default"/>
        <w:color w:val="DE7008"/>
      </w:rPr>
    </w:lvl>
    <w:lvl w:ilvl="1">
      <w:start w:val="1"/>
      <w:numFmt w:val="bullet"/>
      <w:lvlText w:val=""/>
      <w:lvlJc w:val="left"/>
      <w:pPr>
        <w:ind w:left="1134" w:hanging="567"/>
      </w:pPr>
      <w:rPr>
        <w:rFonts w:ascii="Wingdings" w:hAnsi="Wingdings" w:hint="default"/>
        <w:color w:val="DE7008"/>
      </w:rPr>
    </w:lvl>
    <w:lvl w:ilvl="2">
      <w:start w:val="1"/>
      <w:numFmt w:val="bullet"/>
      <w:lvlText w:val=""/>
      <w:lvlJc w:val="left"/>
      <w:pPr>
        <w:tabs>
          <w:tab w:val="num" w:pos="1701"/>
        </w:tabs>
        <w:ind w:left="1701" w:hanging="567"/>
      </w:pPr>
      <w:rPr>
        <w:rFonts w:ascii="Wingdings" w:hAnsi="Wingdings" w:hint="default"/>
        <w:color w:val="DE7008"/>
      </w:rPr>
    </w:lvl>
    <w:lvl w:ilvl="3">
      <w:start w:val="1"/>
      <w:numFmt w:val="bullet"/>
      <w:lvlText w:val=""/>
      <w:lvlJc w:val="left"/>
      <w:pPr>
        <w:tabs>
          <w:tab w:val="num" w:pos="2268"/>
        </w:tabs>
        <w:ind w:left="2268" w:hanging="567"/>
      </w:pPr>
      <w:rPr>
        <w:rFonts w:ascii="Wingdings" w:hAnsi="Wingdings" w:hint="default"/>
        <w:color w:val="DE7008"/>
      </w:rPr>
    </w:lvl>
    <w:lvl w:ilvl="4">
      <w:start w:val="1"/>
      <w:numFmt w:val="bullet"/>
      <w:lvlText w:val=""/>
      <w:lvlJc w:val="left"/>
      <w:pPr>
        <w:tabs>
          <w:tab w:val="num" w:pos="2835"/>
        </w:tabs>
        <w:ind w:left="2835" w:hanging="567"/>
      </w:pPr>
      <w:rPr>
        <w:rFonts w:ascii="Wingdings" w:hAnsi="Wingdings" w:hint="default"/>
        <w:color w:val="DE7008"/>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5">
    <w:nsid w:val="29F979E5"/>
    <w:multiLevelType w:val="hybridMultilevel"/>
    <w:tmpl w:val="39F48F4C"/>
    <w:lvl w:ilvl="0" w:tplc="08090001">
      <w:start w:val="1"/>
      <w:numFmt w:val="bullet"/>
      <w:lvlText w:val=""/>
      <w:lvlJc w:val="left"/>
      <w:pPr>
        <w:ind w:left="644" w:hanging="360"/>
      </w:pPr>
      <w:rPr>
        <w:rFonts w:ascii="Symbol" w:hAnsi="Symbol"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6">
    <w:nsid w:val="2B495222"/>
    <w:multiLevelType w:val="multilevel"/>
    <w:tmpl w:val="23141942"/>
    <w:numStyleLink w:val="EFSALISTBULLETS"/>
  </w:abstractNum>
  <w:abstractNum w:abstractNumId="7">
    <w:nsid w:val="2B8263F9"/>
    <w:multiLevelType w:val="hybridMultilevel"/>
    <w:tmpl w:val="4B9E720A"/>
    <w:lvl w:ilvl="0" w:tplc="ED5EB50A">
      <w:start w:val="1"/>
      <w:numFmt w:val="bullet"/>
      <w:lvlText w:val=""/>
      <w:lvlJc w:val="left"/>
      <w:pPr>
        <w:ind w:left="720" w:hanging="360"/>
      </w:pPr>
      <w:rPr>
        <w:rFonts w:ascii="Webdings" w:hAnsi="Webdings"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253401"/>
    <w:multiLevelType w:val="hybridMultilevel"/>
    <w:tmpl w:val="93E64A50"/>
    <w:lvl w:ilvl="0" w:tplc="5FAE08A2">
      <w:start w:val="1"/>
      <w:numFmt w:val="bullet"/>
      <w:lvlText w:val="n"/>
      <w:lvlJc w:val="left"/>
      <w:pPr>
        <w:ind w:left="720" w:hanging="360"/>
      </w:pPr>
      <w:rPr>
        <w:rFonts w:ascii="Wingdings" w:hAnsi="Wingdings" w:hint="default"/>
        <w:color w:val="DE7008"/>
      </w:rPr>
    </w:lvl>
    <w:lvl w:ilvl="1" w:tplc="5FAE08A2">
      <w:start w:val="1"/>
      <w:numFmt w:val="bullet"/>
      <w:lvlText w:val="n"/>
      <w:lvlJc w:val="left"/>
      <w:pPr>
        <w:ind w:left="1440" w:hanging="360"/>
      </w:pPr>
      <w:rPr>
        <w:rFonts w:ascii="Wingdings" w:hAnsi="Wingdings" w:hint="default"/>
        <w:color w:val="DE700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8860DF"/>
    <w:multiLevelType w:val="multilevel"/>
    <w:tmpl w:val="23141942"/>
    <w:numStyleLink w:val="EFSALISTBULLETS"/>
  </w:abstractNum>
  <w:abstractNum w:abstractNumId="10">
    <w:nsid w:val="415B7929"/>
    <w:multiLevelType w:val="hybridMultilevel"/>
    <w:tmpl w:val="71601376"/>
    <w:lvl w:ilvl="0" w:tplc="1F82261A">
      <w:start w:val="1"/>
      <w:numFmt w:val="bullet"/>
      <w:lvlText w:val="n"/>
      <w:lvlJc w:val="left"/>
      <w:pPr>
        <w:ind w:left="720" w:hanging="360"/>
      </w:pPr>
      <w:rPr>
        <w:rFonts w:ascii="Wingdings" w:hAnsi="Wingdings" w:hint="default"/>
        <w:color w:val="DE700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A7704A"/>
    <w:multiLevelType w:val="hybridMultilevel"/>
    <w:tmpl w:val="1E0E4784"/>
    <w:lvl w:ilvl="0" w:tplc="08090013">
      <w:start w:val="1"/>
      <w:numFmt w:val="upp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nsid w:val="5029094F"/>
    <w:multiLevelType w:val="hybridMultilevel"/>
    <w:tmpl w:val="A87A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D67C60"/>
    <w:multiLevelType w:val="multilevel"/>
    <w:tmpl w:val="23141942"/>
    <w:numStyleLink w:val="EFSALISTBULLETS"/>
  </w:abstractNum>
  <w:abstractNum w:abstractNumId="14">
    <w:nsid w:val="656F1B21"/>
    <w:multiLevelType w:val="hybridMultilevel"/>
    <w:tmpl w:val="0220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FA29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BD769F1"/>
    <w:multiLevelType w:val="multilevel"/>
    <w:tmpl w:val="23141942"/>
    <w:numStyleLink w:val="EFSALISTBULLETS"/>
  </w:abstractNum>
  <w:num w:numId="1">
    <w:abstractNumId w:val="12"/>
  </w:num>
  <w:num w:numId="2">
    <w:abstractNumId w:val="7"/>
  </w:num>
  <w:num w:numId="3">
    <w:abstractNumId w:val="10"/>
  </w:num>
  <w:num w:numId="4">
    <w:abstractNumId w:val="8"/>
  </w:num>
  <w:num w:numId="5">
    <w:abstractNumId w:val="1"/>
  </w:num>
  <w:num w:numId="6">
    <w:abstractNumId w:val="15"/>
  </w:num>
  <w:num w:numId="7">
    <w:abstractNumId w:val="2"/>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9"/>
  </w:num>
  <w:num w:numId="12">
    <w:abstractNumId w:val="16"/>
  </w:num>
  <w:num w:numId="13">
    <w:abstractNumId w:val="14"/>
  </w:num>
  <w:num w:numId="14">
    <w:abstractNumId w:val="4"/>
  </w:num>
  <w:num w:numId="15">
    <w:abstractNumId w:val="6"/>
  </w:num>
  <w:num w:numId="16">
    <w:abstractNumId w:val="0"/>
  </w:num>
  <w:num w:numId="17">
    <w:abstractNumId w:val="4"/>
  </w:num>
  <w:num w:numId="18">
    <w:abstractNumId w:val="0"/>
  </w:num>
  <w:num w:numId="19">
    <w:abstractNumId w:val="3"/>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567"/>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8AB"/>
    <w:rsid w:val="00006063"/>
    <w:rsid w:val="00007D70"/>
    <w:rsid w:val="000156A6"/>
    <w:rsid w:val="00030ECC"/>
    <w:rsid w:val="000448C5"/>
    <w:rsid w:val="000539FE"/>
    <w:rsid w:val="00056473"/>
    <w:rsid w:val="000660E6"/>
    <w:rsid w:val="00074459"/>
    <w:rsid w:val="00083BB1"/>
    <w:rsid w:val="000B1820"/>
    <w:rsid w:val="000C6718"/>
    <w:rsid w:val="000E08C9"/>
    <w:rsid w:val="0013221E"/>
    <w:rsid w:val="00132838"/>
    <w:rsid w:val="001359CC"/>
    <w:rsid w:val="00136E04"/>
    <w:rsid w:val="001466A4"/>
    <w:rsid w:val="00146B53"/>
    <w:rsid w:val="00150F92"/>
    <w:rsid w:val="001651E6"/>
    <w:rsid w:val="00187343"/>
    <w:rsid w:val="001A22EA"/>
    <w:rsid w:val="001D1AEF"/>
    <w:rsid w:val="001D45B3"/>
    <w:rsid w:val="001F228C"/>
    <w:rsid w:val="002138AB"/>
    <w:rsid w:val="0023454E"/>
    <w:rsid w:val="002530F6"/>
    <w:rsid w:val="00270400"/>
    <w:rsid w:val="002737B0"/>
    <w:rsid w:val="002B770F"/>
    <w:rsid w:val="00312172"/>
    <w:rsid w:val="003177A8"/>
    <w:rsid w:val="003533F6"/>
    <w:rsid w:val="003566ED"/>
    <w:rsid w:val="00391520"/>
    <w:rsid w:val="003B1CBB"/>
    <w:rsid w:val="003C3CDD"/>
    <w:rsid w:val="003F0EA5"/>
    <w:rsid w:val="003F4985"/>
    <w:rsid w:val="004074C7"/>
    <w:rsid w:val="00420B1A"/>
    <w:rsid w:val="00477D84"/>
    <w:rsid w:val="00492EEA"/>
    <w:rsid w:val="004A47AE"/>
    <w:rsid w:val="004C2301"/>
    <w:rsid w:val="004D6D72"/>
    <w:rsid w:val="004E727F"/>
    <w:rsid w:val="004F333A"/>
    <w:rsid w:val="0057635C"/>
    <w:rsid w:val="005853A0"/>
    <w:rsid w:val="005B3C7C"/>
    <w:rsid w:val="005C4429"/>
    <w:rsid w:val="005F5662"/>
    <w:rsid w:val="00601616"/>
    <w:rsid w:val="00672F37"/>
    <w:rsid w:val="006A3148"/>
    <w:rsid w:val="006B4088"/>
    <w:rsid w:val="006F0784"/>
    <w:rsid w:val="0075055F"/>
    <w:rsid w:val="007576B1"/>
    <w:rsid w:val="007E0984"/>
    <w:rsid w:val="00876AFE"/>
    <w:rsid w:val="0088024D"/>
    <w:rsid w:val="008A1F28"/>
    <w:rsid w:val="008B0204"/>
    <w:rsid w:val="008B1ABC"/>
    <w:rsid w:val="008C2F17"/>
    <w:rsid w:val="008E135D"/>
    <w:rsid w:val="008E5E21"/>
    <w:rsid w:val="008E6F3B"/>
    <w:rsid w:val="009039C0"/>
    <w:rsid w:val="00923FA7"/>
    <w:rsid w:val="009341EB"/>
    <w:rsid w:val="009562BF"/>
    <w:rsid w:val="00965BFB"/>
    <w:rsid w:val="00971FAF"/>
    <w:rsid w:val="009728CA"/>
    <w:rsid w:val="00976DEC"/>
    <w:rsid w:val="009864B0"/>
    <w:rsid w:val="00997D68"/>
    <w:rsid w:val="009A1729"/>
    <w:rsid w:val="009B01F1"/>
    <w:rsid w:val="009C39BA"/>
    <w:rsid w:val="009C42B8"/>
    <w:rsid w:val="009F305E"/>
    <w:rsid w:val="00A02B93"/>
    <w:rsid w:val="00A92783"/>
    <w:rsid w:val="00A9293E"/>
    <w:rsid w:val="00AA0057"/>
    <w:rsid w:val="00AE26DC"/>
    <w:rsid w:val="00B11BFE"/>
    <w:rsid w:val="00BA0624"/>
    <w:rsid w:val="00BA62B7"/>
    <w:rsid w:val="00BD6A4D"/>
    <w:rsid w:val="00BE3422"/>
    <w:rsid w:val="00BF5DBC"/>
    <w:rsid w:val="00C20DA7"/>
    <w:rsid w:val="00C226D5"/>
    <w:rsid w:val="00C36725"/>
    <w:rsid w:val="00C66414"/>
    <w:rsid w:val="00C80035"/>
    <w:rsid w:val="00C82122"/>
    <w:rsid w:val="00C82414"/>
    <w:rsid w:val="00C874EF"/>
    <w:rsid w:val="00D10C6F"/>
    <w:rsid w:val="00D27D8B"/>
    <w:rsid w:val="00D32883"/>
    <w:rsid w:val="00D769AC"/>
    <w:rsid w:val="00DB3A47"/>
    <w:rsid w:val="00DD47F2"/>
    <w:rsid w:val="00DF3A73"/>
    <w:rsid w:val="00E21AF6"/>
    <w:rsid w:val="00E32AD6"/>
    <w:rsid w:val="00E41235"/>
    <w:rsid w:val="00E478E6"/>
    <w:rsid w:val="00E91D68"/>
    <w:rsid w:val="00EC4AEA"/>
    <w:rsid w:val="00EF5A30"/>
    <w:rsid w:val="00F150D0"/>
    <w:rsid w:val="00F77F3D"/>
    <w:rsid w:val="00FA581C"/>
    <w:rsid w:val="00FC522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05DF9BC-3735-47DA-9CC8-DA6300BBC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fr-FR" w:eastAsia="fr-FR" w:bidi="fr-FR"/>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0539F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C4429"/>
    <w:pPr>
      <w:tabs>
        <w:tab w:val="center" w:pos="4513"/>
        <w:tab w:val="right" w:pos="9026"/>
      </w:tabs>
    </w:pPr>
  </w:style>
  <w:style w:type="character" w:customStyle="1" w:styleId="HeaderChar">
    <w:name w:val="Header Char"/>
    <w:basedOn w:val="DefaultParagraphFont"/>
    <w:link w:val="Header"/>
    <w:uiPriority w:val="99"/>
    <w:semiHidden/>
    <w:rsid w:val="00976DEC"/>
    <w:rPr>
      <w:sz w:val="22"/>
      <w:szCs w:val="22"/>
      <w:lang w:eastAsia="fr-FR"/>
    </w:rPr>
  </w:style>
  <w:style w:type="paragraph" w:styleId="Footer">
    <w:name w:val="footer"/>
    <w:basedOn w:val="Normal"/>
    <w:link w:val="FooterChar"/>
    <w:uiPriority w:val="99"/>
    <w:semiHidden/>
    <w:rsid w:val="005C4429"/>
    <w:pPr>
      <w:tabs>
        <w:tab w:val="center" w:pos="4513"/>
        <w:tab w:val="right" w:pos="9026"/>
      </w:tabs>
    </w:pPr>
  </w:style>
  <w:style w:type="character" w:customStyle="1" w:styleId="FooterChar">
    <w:name w:val="Footer Char"/>
    <w:basedOn w:val="DefaultParagraphFont"/>
    <w:link w:val="Footer"/>
    <w:uiPriority w:val="99"/>
    <w:semiHidden/>
    <w:rsid w:val="00976DEC"/>
    <w:rPr>
      <w:sz w:val="22"/>
      <w:szCs w:val="22"/>
      <w:lang w:eastAsia="fr-FR"/>
    </w:rPr>
  </w:style>
  <w:style w:type="paragraph" w:customStyle="1" w:styleId="EFSABODYCOPY">
    <w:name w:val="EFSA BODY COPY"/>
    <w:basedOn w:val="Normal"/>
    <w:link w:val="EFSABODYCOPYChar"/>
    <w:qFormat/>
    <w:rsid w:val="00BD6A4D"/>
    <w:pPr>
      <w:spacing w:after="120"/>
    </w:pPr>
    <w:rPr>
      <w:sz w:val="20"/>
    </w:rPr>
  </w:style>
  <w:style w:type="paragraph" w:customStyle="1" w:styleId="EFSATITLE1">
    <w:name w:val="EFSA TITLE 1"/>
    <w:basedOn w:val="EFSABODYCOPY"/>
    <w:next w:val="EFSABODYCOPY"/>
    <w:link w:val="EFSATITLE1Char"/>
    <w:qFormat/>
    <w:rsid w:val="00BD6A4D"/>
    <w:pPr>
      <w:spacing w:before="360" w:after="240"/>
    </w:pPr>
    <w:rPr>
      <w:color w:val="DE7008"/>
      <w:sz w:val="36"/>
      <w:szCs w:val="36"/>
    </w:rPr>
  </w:style>
  <w:style w:type="character" w:customStyle="1" w:styleId="EFSABODYCOPYChar">
    <w:name w:val="EFSA BODY COPY Char"/>
    <w:basedOn w:val="DefaultParagraphFont"/>
    <w:link w:val="EFSABODYCOPY"/>
    <w:rsid w:val="00BD6A4D"/>
    <w:rPr>
      <w:szCs w:val="22"/>
      <w:lang w:eastAsia="fr-FR"/>
    </w:rPr>
  </w:style>
  <w:style w:type="paragraph" w:customStyle="1" w:styleId="EFSASUBTITLE1">
    <w:name w:val="EFSA SUBTITLE 1"/>
    <w:basedOn w:val="EFSABODYCOPY"/>
    <w:next w:val="EFSABODYCOPY"/>
    <w:link w:val="EFSASUBTITLE1Char"/>
    <w:qFormat/>
    <w:rsid w:val="00BD6A4D"/>
    <w:pPr>
      <w:spacing w:before="360" w:after="240"/>
    </w:pPr>
    <w:rPr>
      <w:b/>
      <w:sz w:val="24"/>
      <w:szCs w:val="24"/>
    </w:rPr>
  </w:style>
  <w:style w:type="character" w:customStyle="1" w:styleId="EFSATITLE1Char">
    <w:name w:val="EFSA TITLE 1 Char"/>
    <w:basedOn w:val="DefaultParagraphFont"/>
    <w:link w:val="EFSATITLE1"/>
    <w:rsid w:val="00BD6A4D"/>
    <w:rPr>
      <w:color w:val="DE7008"/>
      <w:sz w:val="36"/>
      <w:szCs w:val="36"/>
      <w:lang w:eastAsia="fr-FR"/>
    </w:rPr>
  </w:style>
  <w:style w:type="paragraph" w:customStyle="1" w:styleId="EFSABULLETS1">
    <w:name w:val="EFSA BULLETS 1"/>
    <w:basedOn w:val="EFSABODYCOPY"/>
    <w:link w:val="EFSABULLETS1Char"/>
    <w:qFormat/>
    <w:rsid w:val="00BD6A4D"/>
    <w:pPr>
      <w:numPr>
        <w:numId w:val="14"/>
      </w:numPr>
    </w:pPr>
  </w:style>
  <w:style w:type="character" w:customStyle="1" w:styleId="EFSASUBTITLE1Char">
    <w:name w:val="EFSA SUBTITLE 1 Char"/>
    <w:basedOn w:val="DefaultParagraphFont"/>
    <w:link w:val="EFSASUBTITLE1"/>
    <w:rsid w:val="00BD6A4D"/>
    <w:rPr>
      <w:b/>
      <w:sz w:val="24"/>
      <w:szCs w:val="24"/>
      <w:lang w:eastAsia="fr-FR"/>
    </w:rPr>
  </w:style>
  <w:style w:type="paragraph" w:customStyle="1" w:styleId="EFSABULLETS2">
    <w:name w:val="EFSA BULLETS 2"/>
    <w:basedOn w:val="EFSABODYCOPY"/>
    <w:link w:val="EFSABULLETS2Char"/>
    <w:qFormat/>
    <w:rsid w:val="00BD6A4D"/>
    <w:pPr>
      <w:numPr>
        <w:ilvl w:val="1"/>
        <w:numId w:val="16"/>
      </w:numPr>
      <w:contextualSpacing/>
    </w:pPr>
  </w:style>
  <w:style w:type="character" w:customStyle="1" w:styleId="EFSABULLETS1Char">
    <w:name w:val="EFSA BULLETS 1 Char"/>
    <w:basedOn w:val="DefaultParagraphFont"/>
    <w:link w:val="EFSABULLETS1"/>
    <w:rsid w:val="00BD6A4D"/>
    <w:rPr>
      <w:szCs w:val="22"/>
      <w:lang w:eastAsia="fr-FR"/>
    </w:rPr>
  </w:style>
  <w:style w:type="table" w:styleId="TableGrid">
    <w:name w:val="Table Grid"/>
    <w:basedOn w:val="TableNormal"/>
    <w:uiPriority w:val="59"/>
    <w:rsid w:val="00976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FSABULLETS2Char">
    <w:name w:val="EFSA BULLETS 2 Char"/>
    <w:basedOn w:val="DefaultParagraphFont"/>
    <w:link w:val="EFSABULLETS2"/>
    <w:rsid w:val="00BD6A4D"/>
    <w:rPr>
      <w:szCs w:val="22"/>
      <w:lang w:eastAsia="fr-FR"/>
    </w:rPr>
  </w:style>
  <w:style w:type="paragraph" w:customStyle="1" w:styleId="EFSAFRAMETEXT">
    <w:name w:val="EFSA FRAME TEXT"/>
    <w:basedOn w:val="EFSABODYCOPY"/>
    <w:link w:val="EFSAFRAMETEXTChar"/>
    <w:qFormat/>
    <w:rsid w:val="00BD6A4D"/>
    <w:pPr>
      <w:pBdr>
        <w:top w:val="dotted" w:sz="4" w:space="6" w:color="auto"/>
        <w:left w:val="dotted" w:sz="4" w:space="8" w:color="auto"/>
        <w:bottom w:val="dotted" w:sz="4" w:space="8" w:color="auto"/>
        <w:right w:val="dotted" w:sz="4" w:space="8" w:color="auto"/>
      </w:pBdr>
      <w:ind w:left="170"/>
    </w:pPr>
  </w:style>
  <w:style w:type="paragraph" w:customStyle="1" w:styleId="EFSAFRAMETITLE">
    <w:name w:val="EFSA FRAME TITLE"/>
    <w:basedOn w:val="EFSAFRAMETEXT"/>
    <w:next w:val="EFSAFRAMETEXT"/>
    <w:link w:val="EFSAFRAMETITLEChar"/>
    <w:qFormat/>
    <w:rsid w:val="00BD6A4D"/>
    <w:rPr>
      <w:sz w:val="28"/>
      <w:szCs w:val="28"/>
    </w:rPr>
  </w:style>
  <w:style w:type="character" w:customStyle="1" w:styleId="EFSAFRAMETEXTChar">
    <w:name w:val="EFSA FRAME TEXT Char"/>
    <w:basedOn w:val="EFSABODYCOPYChar"/>
    <w:link w:val="EFSAFRAMETEXT"/>
    <w:rsid w:val="00BD6A4D"/>
    <w:rPr>
      <w:szCs w:val="22"/>
      <w:lang w:eastAsia="fr-FR"/>
    </w:rPr>
  </w:style>
  <w:style w:type="paragraph" w:customStyle="1" w:styleId="EFSAPAGENUMBER">
    <w:name w:val="EFSA PAGE NUMBER"/>
    <w:basedOn w:val="Footer"/>
    <w:link w:val="EFSAPAGENUMBERChar"/>
    <w:qFormat/>
    <w:rsid w:val="00BD6A4D"/>
    <w:pPr>
      <w:framePr w:w="74" w:h="556" w:hSpace="181" w:vSpace="181" w:wrap="around" w:vAnchor="page" w:hAnchor="page" w:x="11012" w:y="16200"/>
      <w:pBdr>
        <w:left w:val="single" w:sz="8" w:space="1" w:color="DE7008"/>
      </w:pBdr>
      <w:jc w:val="right"/>
    </w:pPr>
    <w:rPr>
      <w:b/>
    </w:rPr>
  </w:style>
  <w:style w:type="character" w:customStyle="1" w:styleId="EFSAFRAMETITLEChar">
    <w:name w:val="EFSA FRAME TITLE Char"/>
    <w:basedOn w:val="EFSAFRAMETEXTChar"/>
    <w:link w:val="EFSAFRAMETITLE"/>
    <w:rsid w:val="00BD6A4D"/>
    <w:rPr>
      <w:sz w:val="28"/>
      <w:szCs w:val="28"/>
      <w:lang w:eastAsia="fr-FR"/>
    </w:rPr>
  </w:style>
  <w:style w:type="paragraph" w:customStyle="1" w:styleId="EFSAFOOTER">
    <w:name w:val="EFSA FOOTER"/>
    <w:basedOn w:val="EFSABODYCOPY"/>
    <w:link w:val="EFSAFOOTERChar"/>
    <w:qFormat/>
    <w:rsid w:val="00BD6A4D"/>
    <w:pPr>
      <w:spacing w:after="0"/>
      <w:jc w:val="center"/>
    </w:pPr>
    <w:rPr>
      <w:color w:val="171796"/>
      <w:sz w:val="16"/>
      <w:szCs w:val="16"/>
    </w:rPr>
  </w:style>
  <w:style w:type="character" w:customStyle="1" w:styleId="EFSAPAGENUMBERChar">
    <w:name w:val="EFSA PAGE NUMBER Char"/>
    <w:basedOn w:val="FooterChar"/>
    <w:link w:val="EFSAPAGENUMBER"/>
    <w:rsid w:val="00BD6A4D"/>
    <w:rPr>
      <w:b/>
      <w:sz w:val="22"/>
      <w:szCs w:val="22"/>
      <w:lang w:eastAsia="fr-FR"/>
    </w:rPr>
  </w:style>
  <w:style w:type="paragraph" w:customStyle="1" w:styleId="EFSASUBTITLE2">
    <w:name w:val="EFSA SUBTITLE 2"/>
    <w:basedOn w:val="EFSASUBTITLE1"/>
    <w:next w:val="EFSABODYCOPY"/>
    <w:link w:val="EFSASUBTITLE2Char"/>
    <w:qFormat/>
    <w:rsid w:val="00BD6A4D"/>
  </w:style>
  <w:style w:type="character" w:customStyle="1" w:styleId="EFSAFOOTERChar">
    <w:name w:val="EFSA FOOTER Char"/>
    <w:basedOn w:val="DefaultParagraphFont"/>
    <w:link w:val="EFSAFOOTER"/>
    <w:rsid w:val="00BD6A4D"/>
    <w:rPr>
      <w:color w:val="171796"/>
      <w:sz w:val="16"/>
      <w:szCs w:val="16"/>
      <w:lang w:eastAsia="fr-FR"/>
    </w:rPr>
  </w:style>
  <w:style w:type="numbering" w:customStyle="1" w:styleId="EFSALISTBULLETS">
    <w:name w:val="EFSA LIST BULLETS"/>
    <w:uiPriority w:val="99"/>
    <w:rsid w:val="00007D70"/>
    <w:pPr>
      <w:numPr>
        <w:numId w:val="8"/>
      </w:numPr>
    </w:pPr>
  </w:style>
  <w:style w:type="character" w:customStyle="1" w:styleId="EFSASUBTITLE2Char">
    <w:name w:val="EFSA SUBTITLE 2 Char"/>
    <w:basedOn w:val="EFSASUBTITLE1Char"/>
    <w:link w:val="EFSASUBTITLE2"/>
    <w:rsid w:val="00BD6A4D"/>
    <w:rPr>
      <w:b/>
      <w:sz w:val="24"/>
      <w:szCs w:val="24"/>
      <w:lang w:eastAsia="fr-FR"/>
    </w:rPr>
  </w:style>
  <w:style w:type="table" w:customStyle="1" w:styleId="EFSATABLE">
    <w:name w:val="EFSA TABLE"/>
    <w:basedOn w:val="TableGrid"/>
    <w:uiPriority w:val="99"/>
    <w:qFormat/>
    <w:rsid w:val="0088024D"/>
    <w:tblPr>
      <w:tblInd w:w="0" w:type="dxa"/>
      <w:tblBorders>
        <w:bottom w:val="dotted" w:sz="4" w:space="0" w:color="auto"/>
        <w:insideH w:val="dotted" w:sz="4" w:space="0" w:color="auto"/>
      </w:tblBorders>
      <w:tblCellMar>
        <w:top w:w="0" w:type="dxa"/>
        <w:left w:w="108" w:type="dxa"/>
        <w:bottom w:w="0" w:type="dxa"/>
        <w:right w:w="108" w:type="dxa"/>
      </w:tblCellMar>
    </w:tblPr>
    <w:trPr>
      <w:cantSplit/>
    </w:trPr>
    <w:tcPr>
      <w:vAlign w:val="center"/>
    </w:tcPr>
    <w:tblStylePr w:type="firstRow">
      <w:pPr>
        <w:wordWrap/>
        <w:spacing w:beforeLines="0" w:before="0" w:beforeAutospacing="0" w:afterLines="0" w:after="0" w:afterAutospacing="0" w:line="240" w:lineRule="auto"/>
        <w:contextualSpacing/>
        <w:mirrorIndents w:val="0"/>
      </w:pPr>
      <w:rPr>
        <w:rFonts w:ascii="Verdana" w:hAnsi="Verdana"/>
        <w:b/>
        <w:color w:val="FFFFFF"/>
        <w:sz w:val="20"/>
      </w:rPr>
      <w:tblPr/>
      <w:tcPr>
        <w:tcBorders>
          <w:top w:val="nil"/>
          <w:left w:val="nil"/>
          <w:bottom w:val="nil"/>
          <w:right w:val="nil"/>
          <w:insideH w:val="nil"/>
          <w:insideV w:val="nil"/>
          <w:tl2br w:val="nil"/>
          <w:tr2bl w:val="nil"/>
        </w:tcBorders>
        <w:shd w:val="clear" w:color="auto" w:fill="DE7008"/>
      </w:tcPr>
    </w:tblStylePr>
    <w:tblStylePr w:type="lastRow">
      <w:rPr>
        <w:rFonts w:ascii="Verdana" w:hAnsi="Verdana"/>
        <w:sz w:val="20"/>
      </w:rPr>
    </w:tblStylePr>
  </w:style>
  <w:style w:type="table" w:styleId="LightList-Accent6">
    <w:name w:val="Light List Accent 6"/>
    <w:basedOn w:val="TableNormal"/>
    <w:uiPriority w:val="61"/>
    <w:rsid w:val="000156A6"/>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EFSATABLECONTENT">
    <w:name w:val="EFSA TABLE CONTENT"/>
    <w:basedOn w:val="Normal"/>
    <w:link w:val="EFSATABLECONTENTChar"/>
    <w:qFormat/>
    <w:rsid w:val="00BD6A4D"/>
    <w:rPr>
      <w:sz w:val="18"/>
    </w:rPr>
  </w:style>
  <w:style w:type="paragraph" w:customStyle="1" w:styleId="EFSATABLEHEADERROW">
    <w:name w:val="EFSA TABLE HEADER ROW"/>
    <w:basedOn w:val="Normal"/>
    <w:link w:val="EFSATABLEHEADERROWChar"/>
    <w:qFormat/>
    <w:rsid w:val="00BD6A4D"/>
    <w:pPr>
      <w:contextualSpacing/>
    </w:pPr>
    <w:rPr>
      <w:color w:val="FFFFFF"/>
      <w:sz w:val="20"/>
    </w:rPr>
  </w:style>
  <w:style w:type="character" w:customStyle="1" w:styleId="EFSATABLECONTENTChar">
    <w:name w:val="EFSA TABLE CONTENT Char"/>
    <w:basedOn w:val="DefaultParagraphFont"/>
    <w:link w:val="EFSATABLECONTENT"/>
    <w:rsid w:val="00BD6A4D"/>
    <w:rPr>
      <w:sz w:val="18"/>
      <w:szCs w:val="22"/>
      <w:lang w:eastAsia="fr-FR"/>
    </w:rPr>
  </w:style>
  <w:style w:type="character" w:customStyle="1" w:styleId="EFSATABLEHEADERROWChar">
    <w:name w:val="EFSA TABLE HEADER ROW Char"/>
    <w:basedOn w:val="DefaultParagraphFont"/>
    <w:link w:val="EFSATABLEHEADERROW"/>
    <w:rsid w:val="00BD6A4D"/>
    <w:rPr>
      <w:color w:val="FFFFFF"/>
      <w:szCs w:val="22"/>
      <w:lang w:eastAsia="fr-FR"/>
    </w:rPr>
  </w:style>
  <w:style w:type="paragraph" w:styleId="BalloonText">
    <w:name w:val="Balloon Text"/>
    <w:basedOn w:val="Normal"/>
    <w:link w:val="BalloonTextChar"/>
    <w:uiPriority w:val="99"/>
    <w:semiHidden/>
    <w:rsid w:val="00F77F3D"/>
    <w:rPr>
      <w:rFonts w:ascii="Tahoma" w:hAnsi="Tahoma" w:cs="Tahoma"/>
      <w:sz w:val="16"/>
      <w:szCs w:val="16"/>
    </w:rPr>
  </w:style>
  <w:style w:type="character" w:customStyle="1" w:styleId="BalloonTextChar">
    <w:name w:val="Balloon Text Char"/>
    <w:basedOn w:val="DefaultParagraphFont"/>
    <w:link w:val="BalloonText"/>
    <w:uiPriority w:val="99"/>
    <w:semiHidden/>
    <w:rsid w:val="00F77F3D"/>
    <w:rPr>
      <w:rFonts w:ascii="Tahoma" w:hAnsi="Tahoma" w:cs="Tahoma"/>
      <w:sz w:val="16"/>
      <w:szCs w:val="16"/>
      <w:lang w:eastAsia="fr-FR"/>
    </w:rPr>
  </w:style>
  <w:style w:type="paragraph" w:customStyle="1" w:styleId="EFSAFOOTNOTE">
    <w:name w:val="EFSA FOOTNOTE"/>
    <w:basedOn w:val="EFSABODYCOPY"/>
    <w:link w:val="EFSAFOOTNOTEChar"/>
    <w:qFormat/>
    <w:rsid w:val="00BD6A4D"/>
    <w:pPr>
      <w:spacing w:after="0"/>
    </w:pPr>
    <w:rPr>
      <w:sz w:val="16"/>
    </w:rPr>
  </w:style>
  <w:style w:type="paragraph" w:styleId="FootnoteText">
    <w:name w:val="footnote text"/>
    <w:basedOn w:val="Normal"/>
    <w:link w:val="FootnoteTextChar"/>
    <w:uiPriority w:val="99"/>
    <w:semiHidden/>
    <w:rsid w:val="007576B1"/>
    <w:rPr>
      <w:sz w:val="20"/>
      <w:szCs w:val="20"/>
    </w:rPr>
  </w:style>
  <w:style w:type="character" w:customStyle="1" w:styleId="FootnoteTextChar">
    <w:name w:val="Footnote Text Char"/>
    <w:basedOn w:val="DefaultParagraphFont"/>
    <w:link w:val="FootnoteText"/>
    <w:uiPriority w:val="99"/>
    <w:semiHidden/>
    <w:rsid w:val="007576B1"/>
    <w:rPr>
      <w:lang w:eastAsia="fr-FR"/>
    </w:rPr>
  </w:style>
  <w:style w:type="character" w:customStyle="1" w:styleId="EFSAFOOTNOTEChar">
    <w:name w:val="EFSA FOOTNOTE Char"/>
    <w:basedOn w:val="EFSABODYCOPYChar"/>
    <w:link w:val="EFSAFOOTNOTE"/>
    <w:rsid w:val="00BD6A4D"/>
    <w:rPr>
      <w:sz w:val="16"/>
      <w:szCs w:val="22"/>
      <w:lang w:eastAsia="fr-FR"/>
    </w:rPr>
  </w:style>
  <w:style w:type="paragraph" w:styleId="NormalWeb">
    <w:name w:val="Normal (Web)"/>
    <w:basedOn w:val="Normal"/>
    <w:uiPriority w:val="99"/>
    <w:unhideWhenUsed/>
    <w:rsid w:val="002138AB"/>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2138AB"/>
    <w:pPr>
      <w:autoSpaceDE w:val="0"/>
      <w:autoSpaceDN w:val="0"/>
      <w:adjustRightInd w:val="0"/>
    </w:pPr>
    <w:rPr>
      <w:rFonts w:ascii="Calibri" w:eastAsiaTheme="minorHAnsi" w:hAnsi="Calibri" w:cs="Calibri"/>
      <w:color w:val="000000"/>
      <w:sz w:val="24"/>
      <w:szCs w:val="24"/>
    </w:rPr>
  </w:style>
  <w:style w:type="character" w:styleId="LineNumber">
    <w:name w:val="line number"/>
    <w:basedOn w:val="DefaultParagraphFont"/>
    <w:uiPriority w:val="99"/>
    <w:semiHidden/>
    <w:rsid w:val="002138AB"/>
  </w:style>
  <w:style w:type="paragraph" w:styleId="ListParagraph">
    <w:name w:val="List Paragraph"/>
    <w:basedOn w:val="Normal"/>
    <w:uiPriority w:val="34"/>
    <w:semiHidden/>
    <w:rsid w:val="0075055F"/>
    <w:pPr>
      <w:ind w:left="720"/>
      <w:contextualSpacing/>
    </w:pPr>
  </w:style>
  <w:style w:type="character" w:styleId="CommentReference">
    <w:name w:val="annotation reference"/>
    <w:basedOn w:val="DefaultParagraphFont"/>
    <w:uiPriority w:val="99"/>
    <w:semiHidden/>
    <w:rsid w:val="008E135D"/>
    <w:rPr>
      <w:sz w:val="16"/>
      <w:szCs w:val="16"/>
    </w:rPr>
  </w:style>
  <w:style w:type="paragraph" w:styleId="CommentText">
    <w:name w:val="annotation text"/>
    <w:basedOn w:val="Normal"/>
    <w:link w:val="CommentTextChar"/>
    <w:uiPriority w:val="99"/>
    <w:semiHidden/>
    <w:rsid w:val="008E135D"/>
    <w:rPr>
      <w:sz w:val="20"/>
      <w:szCs w:val="20"/>
    </w:rPr>
  </w:style>
  <w:style w:type="character" w:customStyle="1" w:styleId="CommentTextChar">
    <w:name w:val="Comment Text Char"/>
    <w:basedOn w:val="DefaultParagraphFont"/>
    <w:link w:val="CommentText"/>
    <w:uiPriority w:val="99"/>
    <w:semiHidden/>
    <w:rsid w:val="008E135D"/>
    <w:rPr>
      <w:lang w:eastAsia="fr-FR"/>
    </w:rPr>
  </w:style>
  <w:style w:type="paragraph" w:styleId="CommentSubject">
    <w:name w:val="annotation subject"/>
    <w:basedOn w:val="CommentText"/>
    <w:next w:val="CommentText"/>
    <w:link w:val="CommentSubjectChar"/>
    <w:uiPriority w:val="99"/>
    <w:semiHidden/>
    <w:rsid w:val="008E135D"/>
    <w:rPr>
      <w:b/>
      <w:bCs/>
    </w:rPr>
  </w:style>
  <w:style w:type="character" w:customStyle="1" w:styleId="CommentSubjectChar">
    <w:name w:val="Comment Subject Char"/>
    <w:basedOn w:val="CommentTextChar"/>
    <w:link w:val="CommentSubject"/>
    <w:uiPriority w:val="99"/>
    <w:semiHidden/>
    <w:rsid w:val="008E135D"/>
    <w:rPr>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1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72B28-CB8C-4FF6-A9B1-9EA7B5E14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882</Words>
  <Characters>5032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EFSA</Company>
  <LinksUpToDate>false</LinksUpToDate>
  <CharactersWithSpaces>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 Jeffrey</dc:creator>
  <cp:lastModifiedBy>Heyvaert Els</cp:lastModifiedBy>
  <cp:revision>2</cp:revision>
  <cp:lastPrinted>2016-06-03T14:00:00Z</cp:lastPrinted>
  <dcterms:created xsi:type="dcterms:W3CDTF">2016-09-30T07:37:00Z</dcterms:created>
  <dcterms:modified xsi:type="dcterms:W3CDTF">2016-09-30T07:37:00Z</dcterms:modified>
</cp:coreProperties>
</file>