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5FC8D" w14:textId="60D8D584" w:rsidR="00180DE3" w:rsidRPr="007E3B19" w:rsidRDefault="00D14A36" w:rsidP="008736BB">
      <w:pPr>
        <w:pStyle w:val="Citationintense"/>
        <w:spacing w:line="276" w:lineRule="auto"/>
        <w:ind w:left="1560" w:right="1280"/>
        <w:rPr>
          <w:rFonts w:asciiTheme="majorHAnsi" w:hAnsiTheme="majorHAnsi" w:cstheme="majorHAnsi"/>
          <w:sz w:val="28"/>
          <w:szCs w:val="28"/>
          <w:lang w:val="nl-NL"/>
        </w:rPr>
      </w:pPr>
      <w:bookmarkStart w:id="1" w:name="_Toc500936862"/>
      <w:bookmarkStart w:id="2" w:name="_GoBack"/>
      <w:bookmarkEnd w:id="2"/>
      <w:r w:rsidRPr="007E3B19">
        <w:rPr>
          <w:rFonts w:asciiTheme="majorHAnsi" w:hAnsiTheme="majorHAnsi"/>
          <w:sz w:val="28"/>
          <w:szCs w:val="28"/>
          <w:lang w:val="nl-NL"/>
        </w:rPr>
        <w:t xml:space="preserve">Vragen en antwoorden betreffende het fabriceren en het </w:t>
      </w:r>
      <w:r w:rsidR="00590D88" w:rsidRPr="007E3B19">
        <w:rPr>
          <w:rFonts w:asciiTheme="majorHAnsi" w:hAnsiTheme="majorHAnsi"/>
          <w:sz w:val="28"/>
          <w:szCs w:val="28"/>
          <w:lang w:val="nl-NL"/>
        </w:rPr>
        <w:t>in de handel brengen van elektronische sigaretten</w:t>
      </w:r>
    </w:p>
    <w:p w14:paraId="3360B289" w14:textId="126CB2B5" w:rsidR="00C71D32" w:rsidRDefault="00C71D32" w:rsidP="00C71D32">
      <w:pPr>
        <w:pStyle w:val="En-ttedetabledesmatires"/>
        <w:spacing w:line="276" w:lineRule="auto"/>
        <w:rPr>
          <w:i/>
          <w:iCs/>
          <w:color w:val="4472C4" w:themeColor="accent1"/>
          <w:sz w:val="28"/>
          <w:szCs w:val="28"/>
          <w:lang w:val="nl-NL"/>
        </w:rPr>
      </w:pPr>
      <w:r w:rsidRPr="007E3B19">
        <w:rPr>
          <w:i/>
          <w:iCs/>
          <w:color w:val="4472C4" w:themeColor="accent1"/>
          <w:sz w:val="28"/>
          <w:szCs w:val="28"/>
          <w:lang w:val="nl-NL"/>
        </w:rPr>
        <w:t>Inhoudstafel</w:t>
      </w:r>
    </w:p>
    <w:p w14:paraId="6F1087A4" w14:textId="6830A021" w:rsidR="00C71D32" w:rsidRDefault="00C71D32" w:rsidP="00C71D32">
      <w:pPr>
        <w:rPr>
          <w:lang w:val="nl-NL"/>
        </w:rPr>
      </w:pPr>
    </w:p>
    <w:p w14:paraId="111666A8" w14:textId="15AB9F19" w:rsidR="00C71D32" w:rsidRDefault="00C71D32">
      <w:pPr>
        <w:pStyle w:val="TM2"/>
        <w:tabs>
          <w:tab w:val="left" w:pos="660"/>
          <w:tab w:val="right" w:leader="dot" w:pos="9396"/>
        </w:tabs>
        <w:rPr>
          <w:rFonts w:eastAsiaTheme="minorEastAsia"/>
          <w:noProof/>
          <w:lang w:eastAsia="fr-BE"/>
        </w:rPr>
      </w:pPr>
      <w:r>
        <w:rPr>
          <w:lang w:val="nl-NL"/>
        </w:rPr>
        <w:fldChar w:fldCharType="begin"/>
      </w:r>
      <w:r>
        <w:rPr>
          <w:lang w:val="nl-NL"/>
        </w:rPr>
        <w:instrText xml:space="preserve"> TOC \o "1-3" \h \z \u </w:instrText>
      </w:r>
      <w:r>
        <w:rPr>
          <w:lang w:val="nl-NL"/>
        </w:rPr>
        <w:fldChar w:fldCharType="separate"/>
      </w:r>
      <w:hyperlink w:anchor="_Toc9430168" w:history="1">
        <w:r w:rsidRPr="001F7AAF">
          <w:rPr>
            <w:rStyle w:val="Lienhypertexte"/>
            <w:noProof/>
            <w:lang w:val="nl-NL"/>
          </w:rPr>
          <w:t>1.</w:t>
        </w:r>
        <w:r>
          <w:rPr>
            <w:rFonts w:eastAsiaTheme="minorEastAsia"/>
            <w:noProof/>
            <w:lang w:eastAsia="fr-BE"/>
          </w:rPr>
          <w:tab/>
        </w:r>
        <w:r w:rsidRPr="001F7AAF">
          <w:rPr>
            <w:rStyle w:val="Lienhypertexte"/>
            <w:noProof/>
            <w:lang w:val="nl-NL"/>
          </w:rPr>
          <w:t>Algemene vragen</w:t>
        </w:r>
        <w:r>
          <w:rPr>
            <w:noProof/>
            <w:webHidden/>
          </w:rPr>
          <w:tab/>
        </w:r>
        <w:r>
          <w:rPr>
            <w:noProof/>
            <w:webHidden/>
          </w:rPr>
          <w:fldChar w:fldCharType="begin"/>
        </w:r>
        <w:r>
          <w:rPr>
            <w:noProof/>
            <w:webHidden/>
          </w:rPr>
          <w:instrText xml:space="preserve"> PAGEREF _Toc9430168 \h </w:instrText>
        </w:r>
        <w:r>
          <w:rPr>
            <w:noProof/>
            <w:webHidden/>
          </w:rPr>
        </w:r>
        <w:r>
          <w:rPr>
            <w:noProof/>
            <w:webHidden/>
          </w:rPr>
          <w:fldChar w:fldCharType="separate"/>
        </w:r>
        <w:r>
          <w:rPr>
            <w:noProof/>
            <w:webHidden/>
          </w:rPr>
          <w:t>1</w:t>
        </w:r>
        <w:r>
          <w:rPr>
            <w:noProof/>
            <w:webHidden/>
          </w:rPr>
          <w:fldChar w:fldCharType="end"/>
        </w:r>
      </w:hyperlink>
    </w:p>
    <w:p w14:paraId="236CEA9D" w14:textId="0431F3CE" w:rsidR="00C71D32" w:rsidRDefault="00E47C48">
      <w:pPr>
        <w:pStyle w:val="TM3"/>
        <w:tabs>
          <w:tab w:val="left" w:pos="880"/>
          <w:tab w:val="right" w:leader="dot" w:pos="9396"/>
        </w:tabs>
        <w:rPr>
          <w:rFonts w:eastAsiaTheme="minorEastAsia"/>
          <w:noProof/>
          <w:lang w:eastAsia="fr-BE"/>
        </w:rPr>
      </w:pPr>
      <w:hyperlink w:anchor="_Toc9430169" w:history="1">
        <w:r w:rsidR="00C71D32" w:rsidRPr="001F7AAF">
          <w:rPr>
            <w:rStyle w:val="Lienhypertexte"/>
            <w:noProof/>
            <w:lang w:val="nl-NL"/>
          </w:rPr>
          <w:t>a)</w:t>
        </w:r>
        <w:r w:rsidR="00C71D32">
          <w:rPr>
            <w:rFonts w:eastAsiaTheme="minorEastAsia"/>
            <w:noProof/>
            <w:lang w:eastAsia="fr-BE"/>
          </w:rPr>
          <w:tab/>
        </w:r>
        <w:r w:rsidR="00C71D32" w:rsidRPr="001F7AAF">
          <w:rPr>
            <w:rStyle w:val="Lienhypertexte"/>
            <w:noProof/>
            <w:lang w:val="nl-NL"/>
          </w:rPr>
          <w:t>Welke wetgeving reglementeert elektronische sigaretten (of onderdelen) en navulverpakkingen?</w:t>
        </w:r>
        <w:r w:rsidR="00C71D32">
          <w:rPr>
            <w:noProof/>
            <w:webHidden/>
          </w:rPr>
          <w:tab/>
        </w:r>
        <w:r w:rsidR="00C71D32">
          <w:rPr>
            <w:noProof/>
            <w:webHidden/>
          </w:rPr>
          <w:fldChar w:fldCharType="begin"/>
        </w:r>
        <w:r w:rsidR="00C71D32">
          <w:rPr>
            <w:noProof/>
            <w:webHidden/>
          </w:rPr>
          <w:instrText xml:space="preserve"> PAGEREF _Toc9430169 \h </w:instrText>
        </w:r>
        <w:r w:rsidR="00C71D32">
          <w:rPr>
            <w:noProof/>
            <w:webHidden/>
          </w:rPr>
        </w:r>
        <w:r w:rsidR="00C71D32">
          <w:rPr>
            <w:noProof/>
            <w:webHidden/>
          </w:rPr>
          <w:fldChar w:fldCharType="separate"/>
        </w:r>
        <w:r w:rsidR="00C71D32">
          <w:rPr>
            <w:noProof/>
            <w:webHidden/>
          </w:rPr>
          <w:t>1</w:t>
        </w:r>
        <w:r w:rsidR="00C71D32">
          <w:rPr>
            <w:noProof/>
            <w:webHidden/>
          </w:rPr>
          <w:fldChar w:fldCharType="end"/>
        </w:r>
      </w:hyperlink>
    </w:p>
    <w:p w14:paraId="247149A0" w14:textId="7B12E408" w:rsidR="00C71D32" w:rsidRDefault="00E47C48">
      <w:pPr>
        <w:pStyle w:val="TM3"/>
        <w:tabs>
          <w:tab w:val="left" w:pos="880"/>
          <w:tab w:val="right" w:leader="dot" w:pos="9396"/>
        </w:tabs>
        <w:rPr>
          <w:rFonts w:eastAsiaTheme="minorEastAsia"/>
          <w:noProof/>
          <w:lang w:eastAsia="fr-BE"/>
        </w:rPr>
      </w:pPr>
      <w:hyperlink w:anchor="_Toc9430170" w:history="1">
        <w:r w:rsidR="00C71D32" w:rsidRPr="001F7AAF">
          <w:rPr>
            <w:rStyle w:val="Lienhypertexte"/>
            <w:noProof/>
            <w:lang w:val="nl-NL"/>
          </w:rPr>
          <w:t>b)</w:t>
        </w:r>
        <w:r w:rsidR="00C71D32">
          <w:rPr>
            <w:rFonts w:eastAsiaTheme="minorEastAsia"/>
            <w:noProof/>
            <w:lang w:eastAsia="fr-BE"/>
          </w:rPr>
          <w:tab/>
        </w:r>
        <w:r w:rsidR="00C71D32" w:rsidRPr="001F7AAF">
          <w:rPr>
            <w:rStyle w:val="Lienhypertexte"/>
            <w:noProof/>
            <w:lang w:val="nl-NL"/>
          </w:rPr>
          <w:t>Welke elementen moeten in het kader van het koninklijk besluit van 28/10/2016 niet als bestanddelen van een elektronische sigaret worden beschouwd?</w:t>
        </w:r>
        <w:r w:rsidR="00C71D32">
          <w:rPr>
            <w:noProof/>
            <w:webHidden/>
          </w:rPr>
          <w:tab/>
        </w:r>
        <w:r w:rsidR="00C71D32">
          <w:rPr>
            <w:noProof/>
            <w:webHidden/>
          </w:rPr>
          <w:fldChar w:fldCharType="begin"/>
        </w:r>
        <w:r w:rsidR="00C71D32">
          <w:rPr>
            <w:noProof/>
            <w:webHidden/>
          </w:rPr>
          <w:instrText xml:space="preserve"> PAGEREF _Toc9430170 \h </w:instrText>
        </w:r>
        <w:r w:rsidR="00C71D32">
          <w:rPr>
            <w:noProof/>
            <w:webHidden/>
          </w:rPr>
        </w:r>
        <w:r w:rsidR="00C71D32">
          <w:rPr>
            <w:noProof/>
            <w:webHidden/>
          </w:rPr>
          <w:fldChar w:fldCharType="separate"/>
        </w:r>
        <w:r w:rsidR="00C71D32">
          <w:rPr>
            <w:noProof/>
            <w:webHidden/>
          </w:rPr>
          <w:t>1</w:t>
        </w:r>
        <w:r w:rsidR="00C71D32">
          <w:rPr>
            <w:noProof/>
            <w:webHidden/>
          </w:rPr>
          <w:fldChar w:fldCharType="end"/>
        </w:r>
      </w:hyperlink>
    </w:p>
    <w:p w14:paraId="292248A2" w14:textId="7119263E" w:rsidR="00C71D32" w:rsidRDefault="00E47C48">
      <w:pPr>
        <w:pStyle w:val="TM3"/>
        <w:tabs>
          <w:tab w:val="left" w:pos="880"/>
          <w:tab w:val="right" w:leader="dot" w:pos="9396"/>
        </w:tabs>
        <w:rPr>
          <w:rFonts w:eastAsiaTheme="minorEastAsia"/>
          <w:noProof/>
          <w:lang w:eastAsia="fr-BE"/>
        </w:rPr>
      </w:pPr>
      <w:hyperlink w:anchor="_Toc9430171" w:history="1">
        <w:r w:rsidR="00C71D32" w:rsidRPr="001F7AAF">
          <w:rPr>
            <w:rStyle w:val="Lienhypertexte"/>
            <w:noProof/>
            <w:lang w:val="nl-NL"/>
          </w:rPr>
          <w:t>c)</w:t>
        </w:r>
        <w:r w:rsidR="00C71D32">
          <w:rPr>
            <w:rFonts w:eastAsiaTheme="minorEastAsia"/>
            <w:noProof/>
            <w:lang w:eastAsia="fr-BE"/>
          </w:rPr>
          <w:tab/>
        </w:r>
        <w:r w:rsidR="00C71D32" w:rsidRPr="001F7AAF">
          <w:rPr>
            <w:rStyle w:val="Lienhypertexte"/>
            <w:noProof/>
            <w:lang w:val="nl-NL"/>
          </w:rPr>
          <w:t>Wat riskeert een handelaar als zijn producten niet conform zijn?</w:t>
        </w:r>
        <w:r w:rsidR="00C71D32">
          <w:rPr>
            <w:noProof/>
            <w:webHidden/>
          </w:rPr>
          <w:tab/>
        </w:r>
        <w:r w:rsidR="00C71D32">
          <w:rPr>
            <w:noProof/>
            <w:webHidden/>
          </w:rPr>
          <w:fldChar w:fldCharType="begin"/>
        </w:r>
        <w:r w:rsidR="00C71D32">
          <w:rPr>
            <w:noProof/>
            <w:webHidden/>
          </w:rPr>
          <w:instrText xml:space="preserve"> PAGEREF _Toc9430171 \h </w:instrText>
        </w:r>
        <w:r w:rsidR="00C71D32">
          <w:rPr>
            <w:noProof/>
            <w:webHidden/>
          </w:rPr>
        </w:r>
        <w:r w:rsidR="00C71D32">
          <w:rPr>
            <w:noProof/>
            <w:webHidden/>
          </w:rPr>
          <w:fldChar w:fldCharType="separate"/>
        </w:r>
        <w:r w:rsidR="00C71D32">
          <w:rPr>
            <w:noProof/>
            <w:webHidden/>
          </w:rPr>
          <w:t>1</w:t>
        </w:r>
        <w:r w:rsidR="00C71D32">
          <w:rPr>
            <w:noProof/>
            <w:webHidden/>
          </w:rPr>
          <w:fldChar w:fldCharType="end"/>
        </w:r>
      </w:hyperlink>
    </w:p>
    <w:p w14:paraId="23492999" w14:textId="4F4D2B17" w:rsidR="00C71D32" w:rsidRDefault="00E47C48">
      <w:pPr>
        <w:pStyle w:val="TM2"/>
        <w:tabs>
          <w:tab w:val="left" w:pos="660"/>
          <w:tab w:val="right" w:leader="dot" w:pos="9396"/>
        </w:tabs>
        <w:rPr>
          <w:rFonts w:eastAsiaTheme="minorEastAsia"/>
          <w:noProof/>
          <w:lang w:eastAsia="fr-BE"/>
        </w:rPr>
      </w:pPr>
      <w:hyperlink w:anchor="_Toc9430172" w:history="1">
        <w:r w:rsidR="00C71D32" w:rsidRPr="001F7AAF">
          <w:rPr>
            <w:rStyle w:val="Lienhypertexte"/>
            <w:noProof/>
            <w:lang w:val="nl-NL"/>
          </w:rPr>
          <w:t>2.</w:t>
        </w:r>
        <w:r w:rsidR="00C71D32">
          <w:rPr>
            <w:rFonts w:eastAsiaTheme="minorEastAsia"/>
            <w:noProof/>
            <w:lang w:eastAsia="fr-BE"/>
          </w:rPr>
          <w:tab/>
        </w:r>
        <w:r w:rsidR="00C71D32" w:rsidRPr="001F7AAF">
          <w:rPr>
            <w:rStyle w:val="Lienhypertexte"/>
            <w:noProof/>
            <w:lang w:val="nl-NL"/>
          </w:rPr>
          <w:t>Vragen betreffende de notificatie van e-sigaretten (artikel 3)</w:t>
        </w:r>
        <w:r w:rsidR="00C71D32">
          <w:rPr>
            <w:noProof/>
            <w:webHidden/>
          </w:rPr>
          <w:tab/>
        </w:r>
        <w:r w:rsidR="00C71D32">
          <w:rPr>
            <w:noProof/>
            <w:webHidden/>
          </w:rPr>
          <w:fldChar w:fldCharType="begin"/>
        </w:r>
        <w:r w:rsidR="00C71D32">
          <w:rPr>
            <w:noProof/>
            <w:webHidden/>
          </w:rPr>
          <w:instrText xml:space="preserve"> PAGEREF _Toc9430172 \h </w:instrText>
        </w:r>
        <w:r w:rsidR="00C71D32">
          <w:rPr>
            <w:noProof/>
            <w:webHidden/>
          </w:rPr>
        </w:r>
        <w:r w:rsidR="00C71D32">
          <w:rPr>
            <w:noProof/>
            <w:webHidden/>
          </w:rPr>
          <w:fldChar w:fldCharType="separate"/>
        </w:r>
        <w:r w:rsidR="00C71D32">
          <w:rPr>
            <w:noProof/>
            <w:webHidden/>
          </w:rPr>
          <w:t>1</w:t>
        </w:r>
        <w:r w:rsidR="00C71D32">
          <w:rPr>
            <w:noProof/>
            <w:webHidden/>
          </w:rPr>
          <w:fldChar w:fldCharType="end"/>
        </w:r>
      </w:hyperlink>
    </w:p>
    <w:p w14:paraId="48CD95A5" w14:textId="1B962B79" w:rsidR="00C71D32" w:rsidRDefault="00E47C48">
      <w:pPr>
        <w:pStyle w:val="TM2"/>
        <w:tabs>
          <w:tab w:val="left" w:pos="660"/>
          <w:tab w:val="right" w:leader="dot" w:pos="9396"/>
        </w:tabs>
        <w:rPr>
          <w:rFonts w:eastAsiaTheme="minorEastAsia"/>
          <w:noProof/>
          <w:lang w:eastAsia="fr-BE"/>
        </w:rPr>
      </w:pPr>
      <w:hyperlink w:anchor="_Toc9430173" w:history="1">
        <w:r w:rsidR="00C71D32" w:rsidRPr="001F7AAF">
          <w:rPr>
            <w:rStyle w:val="Lienhypertexte"/>
            <w:noProof/>
            <w:lang w:val="nl-NL"/>
          </w:rPr>
          <w:t>3.</w:t>
        </w:r>
        <w:r w:rsidR="00C71D32">
          <w:rPr>
            <w:rFonts w:eastAsiaTheme="minorEastAsia"/>
            <w:noProof/>
            <w:lang w:eastAsia="fr-BE"/>
          </w:rPr>
          <w:tab/>
        </w:r>
        <w:r w:rsidR="00C71D32" w:rsidRPr="001F7AAF">
          <w:rPr>
            <w:rStyle w:val="Lienhypertexte"/>
            <w:noProof/>
            <w:lang w:val="nl-NL"/>
          </w:rPr>
          <w:t>Vragen betreffende de samenstelling van e-sigaretten (artikel 4)</w:t>
        </w:r>
        <w:r w:rsidR="00C71D32">
          <w:rPr>
            <w:noProof/>
            <w:webHidden/>
          </w:rPr>
          <w:tab/>
        </w:r>
        <w:r w:rsidR="00C71D32">
          <w:rPr>
            <w:noProof/>
            <w:webHidden/>
          </w:rPr>
          <w:fldChar w:fldCharType="begin"/>
        </w:r>
        <w:r w:rsidR="00C71D32">
          <w:rPr>
            <w:noProof/>
            <w:webHidden/>
          </w:rPr>
          <w:instrText xml:space="preserve"> PAGEREF _Toc9430173 \h </w:instrText>
        </w:r>
        <w:r w:rsidR="00C71D32">
          <w:rPr>
            <w:noProof/>
            <w:webHidden/>
          </w:rPr>
        </w:r>
        <w:r w:rsidR="00C71D32">
          <w:rPr>
            <w:noProof/>
            <w:webHidden/>
          </w:rPr>
          <w:fldChar w:fldCharType="separate"/>
        </w:r>
        <w:r w:rsidR="00C71D32">
          <w:rPr>
            <w:noProof/>
            <w:webHidden/>
          </w:rPr>
          <w:t>1</w:t>
        </w:r>
        <w:r w:rsidR="00C71D32">
          <w:rPr>
            <w:noProof/>
            <w:webHidden/>
          </w:rPr>
          <w:fldChar w:fldCharType="end"/>
        </w:r>
      </w:hyperlink>
    </w:p>
    <w:p w14:paraId="11F2A439" w14:textId="01D16E4C" w:rsidR="00C71D32" w:rsidRDefault="00E47C48">
      <w:pPr>
        <w:pStyle w:val="TM3"/>
        <w:tabs>
          <w:tab w:val="left" w:pos="880"/>
          <w:tab w:val="right" w:leader="dot" w:pos="9396"/>
        </w:tabs>
        <w:rPr>
          <w:rFonts w:eastAsiaTheme="minorEastAsia"/>
          <w:noProof/>
          <w:lang w:eastAsia="fr-BE"/>
        </w:rPr>
      </w:pPr>
      <w:hyperlink w:anchor="_Toc9430174" w:history="1">
        <w:r w:rsidR="00C71D32" w:rsidRPr="001F7AAF">
          <w:rPr>
            <w:rStyle w:val="Lienhypertexte"/>
            <w:noProof/>
            <w:lang w:val="nl-NL"/>
          </w:rPr>
          <w:t>a)</w:t>
        </w:r>
        <w:r w:rsidR="00C71D32">
          <w:rPr>
            <w:rFonts w:eastAsiaTheme="minorEastAsia"/>
            <w:noProof/>
            <w:lang w:eastAsia="fr-BE"/>
          </w:rPr>
          <w:tab/>
        </w:r>
        <w:r w:rsidR="00C71D32" w:rsidRPr="001F7AAF">
          <w:rPr>
            <w:rStyle w:val="Lienhypertexte"/>
            <w:noProof/>
            <w:lang w:val="nl-NL"/>
          </w:rPr>
          <w:t>Zijn kleurstoffen verboden?</w:t>
        </w:r>
        <w:r w:rsidR="00C71D32">
          <w:rPr>
            <w:noProof/>
            <w:webHidden/>
          </w:rPr>
          <w:tab/>
        </w:r>
        <w:r w:rsidR="00C71D32">
          <w:rPr>
            <w:noProof/>
            <w:webHidden/>
          </w:rPr>
          <w:fldChar w:fldCharType="begin"/>
        </w:r>
        <w:r w:rsidR="00C71D32">
          <w:rPr>
            <w:noProof/>
            <w:webHidden/>
          </w:rPr>
          <w:instrText xml:space="preserve"> PAGEREF _Toc9430174 \h </w:instrText>
        </w:r>
        <w:r w:rsidR="00C71D32">
          <w:rPr>
            <w:noProof/>
            <w:webHidden/>
          </w:rPr>
        </w:r>
        <w:r w:rsidR="00C71D32">
          <w:rPr>
            <w:noProof/>
            <w:webHidden/>
          </w:rPr>
          <w:fldChar w:fldCharType="separate"/>
        </w:r>
        <w:r w:rsidR="00C71D32">
          <w:rPr>
            <w:noProof/>
            <w:webHidden/>
          </w:rPr>
          <w:t>1</w:t>
        </w:r>
        <w:r w:rsidR="00C71D32">
          <w:rPr>
            <w:noProof/>
            <w:webHidden/>
          </w:rPr>
          <w:fldChar w:fldCharType="end"/>
        </w:r>
      </w:hyperlink>
    </w:p>
    <w:p w14:paraId="2492EAE9" w14:textId="1E39F441" w:rsidR="00C71D32" w:rsidRDefault="00E47C48">
      <w:pPr>
        <w:pStyle w:val="TM3"/>
        <w:tabs>
          <w:tab w:val="left" w:pos="880"/>
          <w:tab w:val="right" w:leader="dot" w:pos="9396"/>
        </w:tabs>
        <w:rPr>
          <w:rFonts w:eastAsiaTheme="minorEastAsia"/>
          <w:noProof/>
          <w:lang w:eastAsia="fr-BE"/>
        </w:rPr>
      </w:pPr>
      <w:hyperlink w:anchor="_Toc9430175" w:history="1">
        <w:r w:rsidR="00C71D32" w:rsidRPr="001F7AAF">
          <w:rPr>
            <w:rStyle w:val="Lienhypertexte"/>
            <w:noProof/>
            <w:lang w:val="nl-NL"/>
          </w:rPr>
          <w:t>b)</w:t>
        </w:r>
        <w:r w:rsidR="00C71D32">
          <w:rPr>
            <w:rFonts w:eastAsiaTheme="minorEastAsia"/>
            <w:noProof/>
            <w:lang w:eastAsia="fr-BE"/>
          </w:rPr>
          <w:tab/>
        </w:r>
        <w:r w:rsidR="00C71D32" w:rsidRPr="001F7AAF">
          <w:rPr>
            <w:rStyle w:val="Lienhypertexte"/>
            <w:noProof/>
            <w:lang w:val="nl-NL"/>
          </w:rPr>
          <w:t xml:space="preserve">Hoe moet het volgende uit de wetgeving worden vermeld: het inhaleren van </w:t>
        </w:r>
        <w:r w:rsidR="00C71D32" w:rsidRPr="001F7AAF">
          <w:rPr>
            <w:rStyle w:val="Lienhypertexte"/>
            <w:rFonts w:cstheme="majorHAnsi"/>
            <w:noProof/>
            <w:lang w:val="nl-NL"/>
          </w:rPr>
          <w:t>nicotine en de afgifte per dosis, de zuivere ingrediënten, de normale gebruiksvoorwaarden en de vermoedelijke ongewenste effecten?</w:t>
        </w:r>
        <w:r w:rsidR="00C71D32">
          <w:rPr>
            <w:noProof/>
            <w:webHidden/>
          </w:rPr>
          <w:tab/>
        </w:r>
        <w:r w:rsidR="00C71D32">
          <w:rPr>
            <w:noProof/>
            <w:webHidden/>
          </w:rPr>
          <w:fldChar w:fldCharType="begin"/>
        </w:r>
        <w:r w:rsidR="00C71D32">
          <w:rPr>
            <w:noProof/>
            <w:webHidden/>
          </w:rPr>
          <w:instrText xml:space="preserve"> PAGEREF _Toc9430175 \h </w:instrText>
        </w:r>
        <w:r w:rsidR="00C71D32">
          <w:rPr>
            <w:noProof/>
            <w:webHidden/>
          </w:rPr>
        </w:r>
        <w:r w:rsidR="00C71D32">
          <w:rPr>
            <w:noProof/>
            <w:webHidden/>
          </w:rPr>
          <w:fldChar w:fldCharType="separate"/>
        </w:r>
        <w:r w:rsidR="00C71D32">
          <w:rPr>
            <w:noProof/>
            <w:webHidden/>
          </w:rPr>
          <w:t>2</w:t>
        </w:r>
        <w:r w:rsidR="00C71D32">
          <w:rPr>
            <w:noProof/>
            <w:webHidden/>
          </w:rPr>
          <w:fldChar w:fldCharType="end"/>
        </w:r>
      </w:hyperlink>
    </w:p>
    <w:p w14:paraId="334ABC12" w14:textId="51BB1180" w:rsidR="00C71D32" w:rsidRDefault="00E47C48">
      <w:pPr>
        <w:pStyle w:val="TM3"/>
        <w:tabs>
          <w:tab w:val="left" w:pos="880"/>
          <w:tab w:val="right" w:leader="dot" w:pos="9396"/>
        </w:tabs>
        <w:rPr>
          <w:rFonts w:eastAsiaTheme="minorEastAsia"/>
          <w:noProof/>
          <w:lang w:eastAsia="fr-BE"/>
        </w:rPr>
      </w:pPr>
      <w:hyperlink w:anchor="_Toc9430176" w:history="1">
        <w:r w:rsidR="00C71D32" w:rsidRPr="001F7AAF">
          <w:rPr>
            <w:rStyle w:val="Lienhypertexte"/>
            <w:noProof/>
            <w:lang w:val="nl-NL"/>
          </w:rPr>
          <w:t>c)</w:t>
        </w:r>
        <w:r w:rsidR="00C71D32">
          <w:rPr>
            <w:rFonts w:eastAsiaTheme="minorEastAsia"/>
            <w:noProof/>
            <w:lang w:eastAsia="fr-BE"/>
          </w:rPr>
          <w:tab/>
        </w:r>
        <w:r w:rsidR="00C71D32" w:rsidRPr="001F7AAF">
          <w:rPr>
            <w:rStyle w:val="Lienhypertexte"/>
            <w:noProof/>
            <w:lang w:val="nl-NL"/>
          </w:rPr>
          <w:t>« Elektronische sigaretten geven consistente nicotinedoses af bij gebruik in normale omstandigheden ». Betekent dit dat moduleerbare elektronische sigaretten verboden zijn?</w:t>
        </w:r>
        <w:r w:rsidR="00C71D32">
          <w:rPr>
            <w:noProof/>
            <w:webHidden/>
          </w:rPr>
          <w:tab/>
        </w:r>
        <w:r w:rsidR="00C71D32">
          <w:rPr>
            <w:noProof/>
            <w:webHidden/>
          </w:rPr>
          <w:fldChar w:fldCharType="begin"/>
        </w:r>
        <w:r w:rsidR="00C71D32">
          <w:rPr>
            <w:noProof/>
            <w:webHidden/>
          </w:rPr>
          <w:instrText xml:space="preserve"> PAGEREF _Toc9430176 \h </w:instrText>
        </w:r>
        <w:r w:rsidR="00C71D32">
          <w:rPr>
            <w:noProof/>
            <w:webHidden/>
          </w:rPr>
        </w:r>
        <w:r w:rsidR="00C71D32">
          <w:rPr>
            <w:noProof/>
            <w:webHidden/>
          </w:rPr>
          <w:fldChar w:fldCharType="separate"/>
        </w:r>
        <w:r w:rsidR="00C71D32">
          <w:rPr>
            <w:noProof/>
            <w:webHidden/>
          </w:rPr>
          <w:t>2</w:t>
        </w:r>
        <w:r w:rsidR="00C71D32">
          <w:rPr>
            <w:noProof/>
            <w:webHidden/>
          </w:rPr>
          <w:fldChar w:fldCharType="end"/>
        </w:r>
      </w:hyperlink>
    </w:p>
    <w:p w14:paraId="551DC6B2" w14:textId="5405FFDF" w:rsidR="00C71D32" w:rsidRDefault="00E47C48">
      <w:pPr>
        <w:pStyle w:val="TM3"/>
        <w:tabs>
          <w:tab w:val="left" w:pos="880"/>
          <w:tab w:val="right" w:leader="dot" w:pos="9396"/>
        </w:tabs>
        <w:rPr>
          <w:rFonts w:eastAsiaTheme="minorEastAsia"/>
          <w:noProof/>
          <w:lang w:eastAsia="fr-BE"/>
        </w:rPr>
      </w:pPr>
      <w:hyperlink w:anchor="_Toc9430177" w:history="1">
        <w:r w:rsidR="00C71D32" w:rsidRPr="001F7AAF">
          <w:rPr>
            <w:rStyle w:val="Lienhypertexte"/>
            <w:noProof/>
            <w:lang w:val="nl-NL"/>
          </w:rPr>
          <w:t>d)</w:t>
        </w:r>
        <w:r w:rsidR="00C71D32">
          <w:rPr>
            <w:rFonts w:eastAsiaTheme="minorEastAsia"/>
            <w:noProof/>
            <w:lang w:eastAsia="fr-BE"/>
          </w:rPr>
          <w:tab/>
        </w:r>
        <w:r w:rsidR="00C71D32" w:rsidRPr="001F7AAF">
          <w:rPr>
            <w:rStyle w:val="Lienhypertexte"/>
            <w:noProof/>
            <w:lang w:val="nl-NL"/>
          </w:rPr>
          <w:t>Hoe dient de volgende zin in artikel 4, §5 te worden geïnterpreteerd: « ingrediënten … die, zowel in verhitte als niet-verhitte toestand, niet gevaarlijk zijn voor de gezondheid van de mens. » ?</w:t>
        </w:r>
        <w:r w:rsidR="00C71D32">
          <w:rPr>
            <w:noProof/>
            <w:webHidden/>
          </w:rPr>
          <w:tab/>
        </w:r>
        <w:r w:rsidR="00C71D32">
          <w:rPr>
            <w:noProof/>
            <w:webHidden/>
          </w:rPr>
          <w:fldChar w:fldCharType="begin"/>
        </w:r>
        <w:r w:rsidR="00C71D32">
          <w:rPr>
            <w:noProof/>
            <w:webHidden/>
          </w:rPr>
          <w:instrText xml:space="preserve"> PAGEREF _Toc9430177 \h </w:instrText>
        </w:r>
        <w:r w:rsidR="00C71D32">
          <w:rPr>
            <w:noProof/>
            <w:webHidden/>
          </w:rPr>
        </w:r>
        <w:r w:rsidR="00C71D32">
          <w:rPr>
            <w:noProof/>
            <w:webHidden/>
          </w:rPr>
          <w:fldChar w:fldCharType="separate"/>
        </w:r>
        <w:r w:rsidR="00C71D32">
          <w:rPr>
            <w:noProof/>
            <w:webHidden/>
          </w:rPr>
          <w:t>2</w:t>
        </w:r>
        <w:r w:rsidR="00C71D32">
          <w:rPr>
            <w:noProof/>
            <w:webHidden/>
          </w:rPr>
          <w:fldChar w:fldCharType="end"/>
        </w:r>
      </w:hyperlink>
    </w:p>
    <w:p w14:paraId="725C716E" w14:textId="7BD5C4CF" w:rsidR="00C71D32" w:rsidRDefault="00E47C48">
      <w:pPr>
        <w:pStyle w:val="TM3"/>
        <w:tabs>
          <w:tab w:val="left" w:pos="880"/>
          <w:tab w:val="right" w:leader="dot" w:pos="9396"/>
        </w:tabs>
        <w:rPr>
          <w:rFonts w:eastAsiaTheme="minorEastAsia"/>
          <w:noProof/>
          <w:lang w:eastAsia="fr-BE"/>
        </w:rPr>
      </w:pPr>
      <w:hyperlink w:anchor="_Toc9430178" w:history="1">
        <w:r w:rsidR="00C71D32" w:rsidRPr="001F7AAF">
          <w:rPr>
            <w:rStyle w:val="Lienhypertexte"/>
            <w:noProof/>
            <w:lang w:val="nl-NL"/>
          </w:rPr>
          <w:t>e)</w:t>
        </w:r>
        <w:r w:rsidR="00C71D32">
          <w:rPr>
            <w:rFonts w:eastAsiaTheme="minorEastAsia"/>
            <w:noProof/>
            <w:lang w:eastAsia="fr-BE"/>
          </w:rPr>
          <w:tab/>
        </w:r>
        <w:r w:rsidR="00C71D32" w:rsidRPr="001F7AAF">
          <w:rPr>
            <w:rStyle w:val="Lienhypertexte"/>
            <w:noProof/>
            <w:lang w:val="nl-NL"/>
          </w:rPr>
          <w:t>Indien een bepaald aroma een irriterende molecule (bv.: menthol) bevat, kan het dan als risicoloos voor de menselijke gezondheid beschouwd worden wanneer het in ons product wordt verdund?</w:t>
        </w:r>
        <w:r w:rsidR="00C71D32">
          <w:rPr>
            <w:noProof/>
            <w:webHidden/>
          </w:rPr>
          <w:tab/>
        </w:r>
        <w:r w:rsidR="00C71D32">
          <w:rPr>
            <w:noProof/>
            <w:webHidden/>
          </w:rPr>
          <w:fldChar w:fldCharType="begin"/>
        </w:r>
        <w:r w:rsidR="00C71D32">
          <w:rPr>
            <w:noProof/>
            <w:webHidden/>
          </w:rPr>
          <w:instrText xml:space="preserve"> PAGEREF _Toc9430178 \h </w:instrText>
        </w:r>
        <w:r w:rsidR="00C71D32">
          <w:rPr>
            <w:noProof/>
            <w:webHidden/>
          </w:rPr>
        </w:r>
        <w:r w:rsidR="00C71D32">
          <w:rPr>
            <w:noProof/>
            <w:webHidden/>
          </w:rPr>
          <w:fldChar w:fldCharType="separate"/>
        </w:r>
        <w:r w:rsidR="00C71D32">
          <w:rPr>
            <w:noProof/>
            <w:webHidden/>
          </w:rPr>
          <w:t>2</w:t>
        </w:r>
        <w:r w:rsidR="00C71D32">
          <w:rPr>
            <w:noProof/>
            <w:webHidden/>
          </w:rPr>
          <w:fldChar w:fldCharType="end"/>
        </w:r>
      </w:hyperlink>
    </w:p>
    <w:p w14:paraId="5F786FD6" w14:textId="7F75ABAE" w:rsidR="00C71D32" w:rsidRDefault="00E47C48">
      <w:pPr>
        <w:pStyle w:val="TM3"/>
        <w:tabs>
          <w:tab w:val="left" w:pos="880"/>
          <w:tab w:val="right" w:leader="dot" w:pos="9396"/>
        </w:tabs>
        <w:rPr>
          <w:rFonts w:eastAsiaTheme="minorEastAsia"/>
          <w:noProof/>
          <w:lang w:eastAsia="fr-BE"/>
        </w:rPr>
      </w:pPr>
      <w:hyperlink w:anchor="_Toc9430179" w:history="1">
        <w:r w:rsidR="00C71D32" w:rsidRPr="001F7AAF">
          <w:rPr>
            <w:rStyle w:val="Lienhypertexte"/>
            <w:noProof/>
            <w:lang w:val="nl-NL"/>
          </w:rPr>
          <w:t>f)</w:t>
        </w:r>
        <w:r w:rsidR="00C71D32">
          <w:rPr>
            <w:rFonts w:eastAsiaTheme="minorEastAsia"/>
            <w:noProof/>
            <w:lang w:eastAsia="fr-BE"/>
          </w:rPr>
          <w:tab/>
        </w:r>
        <w:r w:rsidR="00C71D32" w:rsidRPr="001F7AAF">
          <w:rPr>
            <w:rStyle w:val="Lienhypertexte"/>
            <w:noProof/>
            <w:lang w:val="nl-NL"/>
          </w:rPr>
          <w:t>Is het koninklijk besluit van 05/02/2016 van toepassing voor elektronische sigaretten? Geldt het verbod op kenmerkende aroma’s voor elektronische sigaretten?</w:t>
        </w:r>
        <w:r w:rsidR="00C71D32">
          <w:rPr>
            <w:noProof/>
            <w:webHidden/>
          </w:rPr>
          <w:tab/>
        </w:r>
        <w:r w:rsidR="00C71D32">
          <w:rPr>
            <w:noProof/>
            <w:webHidden/>
          </w:rPr>
          <w:fldChar w:fldCharType="begin"/>
        </w:r>
        <w:r w:rsidR="00C71D32">
          <w:rPr>
            <w:noProof/>
            <w:webHidden/>
          </w:rPr>
          <w:instrText xml:space="preserve"> PAGEREF _Toc9430179 \h </w:instrText>
        </w:r>
        <w:r w:rsidR="00C71D32">
          <w:rPr>
            <w:noProof/>
            <w:webHidden/>
          </w:rPr>
        </w:r>
        <w:r w:rsidR="00C71D32">
          <w:rPr>
            <w:noProof/>
            <w:webHidden/>
          </w:rPr>
          <w:fldChar w:fldCharType="separate"/>
        </w:r>
        <w:r w:rsidR="00C71D32">
          <w:rPr>
            <w:noProof/>
            <w:webHidden/>
          </w:rPr>
          <w:t>3</w:t>
        </w:r>
        <w:r w:rsidR="00C71D32">
          <w:rPr>
            <w:noProof/>
            <w:webHidden/>
          </w:rPr>
          <w:fldChar w:fldCharType="end"/>
        </w:r>
      </w:hyperlink>
    </w:p>
    <w:p w14:paraId="2A674DB8" w14:textId="1F589ECB" w:rsidR="00C71D32" w:rsidRDefault="00E47C48">
      <w:pPr>
        <w:pStyle w:val="TM3"/>
        <w:tabs>
          <w:tab w:val="left" w:pos="880"/>
          <w:tab w:val="right" w:leader="dot" w:pos="9396"/>
        </w:tabs>
        <w:rPr>
          <w:rFonts w:eastAsiaTheme="minorEastAsia"/>
          <w:noProof/>
          <w:lang w:eastAsia="fr-BE"/>
        </w:rPr>
      </w:pPr>
      <w:hyperlink w:anchor="_Toc9430180" w:history="1">
        <w:r w:rsidR="00C71D32" w:rsidRPr="001F7AAF">
          <w:rPr>
            <w:rStyle w:val="Lienhypertexte"/>
            <w:noProof/>
            <w:lang w:val="nl-NL"/>
          </w:rPr>
          <w:t>g)</w:t>
        </w:r>
        <w:r w:rsidR="00C71D32">
          <w:rPr>
            <w:rFonts w:eastAsiaTheme="minorEastAsia"/>
            <w:noProof/>
            <w:lang w:eastAsia="fr-BE"/>
          </w:rPr>
          <w:tab/>
        </w:r>
        <w:r w:rsidR="00C71D32" w:rsidRPr="001F7AAF">
          <w:rPr>
            <w:rStyle w:val="Lienhypertexte"/>
            <w:noProof/>
            <w:lang w:val="nl-NL"/>
          </w:rPr>
          <w:t>Mogen navulverpakkingen zonder nicotine verkocht worden in glazen flesjes van meer dan 10 ml?</w:t>
        </w:r>
        <w:r w:rsidR="00C71D32">
          <w:rPr>
            <w:noProof/>
            <w:webHidden/>
          </w:rPr>
          <w:tab/>
        </w:r>
        <w:r w:rsidR="00C71D32">
          <w:rPr>
            <w:noProof/>
            <w:webHidden/>
          </w:rPr>
          <w:fldChar w:fldCharType="begin"/>
        </w:r>
        <w:r w:rsidR="00C71D32">
          <w:rPr>
            <w:noProof/>
            <w:webHidden/>
          </w:rPr>
          <w:instrText xml:space="preserve"> PAGEREF _Toc9430180 \h </w:instrText>
        </w:r>
        <w:r w:rsidR="00C71D32">
          <w:rPr>
            <w:noProof/>
            <w:webHidden/>
          </w:rPr>
        </w:r>
        <w:r w:rsidR="00C71D32">
          <w:rPr>
            <w:noProof/>
            <w:webHidden/>
          </w:rPr>
          <w:fldChar w:fldCharType="separate"/>
        </w:r>
        <w:r w:rsidR="00C71D32">
          <w:rPr>
            <w:noProof/>
            <w:webHidden/>
          </w:rPr>
          <w:t>3</w:t>
        </w:r>
        <w:r w:rsidR="00C71D32">
          <w:rPr>
            <w:noProof/>
            <w:webHidden/>
          </w:rPr>
          <w:fldChar w:fldCharType="end"/>
        </w:r>
      </w:hyperlink>
    </w:p>
    <w:p w14:paraId="581D51AD" w14:textId="78C61E9A" w:rsidR="00C71D32" w:rsidRDefault="00E47C48">
      <w:pPr>
        <w:pStyle w:val="TM3"/>
        <w:tabs>
          <w:tab w:val="left" w:pos="880"/>
          <w:tab w:val="right" w:leader="dot" w:pos="9396"/>
        </w:tabs>
        <w:rPr>
          <w:rFonts w:eastAsiaTheme="minorEastAsia"/>
          <w:noProof/>
          <w:lang w:eastAsia="fr-BE"/>
        </w:rPr>
      </w:pPr>
      <w:hyperlink w:anchor="_Toc9430181" w:history="1">
        <w:r w:rsidR="00C71D32" w:rsidRPr="001F7AAF">
          <w:rPr>
            <w:rStyle w:val="Lienhypertexte"/>
            <w:noProof/>
            <w:lang w:val="nl-NL"/>
          </w:rPr>
          <w:t>h)</w:t>
        </w:r>
        <w:r w:rsidR="00C71D32">
          <w:rPr>
            <w:rFonts w:eastAsiaTheme="minorEastAsia"/>
            <w:noProof/>
            <w:lang w:eastAsia="fr-BE"/>
          </w:rPr>
          <w:tab/>
        </w:r>
        <w:r w:rsidR="00C71D32" w:rsidRPr="001F7AAF">
          <w:rPr>
            <w:rStyle w:val="Lienhypertexte"/>
            <w:noProof/>
            <w:lang w:val="nl-NL"/>
          </w:rPr>
          <w:t>Mogen navulverpakkingen met nicotine nog verkocht worden in flesjes van meer dan 10 ml (maar met een hoeveelheid vloeistof van 10 ml)?</w:t>
        </w:r>
        <w:r w:rsidR="00C71D32">
          <w:rPr>
            <w:noProof/>
            <w:webHidden/>
          </w:rPr>
          <w:tab/>
        </w:r>
        <w:r w:rsidR="00C71D32">
          <w:rPr>
            <w:noProof/>
            <w:webHidden/>
          </w:rPr>
          <w:fldChar w:fldCharType="begin"/>
        </w:r>
        <w:r w:rsidR="00C71D32">
          <w:rPr>
            <w:noProof/>
            <w:webHidden/>
          </w:rPr>
          <w:instrText xml:space="preserve"> PAGEREF _Toc9430181 \h </w:instrText>
        </w:r>
        <w:r w:rsidR="00C71D32">
          <w:rPr>
            <w:noProof/>
            <w:webHidden/>
          </w:rPr>
        </w:r>
        <w:r w:rsidR="00C71D32">
          <w:rPr>
            <w:noProof/>
            <w:webHidden/>
          </w:rPr>
          <w:fldChar w:fldCharType="separate"/>
        </w:r>
        <w:r w:rsidR="00C71D32">
          <w:rPr>
            <w:noProof/>
            <w:webHidden/>
          </w:rPr>
          <w:t>3</w:t>
        </w:r>
        <w:r w:rsidR="00C71D32">
          <w:rPr>
            <w:noProof/>
            <w:webHidden/>
          </w:rPr>
          <w:fldChar w:fldCharType="end"/>
        </w:r>
      </w:hyperlink>
    </w:p>
    <w:p w14:paraId="77D33EC6" w14:textId="45D18E5F" w:rsidR="00C71D32" w:rsidRDefault="00E47C48">
      <w:pPr>
        <w:pStyle w:val="TM3"/>
        <w:tabs>
          <w:tab w:val="left" w:pos="880"/>
          <w:tab w:val="right" w:leader="dot" w:pos="9396"/>
        </w:tabs>
        <w:rPr>
          <w:rFonts w:eastAsiaTheme="minorEastAsia"/>
          <w:noProof/>
          <w:lang w:eastAsia="fr-BE"/>
        </w:rPr>
      </w:pPr>
      <w:hyperlink w:anchor="_Toc9430182" w:history="1">
        <w:r w:rsidR="00C71D32" w:rsidRPr="001F7AAF">
          <w:rPr>
            <w:rStyle w:val="Lienhypertexte"/>
            <w:noProof/>
            <w:lang w:val="nl-NL"/>
          </w:rPr>
          <w:t>i)</w:t>
        </w:r>
        <w:r w:rsidR="00C71D32">
          <w:rPr>
            <w:rFonts w:eastAsiaTheme="minorEastAsia"/>
            <w:noProof/>
            <w:lang w:eastAsia="fr-BE"/>
          </w:rPr>
          <w:tab/>
        </w:r>
        <w:r w:rsidR="00C71D32" w:rsidRPr="001F7AAF">
          <w:rPr>
            <w:rStyle w:val="Lienhypertexte"/>
            <w:noProof/>
            <w:lang w:val="nl-NL"/>
          </w:rPr>
          <w:t>Zijn glazen flacons toegestaan?</w:t>
        </w:r>
        <w:r w:rsidR="00C71D32">
          <w:rPr>
            <w:noProof/>
            <w:webHidden/>
          </w:rPr>
          <w:tab/>
        </w:r>
        <w:r w:rsidR="00C71D32">
          <w:rPr>
            <w:noProof/>
            <w:webHidden/>
          </w:rPr>
          <w:fldChar w:fldCharType="begin"/>
        </w:r>
        <w:r w:rsidR="00C71D32">
          <w:rPr>
            <w:noProof/>
            <w:webHidden/>
          </w:rPr>
          <w:instrText xml:space="preserve"> PAGEREF _Toc9430182 \h </w:instrText>
        </w:r>
        <w:r w:rsidR="00C71D32">
          <w:rPr>
            <w:noProof/>
            <w:webHidden/>
          </w:rPr>
        </w:r>
        <w:r w:rsidR="00C71D32">
          <w:rPr>
            <w:noProof/>
            <w:webHidden/>
          </w:rPr>
          <w:fldChar w:fldCharType="separate"/>
        </w:r>
        <w:r w:rsidR="00C71D32">
          <w:rPr>
            <w:noProof/>
            <w:webHidden/>
          </w:rPr>
          <w:t>3</w:t>
        </w:r>
        <w:r w:rsidR="00C71D32">
          <w:rPr>
            <w:noProof/>
            <w:webHidden/>
          </w:rPr>
          <w:fldChar w:fldCharType="end"/>
        </w:r>
      </w:hyperlink>
    </w:p>
    <w:p w14:paraId="7E1C2577" w14:textId="68C204DD" w:rsidR="00C71D32" w:rsidRDefault="00E47C48">
      <w:pPr>
        <w:pStyle w:val="TM3"/>
        <w:tabs>
          <w:tab w:val="left" w:pos="880"/>
          <w:tab w:val="right" w:leader="dot" w:pos="9396"/>
        </w:tabs>
        <w:rPr>
          <w:rFonts w:eastAsiaTheme="minorEastAsia"/>
          <w:noProof/>
          <w:lang w:eastAsia="fr-BE"/>
        </w:rPr>
      </w:pPr>
      <w:hyperlink w:anchor="_Toc9430183" w:history="1">
        <w:r w:rsidR="00C71D32" w:rsidRPr="001F7AAF">
          <w:rPr>
            <w:rStyle w:val="Lienhypertexte"/>
            <w:noProof/>
            <w:lang w:val="nl-NL"/>
          </w:rPr>
          <w:t>j)</w:t>
        </w:r>
        <w:r w:rsidR="00C71D32">
          <w:rPr>
            <w:rFonts w:eastAsiaTheme="minorEastAsia"/>
            <w:noProof/>
            <w:lang w:eastAsia="fr-BE"/>
          </w:rPr>
          <w:tab/>
        </w:r>
        <w:r w:rsidR="00C71D32" w:rsidRPr="001F7AAF">
          <w:rPr>
            <w:rStyle w:val="Lienhypertexte"/>
            <w:noProof/>
            <w:lang w:val="nl-NL"/>
          </w:rPr>
          <w:t>Zijn flacons met een pipetje toegestaan?</w:t>
        </w:r>
        <w:r w:rsidR="00C71D32">
          <w:rPr>
            <w:noProof/>
            <w:webHidden/>
          </w:rPr>
          <w:tab/>
        </w:r>
        <w:r w:rsidR="00C71D32">
          <w:rPr>
            <w:noProof/>
            <w:webHidden/>
          </w:rPr>
          <w:fldChar w:fldCharType="begin"/>
        </w:r>
        <w:r w:rsidR="00C71D32">
          <w:rPr>
            <w:noProof/>
            <w:webHidden/>
          </w:rPr>
          <w:instrText xml:space="preserve"> PAGEREF _Toc9430183 \h </w:instrText>
        </w:r>
        <w:r w:rsidR="00C71D32">
          <w:rPr>
            <w:noProof/>
            <w:webHidden/>
          </w:rPr>
        </w:r>
        <w:r w:rsidR="00C71D32">
          <w:rPr>
            <w:noProof/>
            <w:webHidden/>
          </w:rPr>
          <w:fldChar w:fldCharType="separate"/>
        </w:r>
        <w:r w:rsidR="00C71D32">
          <w:rPr>
            <w:noProof/>
            <w:webHidden/>
          </w:rPr>
          <w:t>3</w:t>
        </w:r>
        <w:r w:rsidR="00C71D32">
          <w:rPr>
            <w:noProof/>
            <w:webHidden/>
          </w:rPr>
          <w:fldChar w:fldCharType="end"/>
        </w:r>
      </w:hyperlink>
    </w:p>
    <w:p w14:paraId="18D64A08" w14:textId="2676C7F8" w:rsidR="00C71D32" w:rsidRDefault="00E47C48">
      <w:pPr>
        <w:pStyle w:val="TM3"/>
        <w:tabs>
          <w:tab w:val="left" w:pos="880"/>
          <w:tab w:val="right" w:leader="dot" w:pos="9396"/>
        </w:tabs>
        <w:rPr>
          <w:rFonts w:eastAsiaTheme="minorEastAsia"/>
          <w:noProof/>
          <w:lang w:eastAsia="fr-BE"/>
        </w:rPr>
      </w:pPr>
      <w:hyperlink w:anchor="_Toc9430184" w:history="1">
        <w:r w:rsidR="00C71D32" w:rsidRPr="001F7AAF">
          <w:rPr>
            <w:rStyle w:val="Lienhypertexte"/>
            <w:rFonts w:eastAsia="Times New Roman"/>
            <w:noProof/>
            <w:lang w:val="nl-NL"/>
          </w:rPr>
          <w:t>k)</w:t>
        </w:r>
        <w:r w:rsidR="00C71D32">
          <w:rPr>
            <w:rFonts w:eastAsiaTheme="minorEastAsia"/>
            <w:noProof/>
            <w:lang w:eastAsia="fr-BE"/>
          </w:rPr>
          <w:tab/>
        </w:r>
        <w:r w:rsidR="00C71D32" w:rsidRPr="001F7AAF">
          <w:rPr>
            <w:rStyle w:val="Lienhypertexte"/>
            <w:rFonts w:eastAsia="Times New Roman"/>
            <w:noProof/>
            <w:lang w:val="nl-NL"/>
          </w:rPr>
          <w:t>Is het maximumgehalte voor nicotine 19.9 mg/ml of mag het 20 mg/ml zijn?</w:t>
        </w:r>
        <w:r w:rsidR="00C71D32">
          <w:rPr>
            <w:noProof/>
            <w:webHidden/>
          </w:rPr>
          <w:tab/>
        </w:r>
        <w:r w:rsidR="00C71D32">
          <w:rPr>
            <w:noProof/>
            <w:webHidden/>
          </w:rPr>
          <w:fldChar w:fldCharType="begin"/>
        </w:r>
        <w:r w:rsidR="00C71D32">
          <w:rPr>
            <w:noProof/>
            <w:webHidden/>
          </w:rPr>
          <w:instrText xml:space="preserve"> PAGEREF _Toc9430184 \h </w:instrText>
        </w:r>
        <w:r w:rsidR="00C71D32">
          <w:rPr>
            <w:noProof/>
            <w:webHidden/>
          </w:rPr>
        </w:r>
        <w:r w:rsidR="00C71D32">
          <w:rPr>
            <w:noProof/>
            <w:webHidden/>
          </w:rPr>
          <w:fldChar w:fldCharType="separate"/>
        </w:r>
        <w:r w:rsidR="00C71D32">
          <w:rPr>
            <w:noProof/>
            <w:webHidden/>
          </w:rPr>
          <w:t>3</w:t>
        </w:r>
        <w:r w:rsidR="00C71D32">
          <w:rPr>
            <w:noProof/>
            <w:webHidden/>
          </w:rPr>
          <w:fldChar w:fldCharType="end"/>
        </w:r>
      </w:hyperlink>
    </w:p>
    <w:p w14:paraId="6FE2DBDC" w14:textId="1C0BAAC4" w:rsidR="00C71D32" w:rsidRDefault="00E47C48">
      <w:pPr>
        <w:pStyle w:val="TM3"/>
        <w:tabs>
          <w:tab w:val="left" w:pos="880"/>
          <w:tab w:val="right" w:leader="dot" w:pos="9396"/>
        </w:tabs>
        <w:rPr>
          <w:rFonts w:eastAsiaTheme="minorEastAsia"/>
          <w:noProof/>
          <w:lang w:eastAsia="fr-BE"/>
        </w:rPr>
      </w:pPr>
      <w:hyperlink w:anchor="_Toc9430185" w:history="1">
        <w:r w:rsidR="00C71D32" w:rsidRPr="001F7AAF">
          <w:rPr>
            <w:rStyle w:val="Lienhypertexte"/>
            <w:noProof/>
            <w:lang w:val="nl-NL"/>
          </w:rPr>
          <w:t>l)</w:t>
        </w:r>
        <w:r w:rsidR="00C71D32">
          <w:rPr>
            <w:rFonts w:eastAsiaTheme="minorEastAsia"/>
            <w:noProof/>
            <w:lang w:eastAsia="fr-BE"/>
          </w:rPr>
          <w:tab/>
        </w:r>
        <w:r w:rsidR="00C71D32" w:rsidRPr="001F7AAF">
          <w:rPr>
            <w:rStyle w:val="Lienhypertexte"/>
            <w:noProof/>
            <w:lang w:val="nl-NL"/>
          </w:rPr>
          <w:t>Mag een navulverpakking met nicotine CBD bevatten?</w:t>
        </w:r>
        <w:r w:rsidR="00C71D32">
          <w:rPr>
            <w:noProof/>
            <w:webHidden/>
          </w:rPr>
          <w:tab/>
        </w:r>
        <w:r w:rsidR="00C71D32">
          <w:rPr>
            <w:noProof/>
            <w:webHidden/>
          </w:rPr>
          <w:fldChar w:fldCharType="begin"/>
        </w:r>
        <w:r w:rsidR="00C71D32">
          <w:rPr>
            <w:noProof/>
            <w:webHidden/>
          </w:rPr>
          <w:instrText xml:space="preserve"> PAGEREF _Toc9430185 \h </w:instrText>
        </w:r>
        <w:r w:rsidR="00C71D32">
          <w:rPr>
            <w:noProof/>
            <w:webHidden/>
          </w:rPr>
        </w:r>
        <w:r w:rsidR="00C71D32">
          <w:rPr>
            <w:noProof/>
            <w:webHidden/>
          </w:rPr>
          <w:fldChar w:fldCharType="separate"/>
        </w:r>
        <w:r w:rsidR="00C71D32">
          <w:rPr>
            <w:noProof/>
            <w:webHidden/>
          </w:rPr>
          <w:t>4</w:t>
        </w:r>
        <w:r w:rsidR="00C71D32">
          <w:rPr>
            <w:noProof/>
            <w:webHidden/>
          </w:rPr>
          <w:fldChar w:fldCharType="end"/>
        </w:r>
      </w:hyperlink>
    </w:p>
    <w:p w14:paraId="6D1987A5" w14:textId="2AE28950" w:rsidR="00C71D32" w:rsidRDefault="00E47C48">
      <w:pPr>
        <w:pStyle w:val="TM2"/>
        <w:tabs>
          <w:tab w:val="left" w:pos="660"/>
          <w:tab w:val="right" w:leader="dot" w:pos="9396"/>
        </w:tabs>
        <w:rPr>
          <w:rFonts w:eastAsiaTheme="minorEastAsia"/>
          <w:noProof/>
          <w:lang w:eastAsia="fr-BE"/>
        </w:rPr>
      </w:pPr>
      <w:hyperlink w:anchor="_Toc9430186" w:history="1">
        <w:r w:rsidR="00C71D32" w:rsidRPr="001F7AAF">
          <w:rPr>
            <w:rStyle w:val="Lienhypertexte"/>
            <w:noProof/>
            <w:lang w:val="nl-NL"/>
          </w:rPr>
          <w:t>4.</w:t>
        </w:r>
        <w:r w:rsidR="00C71D32">
          <w:rPr>
            <w:rFonts w:eastAsiaTheme="minorEastAsia"/>
            <w:noProof/>
            <w:lang w:eastAsia="fr-BE"/>
          </w:rPr>
          <w:tab/>
        </w:r>
        <w:r w:rsidR="00C71D32" w:rsidRPr="001F7AAF">
          <w:rPr>
            <w:rStyle w:val="Lienhypertexte"/>
            <w:noProof/>
            <w:lang w:val="nl-NL"/>
          </w:rPr>
          <w:t>Vragen betreffende de waarschuwingen (artikel 5)</w:t>
        </w:r>
        <w:r w:rsidR="00C71D32">
          <w:rPr>
            <w:noProof/>
            <w:webHidden/>
          </w:rPr>
          <w:tab/>
        </w:r>
        <w:r w:rsidR="00C71D32">
          <w:rPr>
            <w:noProof/>
            <w:webHidden/>
          </w:rPr>
          <w:fldChar w:fldCharType="begin"/>
        </w:r>
        <w:r w:rsidR="00C71D32">
          <w:rPr>
            <w:noProof/>
            <w:webHidden/>
          </w:rPr>
          <w:instrText xml:space="preserve"> PAGEREF _Toc9430186 \h </w:instrText>
        </w:r>
        <w:r w:rsidR="00C71D32">
          <w:rPr>
            <w:noProof/>
            <w:webHidden/>
          </w:rPr>
        </w:r>
        <w:r w:rsidR="00C71D32">
          <w:rPr>
            <w:noProof/>
            <w:webHidden/>
          </w:rPr>
          <w:fldChar w:fldCharType="separate"/>
        </w:r>
        <w:r w:rsidR="00C71D32">
          <w:rPr>
            <w:noProof/>
            <w:webHidden/>
          </w:rPr>
          <w:t>4</w:t>
        </w:r>
        <w:r w:rsidR="00C71D32">
          <w:rPr>
            <w:noProof/>
            <w:webHidden/>
          </w:rPr>
          <w:fldChar w:fldCharType="end"/>
        </w:r>
      </w:hyperlink>
    </w:p>
    <w:p w14:paraId="0775C78C" w14:textId="6A62D2D5" w:rsidR="00C71D32" w:rsidRDefault="00E47C48">
      <w:pPr>
        <w:pStyle w:val="TM3"/>
        <w:tabs>
          <w:tab w:val="left" w:pos="880"/>
          <w:tab w:val="right" w:leader="dot" w:pos="9396"/>
        </w:tabs>
        <w:rPr>
          <w:rFonts w:eastAsiaTheme="minorEastAsia"/>
          <w:noProof/>
          <w:lang w:eastAsia="fr-BE"/>
        </w:rPr>
      </w:pPr>
      <w:hyperlink w:anchor="_Toc9430187" w:history="1">
        <w:r w:rsidR="00C71D32" w:rsidRPr="001F7AAF">
          <w:rPr>
            <w:rStyle w:val="Lienhypertexte"/>
            <w:rFonts w:eastAsia="Times New Roman"/>
            <w:noProof/>
            <w:lang w:val="nl-NL"/>
          </w:rPr>
          <w:t>a)</w:t>
        </w:r>
        <w:r w:rsidR="00C71D32">
          <w:rPr>
            <w:rFonts w:eastAsiaTheme="minorEastAsia"/>
            <w:noProof/>
            <w:lang w:eastAsia="fr-BE"/>
          </w:rPr>
          <w:tab/>
        </w:r>
        <w:r w:rsidR="00C71D32" w:rsidRPr="001F7AAF">
          <w:rPr>
            <w:rStyle w:val="Lienhypertexte"/>
            <w:rFonts w:eastAsia="Times New Roman"/>
            <w:noProof/>
            <w:lang w:val="nl-NL"/>
          </w:rPr>
          <w:t>In welke talen moeten de waarschuwingen en andere elementen worden opgesteld?</w:t>
        </w:r>
        <w:r w:rsidR="00C71D32">
          <w:rPr>
            <w:noProof/>
            <w:webHidden/>
          </w:rPr>
          <w:tab/>
        </w:r>
        <w:r w:rsidR="00C71D32">
          <w:rPr>
            <w:noProof/>
            <w:webHidden/>
          </w:rPr>
          <w:fldChar w:fldCharType="begin"/>
        </w:r>
        <w:r w:rsidR="00C71D32">
          <w:rPr>
            <w:noProof/>
            <w:webHidden/>
          </w:rPr>
          <w:instrText xml:space="preserve"> PAGEREF _Toc9430187 \h </w:instrText>
        </w:r>
        <w:r w:rsidR="00C71D32">
          <w:rPr>
            <w:noProof/>
            <w:webHidden/>
          </w:rPr>
        </w:r>
        <w:r w:rsidR="00C71D32">
          <w:rPr>
            <w:noProof/>
            <w:webHidden/>
          </w:rPr>
          <w:fldChar w:fldCharType="separate"/>
        </w:r>
        <w:r w:rsidR="00C71D32">
          <w:rPr>
            <w:noProof/>
            <w:webHidden/>
          </w:rPr>
          <w:t>4</w:t>
        </w:r>
        <w:r w:rsidR="00C71D32">
          <w:rPr>
            <w:noProof/>
            <w:webHidden/>
          </w:rPr>
          <w:fldChar w:fldCharType="end"/>
        </w:r>
      </w:hyperlink>
    </w:p>
    <w:p w14:paraId="4C74EA0D" w14:textId="02365CCA" w:rsidR="00C71D32" w:rsidRDefault="00E47C48">
      <w:pPr>
        <w:pStyle w:val="TM3"/>
        <w:tabs>
          <w:tab w:val="left" w:pos="880"/>
          <w:tab w:val="right" w:leader="dot" w:pos="9396"/>
        </w:tabs>
        <w:rPr>
          <w:rFonts w:eastAsiaTheme="minorEastAsia"/>
          <w:noProof/>
          <w:lang w:eastAsia="fr-BE"/>
        </w:rPr>
      </w:pPr>
      <w:hyperlink w:anchor="_Toc9430188" w:history="1">
        <w:r w:rsidR="00C71D32" w:rsidRPr="001F7AAF">
          <w:rPr>
            <w:rStyle w:val="Lienhypertexte"/>
            <w:rFonts w:eastAsia="Times New Roman"/>
            <w:noProof/>
            <w:lang w:val="de-DE"/>
          </w:rPr>
          <w:t>b)</w:t>
        </w:r>
        <w:r w:rsidR="00C71D32">
          <w:rPr>
            <w:rFonts w:eastAsiaTheme="minorEastAsia"/>
            <w:noProof/>
            <w:lang w:eastAsia="fr-BE"/>
          </w:rPr>
          <w:tab/>
        </w:r>
        <w:r w:rsidR="00C71D32" w:rsidRPr="001F7AAF">
          <w:rPr>
            <w:rStyle w:val="Lienhypertexte"/>
            <w:rFonts w:eastAsia="Times New Roman"/>
            <w:noProof/>
          </w:rPr>
          <w:t xml:space="preserve">Moet de gezondheidswaarschuwing "La nicotine contenue dans ce produit crée une forte dépendance. Son utilisation par les non-fumeurs n'est pas recommandée. Dit product bevat de zeer verslavende stof nicotine. </w:t>
        </w:r>
        <w:r w:rsidR="00C71D32" w:rsidRPr="001F7AAF">
          <w:rPr>
            <w:rStyle w:val="Lienhypertexte"/>
            <w:rFonts w:eastAsia="Times New Roman"/>
            <w:noProof/>
            <w:lang w:val="de-DE"/>
          </w:rPr>
          <w:t>Het gebruik ervan wordt afgeraden voor niet-rokers. Dieses Produkt enthält Nikotin : einen Stoff, der sehr stark abhängig macht. Es wird nicht für den Gebrauch durch Nichtraucher empfohlen" vermeld worden indien het product geen nicotine bevat?</w:t>
        </w:r>
        <w:r w:rsidR="00C71D32">
          <w:rPr>
            <w:noProof/>
            <w:webHidden/>
          </w:rPr>
          <w:tab/>
        </w:r>
        <w:r w:rsidR="00C71D32">
          <w:rPr>
            <w:noProof/>
            <w:webHidden/>
          </w:rPr>
          <w:fldChar w:fldCharType="begin"/>
        </w:r>
        <w:r w:rsidR="00C71D32">
          <w:rPr>
            <w:noProof/>
            <w:webHidden/>
          </w:rPr>
          <w:instrText xml:space="preserve"> PAGEREF _Toc9430188 \h </w:instrText>
        </w:r>
        <w:r w:rsidR="00C71D32">
          <w:rPr>
            <w:noProof/>
            <w:webHidden/>
          </w:rPr>
        </w:r>
        <w:r w:rsidR="00C71D32">
          <w:rPr>
            <w:noProof/>
            <w:webHidden/>
          </w:rPr>
          <w:fldChar w:fldCharType="separate"/>
        </w:r>
        <w:r w:rsidR="00C71D32">
          <w:rPr>
            <w:noProof/>
            <w:webHidden/>
          </w:rPr>
          <w:t>4</w:t>
        </w:r>
        <w:r w:rsidR="00C71D32">
          <w:rPr>
            <w:noProof/>
            <w:webHidden/>
          </w:rPr>
          <w:fldChar w:fldCharType="end"/>
        </w:r>
      </w:hyperlink>
    </w:p>
    <w:p w14:paraId="3C43C44C" w14:textId="4DD83B2E" w:rsidR="00C71D32" w:rsidRDefault="00E47C48">
      <w:pPr>
        <w:pStyle w:val="TM3"/>
        <w:tabs>
          <w:tab w:val="left" w:pos="880"/>
          <w:tab w:val="right" w:leader="dot" w:pos="9396"/>
        </w:tabs>
        <w:rPr>
          <w:rFonts w:eastAsiaTheme="minorEastAsia"/>
          <w:noProof/>
          <w:lang w:eastAsia="fr-BE"/>
        </w:rPr>
      </w:pPr>
      <w:hyperlink w:anchor="_Toc9430189" w:history="1">
        <w:r w:rsidR="00C71D32" w:rsidRPr="001F7AAF">
          <w:rPr>
            <w:rStyle w:val="Lienhypertexte"/>
            <w:rFonts w:eastAsia="Times New Roman"/>
            <w:noProof/>
            <w:lang w:val="nl-NL"/>
          </w:rPr>
          <w:t>c)</w:t>
        </w:r>
        <w:r w:rsidR="00C71D32">
          <w:rPr>
            <w:rFonts w:eastAsiaTheme="minorEastAsia"/>
            <w:noProof/>
            <w:lang w:eastAsia="fr-BE"/>
          </w:rPr>
          <w:tab/>
        </w:r>
        <w:r w:rsidR="00C71D32" w:rsidRPr="001F7AAF">
          <w:rPr>
            <w:rStyle w:val="Lienhypertexte"/>
            <w:rFonts w:eastAsia="Times New Roman"/>
            <w:noProof/>
            <w:lang w:val="nl-NL"/>
          </w:rPr>
          <w:t>Moet de navulverpakking (met nicotine) de verplichte informatie en de waarschuwingen bevatten indien het in een karton wordt verkocht waarop alle informatie vermeld staat?</w:t>
        </w:r>
        <w:r w:rsidR="00C71D32">
          <w:rPr>
            <w:noProof/>
            <w:webHidden/>
          </w:rPr>
          <w:tab/>
        </w:r>
        <w:r w:rsidR="00C71D32">
          <w:rPr>
            <w:noProof/>
            <w:webHidden/>
          </w:rPr>
          <w:fldChar w:fldCharType="begin"/>
        </w:r>
        <w:r w:rsidR="00C71D32">
          <w:rPr>
            <w:noProof/>
            <w:webHidden/>
          </w:rPr>
          <w:instrText xml:space="preserve"> PAGEREF _Toc9430189 \h </w:instrText>
        </w:r>
        <w:r w:rsidR="00C71D32">
          <w:rPr>
            <w:noProof/>
            <w:webHidden/>
          </w:rPr>
        </w:r>
        <w:r w:rsidR="00C71D32">
          <w:rPr>
            <w:noProof/>
            <w:webHidden/>
          </w:rPr>
          <w:fldChar w:fldCharType="separate"/>
        </w:r>
        <w:r w:rsidR="00C71D32">
          <w:rPr>
            <w:noProof/>
            <w:webHidden/>
          </w:rPr>
          <w:t>4</w:t>
        </w:r>
        <w:r w:rsidR="00C71D32">
          <w:rPr>
            <w:noProof/>
            <w:webHidden/>
          </w:rPr>
          <w:fldChar w:fldCharType="end"/>
        </w:r>
      </w:hyperlink>
    </w:p>
    <w:p w14:paraId="0ECE6DB5" w14:textId="4BFB2D99" w:rsidR="00C71D32" w:rsidRDefault="00E47C48">
      <w:pPr>
        <w:pStyle w:val="TM3"/>
        <w:tabs>
          <w:tab w:val="left" w:pos="880"/>
          <w:tab w:val="right" w:leader="dot" w:pos="9396"/>
        </w:tabs>
        <w:rPr>
          <w:rFonts w:eastAsiaTheme="minorEastAsia"/>
          <w:noProof/>
          <w:lang w:eastAsia="fr-BE"/>
        </w:rPr>
      </w:pPr>
      <w:hyperlink w:anchor="_Toc9430190" w:history="1">
        <w:r w:rsidR="00C71D32" w:rsidRPr="001F7AAF">
          <w:rPr>
            <w:rStyle w:val="Lienhypertexte"/>
            <w:rFonts w:eastAsia="Times New Roman"/>
            <w:noProof/>
            <w:lang w:val="nl-NL"/>
          </w:rPr>
          <w:t>d)</w:t>
        </w:r>
        <w:r w:rsidR="00C71D32">
          <w:rPr>
            <w:rFonts w:eastAsiaTheme="minorEastAsia"/>
            <w:noProof/>
            <w:lang w:eastAsia="fr-BE"/>
          </w:rPr>
          <w:tab/>
        </w:r>
        <w:r w:rsidR="00C71D32" w:rsidRPr="001F7AAF">
          <w:rPr>
            <w:rStyle w:val="Lienhypertexte"/>
            <w:rFonts w:eastAsia="Times New Roman"/>
            <w:noProof/>
            <w:lang w:val="nl-NL"/>
          </w:rPr>
          <w:t>Mag een buitenverpakking gemeenschappelijk zijn voor meerdere producten?</w:t>
        </w:r>
        <w:r w:rsidR="00C71D32">
          <w:rPr>
            <w:noProof/>
            <w:webHidden/>
          </w:rPr>
          <w:tab/>
        </w:r>
        <w:r w:rsidR="00C71D32">
          <w:rPr>
            <w:noProof/>
            <w:webHidden/>
          </w:rPr>
          <w:fldChar w:fldCharType="begin"/>
        </w:r>
        <w:r w:rsidR="00C71D32">
          <w:rPr>
            <w:noProof/>
            <w:webHidden/>
          </w:rPr>
          <w:instrText xml:space="preserve"> PAGEREF _Toc9430190 \h </w:instrText>
        </w:r>
        <w:r w:rsidR="00C71D32">
          <w:rPr>
            <w:noProof/>
            <w:webHidden/>
          </w:rPr>
        </w:r>
        <w:r w:rsidR="00C71D32">
          <w:rPr>
            <w:noProof/>
            <w:webHidden/>
          </w:rPr>
          <w:fldChar w:fldCharType="separate"/>
        </w:r>
        <w:r w:rsidR="00C71D32">
          <w:rPr>
            <w:noProof/>
            <w:webHidden/>
          </w:rPr>
          <w:t>5</w:t>
        </w:r>
        <w:r w:rsidR="00C71D32">
          <w:rPr>
            <w:noProof/>
            <w:webHidden/>
          </w:rPr>
          <w:fldChar w:fldCharType="end"/>
        </w:r>
      </w:hyperlink>
    </w:p>
    <w:p w14:paraId="205360EB" w14:textId="6B88C96E" w:rsidR="00C71D32" w:rsidRDefault="00E47C48">
      <w:pPr>
        <w:pStyle w:val="TM3"/>
        <w:tabs>
          <w:tab w:val="left" w:pos="880"/>
          <w:tab w:val="right" w:leader="dot" w:pos="9396"/>
        </w:tabs>
        <w:rPr>
          <w:rFonts w:eastAsiaTheme="minorEastAsia"/>
          <w:noProof/>
          <w:lang w:eastAsia="fr-BE"/>
        </w:rPr>
      </w:pPr>
      <w:hyperlink w:anchor="_Toc9430191" w:history="1">
        <w:r w:rsidR="00C71D32" w:rsidRPr="001F7AAF">
          <w:rPr>
            <w:rStyle w:val="Lienhypertexte"/>
            <w:rFonts w:eastAsia="Times New Roman"/>
            <w:noProof/>
            <w:lang w:val="nl-NL"/>
          </w:rPr>
          <w:t>e)</w:t>
        </w:r>
        <w:r w:rsidR="00C71D32">
          <w:rPr>
            <w:rFonts w:eastAsiaTheme="minorEastAsia"/>
            <w:noProof/>
            <w:lang w:eastAsia="fr-BE"/>
          </w:rPr>
          <w:tab/>
        </w:r>
        <w:r w:rsidR="00C71D32" w:rsidRPr="001F7AAF">
          <w:rPr>
            <w:rStyle w:val="Lienhypertexte"/>
            <w:rFonts w:eastAsia="Times New Roman"/>
            <w:noProof/>
            <w:lang w:val="nl-NL"/>
          </w:rPr>
          <w:t>Wanneer de navulverpakking een ronde vorm heeft (flesje), moeten er dan twee gezondheidswaarschuwingen voorzien worden (op de twee grootste oppervlakken)?</w:t>
        </w:r>
        <w:r w:rsidR="00C71D32">
          <w:rPr>
            <w:noProof/>
            <w:webHidden/>
          </w:rPr>
          <w:tab/>
        </w:r>
        <w:r w:rsidR="00C71D32">
          <w:rPr>
            <w:noProof/>
            <w:webHidden/>
          </w:rPr>
          <w:fldChar w:fldCharType="begin"/>
        </w:r>
        <w:r w:rsidR="00C71D32">
          <w:rPr>
            <w:noProof/>
            <w:webHidden/>
          </w:rPr>
          <w:instrText xml:space="preserve"> PAGEREF _Toc9430191 \h </w:instrText>
        </w:r>
        <w:r w:rsidR="00C71D32">
          <w:rPr>
            <w:noProof/>
            <w:webHidden/>
          </w:rPr>
        </w:r>
        <w:r w:rsidR="00C71D32">
          <w:rPr>
            <w:noProof/>
            <w:webHidden/>
          </w:rPr>
          <w:fldChar w:fldCharType="separate"/>
        </w:r>
        <w:r w:rsidR="00C71D32">
          <w:rPr>
            <w:noProof/>
            <w:webHidden/>
          </w:rPr>
          <w:t>5</w:t>
        </w:r>
        <w:r w:rsidR="00C71D32">
          <w:rPr>
            <w:noProof/>
            <w:webHidden/>
          </w:rPr>
          <w:fldChar w:fldCharType="end"/>
        </w:r>
      </w:hyperlink>
    </w:p>
    <w:p w14:paraId="39B9D8A2" w14:textId="6F20BAD3" w:rsidR="00C71D32" w:rsidRDefault="00E47C48">
      <w:pPr>
        <w:pStyle w:val="TM3"/>
        <w:tabs>
          <w:tab w:val="left" w:pos="880"/>
          <w:tab w:val="right" w:leader="dot" w:pos="9396"/>
        </w:tabs>
        <w:rPr>
          <w:rFonts w:eastAsiaTheme="minorEastAsia"/>
          <w:noProof/>
          <w:lang w:eastAsia="fr-BE"/>
        </w:rPr>
      </w:pPr>
      <w:hyperlink w:anchor="_Toc9430192" w:history="1">
        <w:r w:rsidR="00C71D32" w:rsidRPr="001F7AAF">
          <w:rPr>
            <w:rStyle w:val="Lienhypertexte"/>
            <w:rFonts w:eastAsia="Times New Roman"/>
            <w:noProof/>
            <w:lang w:val="nl-NL"/>
          </w:rPr>
          <w:t>f)</w:t>
        </w:r>
        <w:r w:rsidR="00C71D32">
          <w:rPr>
            <w:rFonts w:eastAsiaTheme="minorEastAsia"/>
            <w:noProof/>
            <w:lang w:eastAsia="fr-BE"/>
          </w:rPr>
          <w:tab/>
        </w:r>
        <w:r w:rsidR="00C71D32" w:rsidRPr="001F7AAF">
          <w:rPr>
            <w:rStyle w:val="Lienhypertexte"/>
            <w:rFonts w:eastAsia="Times New Roman"/>
            <w:noProof/>
            <w:lang w:val="nl-NL"/>
          </w:rPr>
          <w:t>Moet de gezondheidswaarschuwing afgedrukt zijn onderaan het oppervlak of in het midden ervan?</w:t>
        </w:r>
        <w:r w:rsidR="00C71D32">
          <w:rPr>
            <w:noProof/>
            <w:webHidden/>
          </w:rPr>
          <w:tab/>
        </w:r>
        <w:r w:rsidR="00C71D32">
          <w:rPr>
            <w:noProof/>
            <w:webHidden/>
          </w:rPr>
          <w:fldChar w:fldCharType="begin"/>
        </w:r>
        <w:r w:rsidR="00C71D32">
          <w:rPr>
            <w:noProof/>
            <w:webHidden/>
          </w:rPr>
          <w:instrText xml:space="preserve"> PAGEREF _Toc9430192 \h </w:instrText>
        </w:r>
        <w:r w:rsidR="00C71D32">
          <w:rPr>
            <w:noProof/>
            <w:webHidden/>
          </w:rPr>
        </w:r>
        <w:r w:rsidR="00C71D32">
          <w:rPr>
            <w:noProof/>
            <w:webHidden/>
          </w:rPr>
          <w:fldChar w:fldCharType="separate"/>
        </w:r>
        <w:r w:rsidR="00C71D32">
          <w:rPr>
            <w:noProof/>
            <w:webHidden/>
          </w:rPr>
          <w:t>5</w:t>
        </w:r>
        <w:r w:rsidR="00C71D32">
          <w:rPr>
            <w:noProof/>
            <w:webHidden/>
          </w:rPr>
          <w:fldChar w:fldCharType="end"/>
        </w:r>
      </w:hyperlink>
    </w:p>
    <w:p w14:paraId="29B8A0B6" w14:textId="334379A2" w:rsidR="00C71D32" w:rsidRDefault="00E47C48">
      <w:pPr>
        <w:pStyle w:val="TM3"/>
        <w:tabs>
          <w:tab w:val="left" w:pos="880"/>
          <w:tab w:val="right" w:leader="dot" w:pos="9396"/>
        </w:tabs>
        <w:rPr>
          <w:rFonts w:eastAsiaTheme="minorEastAsia"/>
          <w:noProof/>
          <w:lang w:eastAsia="fr-BE"/>
        </w:rPr>
      </w:pPr>
      <w:hyperlink w:anchor="_Toc9430193" w:history="1">
        <w:r w:rsidR="00C71D32" w:rsidRPr="001F7AAF">
          <w:rPr>
            <w:rStyle w:val="Lienhypertexte"/>
            <w:rFonts w:eastAsia="Times New Roman"/>
            <w:noProof/>
            <w:lang w:val="nl-NL"/>
          </w:rPr>
          <w:t>g)</w:t>
        </w:r>
        <w:r w:rsidR="00C71D32">
          <w:rPr>
            <w:rFonts w:eastAsiaTheme="minorEastAsia"/>
            <w:noProof/>
            <w:lang w:eastAsia="fr-BE"/>
          </w:rPr>
          <w:tab/>
        </w:r>
        <w:r w:rsidR="00C71D32" w:rsidRPr="001F7AAF">
          <w:rPr>
            <w:rStyle w:val="Lienhypertexte"/>
            <w:rFonts w:eastAsia="Times New Roman"/>
            <w:noProof/>
            <w:lang w:val="nl-NL"/>
          </w:rPr>
          <w:t>Mogen gezondheidswaarschuwingen (omgeven door een zwarte rand) andere talen vermelden dan de drie landstalen (bijvoorbeeld tekstversies in het Engels en het Spaans)?</w:t>
        </w:r>
        <w:r w:rsidR="00C71D32">
          <w:rPr>
            <w:noProof/>
            <w:webHidden/>
          </w:rPr>
          <w:tab/>
        </w:r>
        <w:r w:rsidR="00C71D32">
          <w:rPr>
            <w:noProof/>
            <w:webHidden/>
          </w:rPr>
          <w:fldChar w:fldCharType="begin"/>
        </w:r>
        <w:r w:rsidR="00C71D32">
          <w:rPr>
            <w:noProof/>
            <w:webHidden/>
          </w:rPr>
          <w:instrText xml:space="preserve"> PAGEREF _Toc9430193 \h </w:instrText>
        </w:r>
        <w:r w:rsidR="00C71D32">
          <w:rPr>
            <w:noProof/>
            <w:webHidden/>
          </w:rPr>
        </w:r>
        <w:r w:rsidR="00C71D32">
          <w:rPr>
            <w:noProof/>
            <w:webHidden/>
          </w:rPr>
          <w:fldChar w:fldCharType="separate"/>
        </w:r>
        <w:r w:rsidR="00C71D32">
          <w:rPr>
            <w:noProof/>
            <w:webHidden/>
          </w:rPr>
          <w:t>6</w:t>
        </w:r>
        <w:r w:rsidR="00C71D32">
          <w:rPr>
            <w:noProof/>
            <w:webHidden/>
          </w:rPr>
          <w:fldChar w:fldCharType="end"/>
        </w:r>
      </w:hyperlink>
    </w:p>
    <w:p w14:paraId="2AFA2223" w14:textId="75FD5BDA" w:rsidR="00C71D32" w:rsidRDefault="00E47C48">
      <w:pPr>
        <w:pStyle w:val="TM3"/>
        <w:tabs>
          <w:tab w:val="left" w:pos="880"/>
          <w:tab w:val="right" w:leader="dot" w:pos="9396"/>
        </w:tabs>
        <w:rPr>
          <w:rFonts w:eastAsiaTheme="minorEastAsia"/>
          <w:noProof/>
          <w:lang w:eastAsia="fr-BE"/>
        </w:rPr>
      </w:pPr>
      <w:hyperlink w:anchor="_Toc9430194" w:history="1">
        <w:r w:rsidR="00C71D32" w:rsidRPr="001F7AAF">
          <w:rPr>
            <w:rStyle w:val="Lienhypertexte"/>
            <w:rFonts w:eastAsia="Times New Roman"/>
            <w:noProof/>
            <w:lang w:val="nl-NL"/>
          </w:rPr>
          <w:t>h)</w:t>
        </w:r>
        <w:r w:rsidR="00C71D32">
          <w:rPr>
            <w:rFonts w:eastAsiaTheme="minorEastAsia"/>
            <w:noProof/>
            <w:lang w:eastAsia="fr-BE"/>
          </w:rPr>
          <w:tab/>
        </w:r>
        <w:r w:rsidR="00C71D32" w:rsidRPr="001F7AAF">
          <w:rPr>
            <w:rStyle w:val="Lienhypertexte"/>
            <w:rFonts w:eastAsia="Times New Roman"/>
            <w:noProof/>
            <w:lang w:val="nl-NL"/>
          </w:rPr>
          <w:t>Wat als de navulverpakking niet correct geëtiketteerd is? Mag de handelaar het product dan zelf opnieuw etiketteren om het conform te maken?</w:t>
        </w:r>
        <w:r w:rsidR="00C71D32">
          <w:rPr>
            <w:noProof/>
            <w:webHidden/>
          </w:rPr>
          <w:tab/>
        </w:r>
        <w:r w:rsidR="00C71D32">
          <w:rPr>
            <w:noProof/>
            <w:webHidden/>
          </w:rPr>
          <w:fldChar w:fldCharType="begin"/>
        </w:r>
        <w:r w:rsidR="00C71D32">
          <w:rPr>
            <w:noProof/>
            <w:webHidden/>
          </w:rPr>
          <w:instrText xml:space="preserve"> PAGEREF _Toc9430194 \h </w:instrText>
        </w:r>
        <w:r w:rsidR="00C71D32">
          <w:rPr>
            <w:noProof/>
            <w:webHidden/>
          </w:rPr>
        </w:r>
        <w:r w:rsidR="00C71D32">
          <w:rPr>
            <w:noProof/>
            <w:webHidden/>
          </w:rPr>
          <w:fldChar w:fldCharType="separate"/>
        </w:r>
        <w:r w:rsidR="00C71D32">
          <w:rPr>
            <w:noProof/>
            <w:webHidden/>
          </w:rPr>
          <w:t>6</w:t>
        </w:r>
        <w:r w:rsidR="00C71D32">
          <w:rPr>
            <w:noProof/>
            <w:webHidden/>
          </w:rPr>
          <w:fldChar w:fldCharType="end"/>
        </w:r>
      </w:hyperlink>
    </w:p>
    <w:p w14:paraId="58FC5F25" w14:textId="6C9BE1E4" w:rsidR="00C71D32" w:rsidRDefault="00E47C48">
      <w:pPr>
        <w:pStyle w:val="TM3"/>
        <w:tabs>
          <w:tab w:val="left" w:pos="880"/>
          <w:tab w:val="right" w:leader="dot" w:pos="9396"/>
        </w:tabs>
        <w:rPr>
          <w:rFonts w:eastAsiaTheme="minorEastAsia"/>
          <w:noProof/>
          <w:lang w:eastAsia="fr-BE"/>
        </w:rPr>
      </w:pPr>
      <w:hyperlink w:anchor="_Toc9430195" w:history="1">
        <w:r w:rsidR="00C71D32" w:rsidRPr="001F7AAF">
          <w:rPr>
            <w:rStyle w:val="Lienhypertexte"/>
            <w:rFonts w:eastAsia="Times New Roman"/>
            <w:noProof/>
            <w:lang w:val="nl-NL"/>
          </w:rPr>
          <w:t>i)</w:t>
        </w:r>
        <w:r w:rsidR="00C71D32">
          <w:rPr>
            <w:rFonts w:eastAsiaTheme="minorEastAsia"/>
            <w:noProof/>
            <w:lang w:eastAsia="fr-BE"/>
          </w:rPr>
          <w:tab/>
        </w:r>
        <w:r w:rsidR="00C71D32" w:rsidRPr="001F7AAF">
          <w:rPr>
            <w:rStyle w:val="Lienhypertexte"/>
            <w:rFonts w:eastAsia="Times New Roman"/>
            <w:noProof/>
            <w:lang w:val="nl-NL"/>
          </w:rPr>
          <w:t>Hoe moet een e-vloeistof zonder nicotine geëtiketteerd worden?</w:t>
        </w:r>
        <w:r w:rsidR="00C71D32">
          <w:rPr>
            <w:noProof/>
            <w:webHidden/>
          </w:rPr>
          <w:tab/>
        </w:r>
        <w:r w:rsidR="00C71D32">
          <w:rPr>
            <w:noProof/>
            <w:webHidden/>
          </w:rPr>
          <w:fldChar w:fldCharType="begin"/>
        </w:r>
        <w:r w:rsidR="00C71D32">
          <w:rPr>
            <w:noProof/>
            <w:webHidden/>
          </w:rPr>
          <w:instrText xml:space="preserve"> PAGEREF _Toc9430195 \h </w:instrText>
        </w:r>
        <w:r w:rsidR="00C71D32">
          <w:rPr>
            <w:noProof/>
            <w:webHidden/>
          </w:rPr>
        </w:r>
        <w:r w:rsidR="00C71D32">
          <w:rPr>
            <w:noProof/>
            <w:webHidden/>
          </w:rPr>
          <w:fldChar w:fldCharType="separate"/>
        </w:r>
        <w:r w:rsidR="00C71D32">
          <w:rPr>
            <w:noProof/>
            <w:webHidden/>
          </w:rPr>
          <w:t>6</w:t>
        </w:r>
        <w:r w:rsidR="00C71D32">
          <w:rPr>
            <w:noProof/>
            <w:webHidden/>
          </w:rPr>
          <w:fldChar w:fldCharType="end"/>
        </w:r>
      </w:hyperlink>
    </w:p>
    <w:p w14:paraId="64DB04C0" w14:textId="67FE456E" w:rsidR="00C71D32" w:rsidRDefault="00E47C48">
      <w:pPr>
        <w:pStyle w:val="TM3"/>
        <w:tabs>
          <w:tab w:val="left" w:pos="880"/>
          <w:tab w:val="right" w:leader="dot" w:pos="9396"/>
        </w:tabs>
        <w:rPr>
          <w:rFonts w:eastAsiaTheme="minorEastAsia"/>
          <w:noProof/>
          <w:lang w:eastAsia="fr-BE"/>
        </w:rPr>
      </w:pPr>
      <w:hyperlink w:anchor="_Toc9430196" w:history="1">
        <w:r w:rsidR="00C71D32" w:rsidRPr="001F7AAF">
          <w:rPr>
            <w:rStyle w:val="Lienhypertexte"/>
            <w:rFonts w:eastAsia="Times New Roman"/>
            <w:noProof/>
            <w:lang w:val="nl-NL"/>
          </w:rPr>
          <w:t>j)</w:t>
        </w:r>
        <w:r w:rsidR="00C71D32">
          <w:rPr>
            <w:rFonts w:eastAsiaTheme="minorEastAsia"/>
            <w:noProof/>
            <w:lang w:eastAsia="fr-BE"/>
          </w:rPr>
          <w:tab/>
        </w:r>
        <w:r w:rsidR="00C71D32" w:rsidRPr="001F7AAF">
          <w:rPr>
            <w:rStyle w:val="Lienhypertexte"/>
            <w:rFonts w:eastAsia="Times New Roman"/>
            <w:noProof/>
            <w:lang w:val="nl-NL"/>
          </w:rPr>
          <w:t>Welke ingrediënten moeten worden vermeld in de ingrediëntenlijst? Volstaat de vermelding van de term « aroma » of « voedingsaroma »?</w:t>
        </w:r>
        <w:r w:rsidR="00C71D32">
          <w:rPr>
            <w:noProof/>
            <w:webHidden/>
          </w:rPr>
          <w:tab/>
        </w:r>
        <w:r w:rsidR="00C71D32">
          <w:rPr>
            <w:noProof/>
            <w:webHidden/>
          </w:rPr>
          <w:fldChar w:fldCharType="begin"/>
        </w:r>
        <w:r w:rsidR="00C71D32">
          <w:rPr>
            <w:noProof/>
            <w:webHidden/>
          </w:rPr>
          <w:instrText xml:space="preserve"> PAGEREF _Toc9430196 \h </w:instrText>
        </w:r>
        <w:r w:rsidR="00C71D32">
          <w:rPr>
            <w:noProof/>
            <w:webHidden/>
          </w:rPr>
        </w:r>
        <w:r w:rsidR="00C71D32">
          <w:rPr>
            <w:noProof/>
            <w:webHidden/>
          </w:rPr>
          <w:fldChar w:fldCharType="separate"/>
        </w:r>
        <w:r w:rsidR="00C71D32">
          <w:rPr>
            <w:noProof/>
            <w:webHidden/>
          </w:rPr>
          <w:t>6</w:t>
        </w:r>
        <w:r w:rsidR="00C71D32">
          <w:rPr>
            <w:noProof/>
            <w:webHidden/>
          </w:rPr>
          <w:fldChar w:fldCharType="end"/>
        </w:r>
      </w:hyperlink>
    </w:p>
    <w:p w14:paraId="415232AF" w14:textId="09266D51" w:rsidR="00C71D32" w:rsidRDefault="00E47C48">
      <w:pPr>
        <w:pStyle w:val="TM3"/>
        <w:tabs>
          <w:tab w:val="left" w:pos="880"/>
          <w:tab w:val="right" w:leader="dot" w:pos="9396"/>
        </w:tabs>
        <w:rPr>
          <w:rFonts w:eastAsiaTheme="minorEastAsia"/>
          <w:noProof/>
          <w:lang w:eastAsia="fr-BE"/>
        </w:rPr>
      </w:pPr>
      <w:hyperlink w:anchor="_Toc9430197" w:history="1">
        <w:r w:rsidR="00C71D32" w:rsidRPr="001F7AAF">
          <w:rPr>
            <w:rStyle w:val="Lienhypertexte"/>
            <w:rFonts w:eastAsia="Times New Roman"/>
            <w:noProof/>
            <w:lang w:val="nl-NL"/>
          </w:rPr>
          <w:t>k)</w:t>
        </w:r>
        <w:r w:rsidR="00C71D32">
          <w:rPr>
            <w:rFonts w:eastAsiaTheme="minorEastAsia"/>
            <w:noProof/>
            <w:lang w:eastAsia="fr-BE"/>
          </w:rPr>
          <w:tab/>
        </w:r>
        <w:r w:rsidR="00C71D32" w:rsidRPr="001F7AAF">
          <w:rPr>
            <w:rStyle w:val="Lienhypertexte"/>
            <w:rFonts w:eastAsia="Times New Roman"/>
            <w:noProof/>
            <w:lang w:val="nl-NL"/>
          </w:rPr>
          <w:t>Is het toegelaten om het woord « tabak » op de verpakking of in de ingrediëntenlijst van een navulverpakking te zetten?</w:t>
        </w:r>
        <w:r w:rsidR="00C71D32">
          <w:rPr>
            <w:noProof/>
            <w:webHidden/>
          </w:rPr>
          <w:tab/>
        </w:r>
        <w:r w:rsidR="00C71D32">
          <w:rPr>
            <w:noProof/>
            <w:webHidden/>
          </w:rPr>
          <w:fldChar w:fldCharType="begin"/>
        </w:r>
        <w:r w:rsidR="00C71D32">
          <w:rPr>
            <w:noProof/>
            <w:webHidden/>
          </w:rPr>
          <w:instrText xml:space="preserve"> PAGEREF _Toc9430197 \h </w:instrText>
        </w:r>
        <w:r w:rsidR="00C71D32">
          <w:rPr>
            <w:noProof/>
            <w:webHidden/>
          </w:rPr>
        </w:r>
        <w:r w:rsidR="00C71D32">
          <w:rPr>
            <w:noProof/>
            <w:webHidden/>
          </w:rPr>
          <w:fldChar w:fldCharType="separate"/>
        </w:r>
        <w:r w:rsidR="00C71D32">
          <w:rPr>
            <w:noProof/>
            <w:webHidden/>
          </w:rPr>
          <w:t>7</w:t>
        </w:r>
        <w:r w:rsidR="00C71D32">
          <w:rPr>
            <w:noProof/>
            <w:webHidden/>
          </w:rPr>
          <w:fldChar w:fldCharType="end"/>
        </w:r>
      </w:hyperlink>
    </w:p>
    <w:p w14:paraId="096F43DC" w14:textId="7DCF4892" w:rsidR="00C71D32" w:rsidRDefault="00E47C48">
      <w:pPr>
        <w:pStyle w:val="TM3"/>
        <w:tabs>
          <w:tab w:val="left" w:pos="880"/>
          <w:tab w:val="right" w:leader="dot" w:pos="9396"/>
        </w:tabs>
        <w:rPr>
          <w:rFonts w:eastAsiaTheme="minorEastAsia"/>
          <w:noProof/>
          <w:lang w:eastAsia="fr-BE"/>
        </w:rPr>
      </w:pPr>
      <w:hyperlink w:anchor="_Toc9430198" w:history="1">
        <w:r w:rsidR="00C71D32" w:rsidRPr="001F7AAF">
          <w:rPr>
            <w:rStyle w:val="Lienhypertexte"/>
            <w:rFonts w:eastAsia="Times New Roman"/>
            <w:noProof/>
            <w:lang w:val="nl-NL"/>
          </w:rPr>
          <w:t>l)</w:t>
        </w:r>
        <w:r w:rsidR="00C71D32">
          <w:rPr>
            <w:rFonts w:eastAsiaTheme="minorEastAsia"/>
            <w:noProof/>
            <w:lang w:eastAsia="fr-BE"/>
          </w:rPr>
          <w:tab/>
        </w:r>
        <w:r w:rsidR="00C71D32" w:rsidRPr="001F7AAF">
          <w:rPr>
            <w:rStyle w:val="Lienhypertexte"/>
            <w:rFonts w:eastAsia="Times New Roman"/>
            <w:noProof/>
            <w:lang w:val="nl-NL"/>
          </w:rPr>
          <w:t>Bepaalde aroma’s hebben een specifieke naam die niet aan een klassiek voedingsmiddel kan worden gelinkt. Hoe moet het kenmerkende aroma van het product in dat geval vermeld worden?</w:t>
        </w:r>
        <w:r w:rsidR="00C71D32">
          <w:rPr>
            <w:noProof/>
            <w:webHidden/>
          </w:rPr>
          <w:tab/>
        </w:r>
        <w:r w:rsidR="00C71D32">
          <w:rPr>
            <w:noProof/>
            <w:webHidden/>
          </w:rPr>
          <w:fldChar w:fldCharType="begin"/>
        </w:r>
        <w:r w:rsidR="00C71D32">
          <w:rPr>
            <w:noProof/>
            <w:webHidden/>
          </w:rPr>
          <w:instrText xml:space="preserve"> PAGEREF _Toc9430198 \h </w:instrText>
        </w:r>
        <w:r w:rsidR="00C71D32">
          <w:rPr>
            <w:noProof/>
            <w:webHidden/>
          </w:rPr>
        </w:r>
        <w:r w:rsidR="00C71D32">
          <w:rPr>
            <w:noProof/>
            <w:webHidden/>
          </w:rPr>
          <w:fldChar w:fldCharType="separate"/>
        </w:r>
        <w:r w:rsidR="00C71D32">
          <w:rPr>
            <w:noProof/>
            <w:webHidden/>
          </w:rPr>
          <w:t>7</w:t>
        </w:r>
        <w:r w:rsidR="00C71D32">
          <w:rPr>
            <w:noProof/>
            <w:webHidden/>
          </w:rPr>
          <w:fldChar w:fldCharType="end"/>
        </w:r>
      </w:hyperlink>
    </w:p>
    <w:p w14:paraId="0C8B1210" w14:textId="508AAB2B" w:rsidR="00C71D32" w:rsidRDefault="00E47C48">
      <w:pPr>
        <w:pStyle w:val="TM3"/>
        <w:tabs>
          <w:tab w:val="left" w:pos="1100"/>
          <w:tab w:val="right" w:leader="dot" w:pos="9396"/>
        </w:tabs>
        <w:rPr>
          <w:rFonts w:eastAsiaTheme="minorEastAsia"/>
          <w:noProof/>
          <w:lang w:eastAsia="fr-BE"/>
        </w:rPr>
      </w:pPr>
      <w:hyperlink w:anchor="_Toc9430199" w:history="1">
        <w:r w:rsidR="00C71D32" w:rsidRPr="001F7AAF">
          <w:rPr>
            <w:rStyle w:val="Lienhypertexte"/>
            <w:noProof/>
            <w:lang w:val="nl-NL"/>
          </w:rPr>
          <w:t>m)</w:t>
        </w:r>
        <w:r w:rsidR="00C71D32">
          <w:rPr>
            <w:rFonts w:eastAsiaTheme="minorEastAsia"/>
            <w:noProof/>
            <w:lang w:eastAsia="fr-BE"/>
          </w:rPr>
          <w:tab/>
        </w:r>
        <w:r w:rsidR="00C71D32" w:rsidRPr="001F7AAF">
          <w:rPr>
            <w:rStyle w:val="Lienhypertexte"/>
            <w:noProof/>
            <w:lang w:val="nl-NL"/>
          </w:rPr>
          <w:t>Mogen de aroma’s « fruit mix » of « red fruit » als kenmerkende aroma’s worden beschouwd? »</w:t>
        </w:r>
        <w:r w:rsidR="00C71D32">
          <w:rPr>
            <w:noProof/>
            <w:webHidden/>
          </w:rPr>
          <w:tab/>
        </w:r>
        <w:r w:rsidR="00C71D32">
          <w:rPr>
            <w:noProof/>
            <w:webHidden/>
          </w:rPr>
          <w:fldChar w:fldCharType="begin"/>
        </w:r>
        <w:r w:rsidR="00C71D32">
          <w:rPr>
            <w:noProof/>
            <w:webHidden/>
          </w:rPr>
          <w:instrText xml:space="preserve"> PAGEREF _Toc9430199 \h </w:instrText>
        </w:r>
        <w:r w:rsidR="00C71D32">
          <w:rPr>
            <w:noProof/>
            <w:webHidden/>
          </w:rPr>
        </w:r>
        <w:r w:rsidR="00C71D32">
          <w:rPr>
            <w:noProof/>
            <w:webHidden/>
          </w:rPr>
          <w:fldChar w:fldCharType="separate"/>
        </w:r>
        <w:r w:rsidR="00C71D32">
          <w:rPr>
            <w:noProof/>
            <w:webHidden/>
          </w:rPr>
          <w:t>7</w:t>
        </w:r>
        <w:r w:rsidR="00C71D32">
          <w:rPr>
            <w:noProof/>
            <w:webHidden/>
          </w:rPr>
          <w:fldChar w:fldCharType="end"/>
        </w:r>
      </w:hyperlink>
    </w:p>
    <w:p w14:paraId="4E4099B2" w14:textId="310355BE" w:rsidR="00C71D32" w:rsidRDefault="00E47C48">
      <w:pPr>
        <w:pStyle w:val="TM3"/>
        <w:tabs>
          <w:tab w:val="left" w:pos="880"/>
          <w:tab w:val="right" w:leader="dot" w:pos="9396"/>
        </w:tabs>
        <w:rPr>
          <w:rFonts w:eastAsiaTheme="minorEastAsia"/>
          <w:noProof/>
          <w:lang w:eastAsia="fr-BE"/>
        </w:rPr>
      </w:pPr>
      <w:hyperlink w:anchor="_Toc9430200" w:history="1">
        <w:r w:rsidR="00C71D32" w:rsidRPr="001F7AAF">
          <w:rPr>
            <w:rStyle w:val="Lienhypertexte"/>
            <w:rFonts w:eastAsia="Times New Roman"/>
            <w:noProof/>
            <w:lang w:val="nl-NL"/>
          </w:rPr>
          <w:t>n)</w:t>
        </w:r>
        <w:r w:rsidR="00C71D32">
          <w:rPr>
            <w:rFonts w:eastAsiaTheme="minorEastAsia"/>
            <w:noProof/>
            <w:lang w:eastAsia="fr-BE"/>
          </w:rPr>
          <w:tab/>
        </w:r>
        <w:r w:rsidR="00C71D32" w:rsidRPr="001F7AAF">
          <w:rPr>
            <w:rStyle w:val="Lienhypertexte"/>
            <w:rFonts w:eastAsia="Times New Roman"/>
            <w:noProof/>
            <w:lang w:val="nl-NL"/>
          </w:rPr>
          <w:t>Als het kenmerkende aroma in de INCI-nomenclaturur opgenomen is, is het dan geldig?</w:t>
        </w:r>
        <w:r w:rsidR="00C71D32">
          <w:rPr>
            <w:noProof/>
            <w:webHidden/>
          </w:rPr>
          <w:tab/>
        </w:r>
        <w:r w:rsidR="00C71D32">
          <w:rPr>
            <w:noProof/>
            <w:webHidden/>
          </w:rPr>
          <w:fldChar w:fldCharType="begin"/>
        </w:r>
        <w:r w:rsidR="00C71D32">
          <w:rPr>
            <w:noProof/>
            <w:webHidden/>
          </w:rPr>
          <w:instrText xml:space="preserve"> PAGEREF _Toc9430200 \h </w:instrText>
        </w:r>
        <w:r w:rsidR="00C71D32">
          <w:rPr>
            <w:noProof/>
            <w:webHidden/>
          </w:rPr>
        </w:r>
        <w:r w:rsidR="00C71D32">
          <w:rPr>
            <w:noProof/>
            <w:webHidden/>
          </w:rPr>
          <w:fldChar w:fldCharType="separate"/>
        </w:r>
        <w:r w:rsidR="00C71D32">
          <w:rPr>
            <w:noProof/>
            <w:webHidden/>
          </w:rPr>
          <w:t>7</w:t>
        </w:r>
        <w:r w:rsidR="00C71D32">
          <w:rPr>
            <w:noProof/>
            <w:webHidden/>
          </w:rPr>
          <w:fldChar w:fldCharType="end"/>
        </w:r>
      </w:hyperlink>
    </w:p>
    <w:p w14:paraId="1F55301C" w14:textId="1E4EB158" w:rsidR="00C71D32" w:rsidRDefault="00E47C48">
      <w:pPr>
        <w:pStyle w:val="TM3"/>
        <w:tabs>
          <w:tab w:val="left" w:pos="880"/>
          <w:tab w:val="right" w:leader="dot" w:pos="9396"/>
        </w:tabs>
        <w:rPr>
          <w:rFonts w:eastAsiaTheme="minorEastAsia"/>
          <w:noProof/>
          <w:lang w:eastAsia="fr-BE"/>
        </w:rPr>
      </w:pPr>
      <w:hyperlink w:anchor="_Toc9430201" w:history="1">
        <w:r w:rsidR="00C71D32" w:rsidRPr="001F7AAF">
          <w:rPr>
            <w:rStyle w:val="Lienhypertexte"/>
            <w:rFonts w:eastAsia="Times New Roman"/>
            <w:noProof/>
            <w:lang w:val="nl-NL"/>
          </w:rPr>
          <w:t>o)</w:t>
        </w:r>
        <w:r w:rsidR="00C71D32">
          <w:rPr>
            <w:rFonts w:eastAsiaTheme="minorEastAsia"/>
            <w:noProof/>
            <w:lang w:eastAsia="fr-BE"/>
          </w:rPr>
          <w:tab/>
        </w:r>
        <w:r w:rsidR="00C71D32" w:rsidRPr="001F7AAF">
          <w:rPr>
            <w:rStyle w:val="Lienhypertexte"/>
            <w:rFonts w:eastAsia="Times New Roman"/>
            <w:noProof/>
            <w:lang w:val="nl-NL"/>
          </w:rPr>
          <w:t>Als de naam van een e-liquid "aardbei" is, moet dan nog in de ingrediëntenlijst vermeld worden dat het kenmerkende aroma het aardbeienaroma is?</w:t>
        </w:r>
        <w:r w:rsidR="00C71D32">
          <w:rPr>
            <w:noProof/>
            <w:webHidden/>
          </w:rPr>
          <w:tab/>
        </w:r>
        <w:r w:rsidR="00C71D32">
          <w:rPr>
            <w:noProof/>
            <w:webHidden/>
          </w:rPr>
          <w:fldChar w:fldCharType="begin"/>
        </w:r>
        <w:r w:rsidR="00C71D32">
          <w:rPr>
            <w:noProof/>
            <w:webHidden/>
          </w:rPr>
          <w:instrText xml:space="preserve"> PAGEREF _Toc9430201 \h </w:instrText>
        </w:r>
        <w:r w:rsidR="00C71D32">
          <w:rPr>
            <w:noProof/>
            <w:webHidden/>
          </w:rPr>
        </w:r>
        <w:r w:rsidR="00C71D32">
          <w:rPr>
            <w:noProof/>
            <w:webHidden/>
          </w:rPr>
          <w:fldChar w:fldCharType="separate"/>
        </w:r>
        <w:r w:rsidR="00C71D32">
          <w:rPr>
            <w:noProof/>
            <w:webHidden/>
          </w:rPr>
          <w:t>7</w:t>
        </w:r>
        <w:r w:rsidR="00C71D32">
          <w:rPr>
            <w:noProof/>
            <w:webHidden/>
          </w:rPr>
          <w:fldChar w:fldCharType="end"/>
        </w:r>
      </w:hyperlink>
    </w:p>
    <w:p w14:paraId="222371F9" w14:textId="30B61CF6" w:rsidR="00C71D32" w:rsidRDefault="00E47C48">
      <w:pPr>
        <w:pStyle w:val="TM3"/>
        <w:tabs>
          <w:tab w:val="left" w:pos="880"/>
          <w:tab w:val="right" w:leader="dot" w:pos="9396"/>
        </w:tabs>
        <w:rPr>
          <w:rFonts w:eastAsiaTheme="minorEastAsia"/>
          <w:noProof/>
          <w:lang w:eastAsia="fr-BE"/>
        </w:rPr>
      </w:pPr>
      <w:hyperlink w:anchor="_Toc9430202" w:history="1">
        <w:r w:rsidR="00C71D32" w:rsidRPr="001F7AAF">
          <w:rPr>
            <w:rStyle w:val="Lienhypertexte"/>
            <w:rFonts w:eastAsia="Times New Roman"/>
            <w:noProof/>
            <w:lang w:val="nl-NL"/>
          </w:rPr>
          <w:t>p)</w:t>
        </w:r>
        <w:r w:rsidR="00C71D32">
          <w:rPr>
            <w:rFonts w:eastAsiaTheme="minorEastAsia"/>
            <w:noProof/>
            <w:lang w:eastAsia="fr-BE"/>
          </w:rPr>
          <w:tab/>
        </w:r>
        <w:r w:rsidR="00C71D32" w:rsidRPr="001F7AAF">
          <w:rPr>
            <w:rStyle w:val="Lienhypertexte"/>
            <w:rFonts w:eastAsia="Times New Roman"/>
            <w:noProof/>
            <w:lang w:val="nl-NL"/>
          </w:rPr>
          <w:t>Mag een aroma (zonder nicotine) verkocht worden als het product een gelijkenis vertoont met een voedingsproduct?</w:t>
        </w:r>
        <w:r w:rsidR="00C71D32">
          <w:rPr>
            <w:noProof/>
            <w:webHidden/>
          </w:rPr>
          <w:tab/>
        </w:r>
        <w:r w:rsidR="00C71D32">
          <w:rPr>
            <w:noProof/>
            <w:webHidden/>
          </w:rPr>
          <w:fldChar w:fldCharType="begin"/>
        </w:r>
        <w:r w:rsidR="00C71D32">
          <w:rPr>
            <w:noProof/>
            <w:webHidden/>
          </w:rPr>
          <w:instrText xml:space="preserve"> PAGEREF _Toc9430202 \h </w:instrText>
        </w:r>
        <w:r w:rsidR="00C71D32">
          <w:rPr>
            <w:noProof/>
            <w:webHidden/>
          </w:rPr>
        </w:r>
        <w:r w:rsidR="00C71D32">
          <w:rPr>
            <w:noProof/>
            <w:webHidden/>
          </w:rPr>
          <w:fldChar w:fldCharType="separate"/>
        </w:r>
        <w:r w:rsidR="00C71D32">
          <w:rPr>
            <w:noProof/>
            <w:webHidden/>
          </w:rPr>
          <w:t>7</w:t>
        </w:r>
        <w:r w:rsidR="00C71D32">
          <w:rPr>
            <w:noProof/>
            <w:webHidden/>
          </w:rPr>
          <w:fldChar w:fldCharType="end"/>
        </w:r>
      </w:hyperlink>
    </w:p>
    <w:p w14:paraId="44D82217" w14:textId="70E3A61A" w:rsidR="00C71D32" w:rsidRDefault="00E47C48">
      <w:pPr>
        <w:pStyle w:val="TM3"/>
        <w:tabs>
          <w:tab w:val="left" w:pos="880"/>
          <w:tab w:val="right" w:leader="dot" w:pos="9396"/>
        </w:tabs>
        <w:rPr>
          <w:rFonts w:eastAsiaTheme="minorEastAsia"/>
          <w:noProof/>
          <w:lang w:eastAsia="fr-BE"/>
        </w:rPr>
      </w:pPr>
      <w:hyperlink w:anchor="_Toc9430203" w:history="1">
        <w:r w:rsidR="00C71D32" w:rsidRPr="001F7AAF">
          <w:rPr>
            <w:rStyle w:val="Lienhypertexte"/>
            <w:rFonts w:eastAsia="Times New Roman"/>
            <w:noProof/>
            <w:lang w:val="nl-NL"/>
          </w:rPr>
          <w:t>q)</w:t>
        </w:r>
        <w:r w:rsidR="00C71D32">
          <w:rPr>
            <w:rFonts w:eastAsiaTheme="minorEastAsia"/>
            <w:noProof/>
            <w:lang w:eastAsia="fr-BE"/>
          </w:rPr>
          <w:tab/>
        </w:r>
        <w:r w:rsidR="00C71D32" w:rsidRPr="001F7AAF">
          <w:rPr>
            <w:rStyle w:val="Lienhypertexte"/>
            <w:rFonts w:eastAsia="Times New Roman"/>
            <w:noProof/>
            <w:lang w:val="nl-NL"/>
          </w:rPr>
          <w:t>Hoe moeten elektronische sigaretten (en onderdelen) geëtiketteerd worden?</w:t>
        </w:r>
        <w:r w:rsidR="00C71D32">
          <w:rPr>
            <w:noProof/>
            <w:webHidden/>
          </w:rPr>
          <w:tab/>
        </w:r>
        <w:r w:rsidR="00C71D32">
          <w:rPr>
            <w:noProof/>
            <w:webHidden/>
          </w:rPr>
          <w:fldChar w:fldCharType="begin"/>
        </w:r>
        <w:r w:rsidR="00C71D32">
          <w:rPr>
            <w:noProof/>
            <w:webHidden/>
          </w:rPr>
          <w:instrText xml:space="preserve"> PAGEREF _Toc9430203 \h </w:instrText>
        </w:r>
        <w:r w:rsidR="00C71D32">
          <w:rPr>
            <w:noProof/>
            <w:webHidden/>
          </w:rPr>
        </w:r>
        <w:r w:rsidR="00C71D32">
          <w:rPr>
            <w:noProof/>
            <w:webHidden/>
          </w:rPr>
          <w:fldChar w:fldCharType="separate"/>
        </w:r>
        <w:r w:rsidR="00C71D32">
          <w:rPr>
            <w:noProof/>
            <w:webHidden/>
          </w:rPr>
          <w:t>8</w:t>
        </w:r>
        <w:r w:rsidR="00C71D32">
          <w:rPr>
            <w:noProof/>
            <w:webHidden/>
          </w:rPr>
          <w:fldChar w:fldCharType="end"/>
        </w:r>
      </w:hyperlink>
    </w:p>
    <w:p w14:paraId="32A0B4E2" w14:textId="78031D06" w:rsidR="00C71D32" w:rsidRDefault="00E47C48">
      <w:pPr>
        <w:pStyle w:val="TM3"/>
        <w:tabs>
          <w:tab w:val="left" w:pos="880"/>
          <w:tab w:val="right" w:leader="dot" w:pos="9396"/>
        </w:tabs>
        <w:rPr>
          <w:rFonts w:eastAsiaTheme="minorEastAsia"/>
          <w:noProof/>
          <w:lang w:eastAsia="fr-BE"/>
        </w:rPr>
      </w:pPr>
      <w:hyperlink w:anchor="_Toc9430204" w:history="1">
        <w:r w:rsidR="00C71D32" w:rsidRPr="001F7AAF">
          <w:rPr>
            <w:rStyle w:val="Lienhypertexte"/>
            <w:rFonts w:eastAsia="Times New Roman"/>
            <w:noProof/>
            <w:lang w:val="nl-NL"/>
          </w:rPr>
          <w:t>r)</w:t>
        </w:r>
        <w:r w:rsidR="00C71D32">
          <w:rPr>
            <w:rFonts w:eastAsiaTheme="minorEastAsia"/>
            <w:noProof/>
            <w:lang w:eastAsia="fr-BE"/>
          </w:rPr>
          <w:tab/>
        </w:r>
        <w:r w:rsidR="00C71D32" w:rsidRPr="001F7AAF">
          <w:rPr>
            <w:rStyle w:val="Lienhypertexte"/>
            <w:rFonts w:eastAsia="Times New Roman"/>
            <w:noProof/>
            <w:lang w:val="nl-NL"/>
          </w:rPr>
          <w:t>Is er een bijsluiter nodig voor alle onderdelen van een elektronische sigaret?</w:t>
        </w:r>
        <w:r w:rsidR="00C71D32">
          <w:rPr>
            <w:noProof/>
            <w:webHidden/>
          </w:rPr>
          <w:tab/>
        </w:r>
        <w:r w:rsidR="00C71D32">
          <w:rPr>
            <w:noProof/>
            <w:webHidden/>
          </w:rPr>
          <w:fldChar w:fldCharType="begin"/>
        </w:r>
        <w:r w:rsidR="00C71D32">
          <w:rPr>
            <w:noProof/>
            <w:webHidden/>
          </w:rPr>
          <w:instrText xml:space="preserve"> PAGEREF _Toc9430204 \h </w:instrText>
        </w:r>
        <w:r w:rsidR="00C71D32">
          <w:rPr>
            <w:noProof/>
            <w:webHidden/>
          </w:rPr>
        </w:r>
        <w:r w:rsidR="00C71D32">
          <w:rPr>
            <w:noProof/>
            <w:webHidden/>
          </w:rPr>
          <w:fldChar w:fldCharType="separate"/>
        </w:r>
        <w:r w:rsidR="00C71D32">
          <w:rPr>
            <w:noProof/>
            <w:webHidden/>
          </w:rPr>
          <w:t>9</w:t>
        </w:r>
        <w:r w:rsidR="00C71D32">
          <w:rPr>
            <w:noProof/>
            <w:webHidden/>
          </w:rPr>
          <w:fldChar w:fldCharType="end"/>
        </w:r>
      </w:hyperlink>
    </w:p>
    <w:p w14:paraId="5A48047D" w14:textId="2A09E739" w:rsidR="00C71D32" w:rsidRDefault="00E47C48">
      <w:pPr>
        <w:pStyle w:val="TM3"/>
        <w:tabs>
          <w:tab w:val="left" w:pos="880"/>
          <w:tab w:val="right" w:leader="dot" w:pos="9396"/>
        </w:tabs>
        <w:rPr>
          <w:rFonts w:eastAsiaTheme="minorEastAsia"/>
          <w:noProof/>
          <w:lang w:eastAsia="fr-BE"/>
        </w:rPr>
      </w:pPr>
      <w:hyperlink w:anchor="_Toc9430205" w:history="1">
        <w:r w:rsidR="00C71D32" w:rsidRPr="001F7AAF">
          <w:rPr>
            <w:rStyle w:val="Lienhypertexte"/>
            <w:rFonts w:eastAsia="Times New Roman"/>
            <w:noProof/>
            <w:lang w:val="nl-NL"/>
          </w:rPr>
          <w:t>s)</w:t>
        </w:r>
        <w:r w:rsidR="00C71D32">
          <w:rPr>
            <w:rFonts w:eastAsiaTheme="minorEastAsia"/>
            <w:noProof/>
            <w:lang w:eastAsia="fr-BE"/>
          </w:rPr>
          <w:tab/>
        </w:r>
        <w:r w:rsidR="00C71D32" w:rsidRPr="001F7AAF">
          <w:rPr>
            <w:rStyle w:val="Lienhypertexte"/>
            <w:rFonts w:eastAsia="Times New Roman"/>
            <w:noProof/>
            <w:lang w:val="nl-NL"/>
          </w:rPr>
          <w:t>Wat zijn de regels rond de bijsluiter?</w:t>
        </w:r>
        <w:r w:rsidR="00C71D32">
          <w:rPr>
            <w:noProof/>
            <w:webHidden/>
          </w:rPr>
          <w:tab/>
        </w:r>
        <w:r w:rsidR="00C71D32">
          <w:rPr>
            <w:noProof/>
            <w:webHidden/>
          </w:rPr>
          <w:fldChar w:fldCharType="begin"/>
        </w:r>
        <w:r w:rsidR="00C71D32">
          <w:rPr>
            <w:noProof/>
            <w:webHidden/>
          </w:rPr>
          <w:instrText xml:space="preserve"> PAGEREF _Toc9430205 \h </w:instrText>
        </w:r>
        <w:r w:rsidR="00C71D32">
          <w:rPr>
            <w:noProof/>
            <w:webHidden/>
          </w:rPr>
        </w:r>
        <w:r w:rsidR="00C71D32">
          <w:rPr>
            <w:noProof/>
            <w:webHidden/>
          </w:rPr>
          <w:fldChar w:fldCharType="separate"/>
        </w:r>
        <w:r w:rsidR="00C71D32">
          <w:rPr>
            <w:noProof/>
            <w:webHidden/>
          </w:rPr>
          <w:t>9</w:t>
        </w:r>
        <w:r w:rsidR="00C71D32">
          <w:rPr>
            <w:noProof/>
            <w:webHidden/>
          </w:rPr>
          <w:fldChar w:fldCharType="end"/>
        </w:r>
      </w:hyperlink>
    </w:p>
    <w:p w14:paraId="17E106B4" w14:textId="79DDB8A2" w:rsidR="00C71D32" w:rsidRDefault="00E47C48">
      <w:pPr>
        <w:pStyle w:val="TM3"/>
        <w:tabs>
          <w:tab w:val="left" w:pos="880"/>
          <w:tab w:val="right" w:leader="dot" w:pos="9396"/>
        </w:tabs>
        <w:rPr>
          <w:rFonts w:eastAsiaTheme="minorEastAsia"/>
          <w:noProof/>
          <w:lang w:eastAsia="fr-BE"/>
        </w:rPr>
      </w:pPr>
      <w:hyperlink w:anchor="_Toc9430206" w:history="1">
        <w:r w:rsidR="00C71D32" w:rsidRPr="001F7AAF">
          <w:rPr>
            <w:rStyle w:val="Lienhypertexte"/>
            <w:rFonts w:eastAsia="Times New Roman"/>
            <w:noProof/>
            <w:lang w:val="nl-NL"/>
          </w:rPr>
          <w:t>t)</w:t>
        </w:r>
        <w:r w:rsidR="00C71D32">
          <w:rPr>
            <w:rFonts w:eastAsiaTheme="minorEastAsia"/>
            <w:noProof/>
            <w:lang w:eastAsia="fr-BE"/>
          </w:rPr>
          <w:tab/>
        </w:r>
        <w:r w:rsidR="00C71D32" w:rsidRPr="001F7AAF">
          <w:rPr>
            <w:rStyle w:val="Lienhypertexte"/>
            <w:rFonts w:eastAsia="Times New Roman"/>
            <w:noProof/>
            <w:lang w:val="nl-NL"/>
          </w:rPr>
          <w:t>Mag een bijsluiter gemeenschappelijk zijn voor twee identieke producten die evenwel een verschillende smaak hebben?</w:t>
        </w:r>
        <w:r w:rsidR="00C71D32">
          <w:rPr>
            <w:noProof/>
            <w:webHidden/>
          </w:rPr>
          <w:tab/>
        </w:r>
        <w:r w:rsidR="00C71D32">
          <w:rPr>
            <w:noProof/>
            <w:webHidden/>
          </w:rPr>
          <w:fldChar w:fldCharType="begin"/>
        </w:r>
        <w:r w:rsidR="00C71D32">
          <w:rPr>
            <w:noProof/>
            <w:webHidden/>
          </w:rPr>
          <w:instrText xml:space="preserve"> PAGEREF _Toc9430206 \h </w:instrText>
        </w:r>
        <w:r w:rsidR="00C71D32">
          <w:rPr>
            <w:noProof/>
            <w:webHidden/>
          </w:rPr>
        </w:r>
        <w:r w:rsidR="00C71D32">
          <w:rPr>
            <w:noProof/>
            <w:webHidden/>
          </w:rPr>
          <w:fldChar w:fldCharType="separate"/>
        </w:r>
        <w:r w:rsidR="00C71D32">
          <w:rPr>
            <w:noProof/>
            <w:webHidden/>
          </w:rPr>
          <w:t>9</w:t>
        </w:r>
        <w:r w:rsidR="00C71D32">
          <w:rPr>
            <w:noProof/>
            <w:webHidden/>
          </w:rPr>
          <w:fldChar w:fldCharType="end"/>
        </w:r>
      </w:hyperlink>
    </w:p>
    <w:p w14:paraId="2ECAF252" w14:textId="5DFDD42A" w:rsidR="00C71D32" w:rsidRDefault="00E47C48">
      <w:pPr>
        <w:pStyle w:val="TM3"/>
        <w:tabs>
          <w:tab w:val="left" w:pos="880"/>
          <w:tab w:val="right" w:leader="dot" w:pos="9396"/>
        </w:tabs>
        <w:rPr>
          <w:rFonts w:eastAsiaTheme="minorEastAsia"/>
          <w:noProof/>
          <w:lang w:eastAsia="fr-BE"/>
        </w:rPr>
      </w:pPr>
      <w:hyperlink w:anchor="_Toc9430207" w:history="1">
        <w:r w:rsidR="00C71D32" w:rsidRPr="001F7AAF">
          <w:rPr>
            <w:rStyle w:val="Lienhypertexte"/>
            <w:rFonts w:eastAsia="Times New Roman"/>
            <w:noProof/>
            <w:lang w:val="nl-NL"/>
          </w:rPr>
          <w:t>u)</w:t>
        </w:r>
        <w:r w:rsidR="00C71D32">
          <w:rPr>
            <w:rFonts w:eastAsiaTheme="minorEastAsia"/>
            <w:noProof/>
            <w:lang w:eastAsia="fr-BE"/>
          </w:rPr>
          <w:tab/>
        </w:r>
        <w:r w:rsidR="00C71D32" w:rsidRPr="001F7AAF">
          <w:rPr>
            <w:rStyle w:val="Lienhypertexte"/>
            <w:rFonts w:eastAsia="Times New Roman"/>
            <w:noProof/>
            <w:lang w:val="nl-NL"/>
          </w:rPr>
          <w:t>Mag een bijsluiter algemeen zijn?</w:t>
        </w:r>
        <w:r w:rsidR="00C71D32">
          <w:rPr>
            <w:noProof/>
            <w:webHidden/>
          </w:rPr>
          <w:tab/>
        </w:r>
        <w:r w:rsidR="00C71D32">
          <w:rPr>
            <w:noProof/>
            <w:webHidden/>
          </w:rPr>
          <w:fldChar w:fldCharType="begin"/>
        </w:r>
        <w:r w:rsidR="00C71D32">
          <w:rPr>
            <w:noProof/>
            <w:webHidden/>
          </w:rPr>
          <w:instrText xml:space="preserve"> PAGEREF _Toc9430207 \h </w:instrText>
        </w:r>
        <w:r w:rsidR="00C71D32">
          <w:rPr>
            <w:noProof/>
            <w:webHidden/>
          </w:rPr>
        </w:r>
        <w:r w:rsidR="00C71D32">
          <w:rPr>
            <w:noProof/>
            <w:webHidden/>
          </w:rPr>
          <w:fldChar w:fldCharType="separate"/>
        </w:r>
        <w:r w:rsidR="00C71D32">
          <w:rPr>
            <w:noProof/>
            <w:webHidden/>
          </w:rPr>
          <w:t>9</w:t>
        </w:r>
        <w:r w:rsidR="00C71D32">
          <w:rPr>
            <w:noProof/>
            <w:webHidden/>
          </w:rPr>
          <w:fldChar w:fldCharType="end"/>
        </w:r>
      </w:hyperlink>
    </w:p>
    <w:p w14:paraId="3ABEFFD8" w14:textId="5B8C85A7" w:rsidR="00C71D32" w:rsidRDefault="00E47C48">
      <w:pPr>
        <w:pStyle w:val="TM3"/>
        <w:tabs>
          <w:tab w:val="left" w:pos="880"/>
          <w:tab w:val="right" w:leader="dot" w:pos="9396"/>
        </w:tabs>
        <w:rPr>
          <w:rFonts w:eastAsiaTheme="minorEastAsia"/>
          <w:noProof/>
          <w:lang w:eastAsia="fr-BE"/>
        </w:rPr>
      </w:pPr>
      <w:hyperlink w:anchor="_Toc9430208" w:history="1">
        <w:r w:rsidR="00C71D32" w:rsidRPr="001F7AAF">
          <w:rPr>
            <w:rStyle w:val="Lienhypertexte"/>
            <w:rFonts w:eastAsia="Times New Roman"/>
            <w:noProof/>
            <w:lang w:val="nl-NL"/>
          </w:rPr>
          <w:t>v)</w:t>
        </w:r>
        <w:r w:rsidR="00C71D32">
          <w:rPr>
            <w:rFonts w:eastAsiaTheme="minorEastAsia"/>
            <w:noProof/>
            <w:lang w:eastAsia="fr-BE"/>
          </w:rPr>
          <w:tab/>
        </w:r>
        <w:r w:rsidR="00C71D32" w:rsidRPr="001F7AAF">
          <w:rPr>
            <w:rStyle w:val="Lienhypertexte"/>
            <w:rFonts w:eastAsia="Times New Roman"/>
            <w:noProof/>
            <w:lang w:val="nl-NL"/>
          </w:rPr>
          <w:t>Wat als een onderdeel van een elektronische sigaret (bijvoorbeeld atomizer head) oorspronkelijk geen « bijsluiter » heeft?</w:t>
        </w:r>
        <w:r w:rsidR="00C71D32">
          <w:rPr>
            <w:noProof/>
            <w:webHidden/>
          </w:rPr>
          <w:tab/>
        </w:r>
        <w:r w:rsidR="00C71D32">
          <w:rPr>
            <w:noProof/>
            <w:webHidden/>
          </w:rPr>
          <w:fldChar w:fldCharType="begin"/>
        </w:r>
        <w:r w:rsidR="00C71D32">
          <w:rPr>
            <w:noProof/>
            <w:webHidden/>
          </w:rPr>
          <w:instrText xml:space="preserve"> PAGEREF _Toc9430208 \h </w:instrText>
        </w:r>
        <w:r w:rsidR="00C71D32">
          <w:rPr>
            <w:noProof/>
            <w:webHidden/>
          </w:rPr>
        </w:r>
        <w:r w:rsidR="00C71D32">
          <w:rPr>
            <w:noProof/>
            <w:webHidden/>
          </w:rPr>
          <w:fldChar w:fldCharType="separate"/>
        </w:r>
        <w:r w:rsidR="00C71D32">
          <w:rPr>
            <w:noProof/>
            <w:webHidden/>
          </w:rPr>
          <w:t>10</w:t>
        </w:r>
        <w:r w:rsidR="00C71D32">
          <w:rPr>
            <w:noProof/>
            <w:webHidden/>
          </w:rPr>
          <w:fldChar w:fldCharType="end"/>
        </w:r>
      </w:hyperlink>
    </w:p>
    <w:p w14:paraId="4C69C2F5" w14:textId="60E025DD" w:rsidR="00C71D32" w:rsidRDefault="00E47C48">
      <w:pPr>
        <w:pStyle w:val="TM3"/>
        <w:tabs>
          <w:tab w:val="left" w:pos="1100"/>
          <w:tab w:val="right" w:leader="dot" w:pos="9396"/>
        </w:tabs>
        <w:rPr>
          <w:rFonts w:eastAsiaTheme="minorEastAsia"/>
          <w:noProof/>
          <w:lang w:eastAsia="fr-BE"/>
        </w:rPr>
      </w:pPr>
      <w:hyperlink w:anchor="_Toc9430209" w:history="1">
        <w:r w:rsidR="00C71D32" w:rsidRPr="001F7AAF">
          <w:rPr>
            <w:rStyle w:val="Lienhypertexte"/>
            <w:rFonts w:eastAsia="Times New Roman"/>
            <w:noProof/>
            <w:lang w:val="nl-NL"/>
          </w:rPr>
          <w:t>w)</w:t>
        </w:r>
        <w:r w:rsidR="00C71D32">
          <w:rPr>
            <w:rFonts w:eastAsiaTheme="minorEastAsia"/>
            <w:noProof/>
            <w:lang w:eastAsia="fr-BE"/>
          </w:rPr>
          <w:tab/>
        </w:r>
        <w:r w:rsidR="00C71D32" w:rsidRPr="001F7AAF">
          <w:rPr>
            <w:rStyle w:val="Lienhypertexte"/>
            <w:rFonts w:eastAsia="Times New Roman"/>
            <w:noProof/>
            <w:lang w:val="nl-NL"/>
          </w:rPr>
          <w:t>Moet een bijsluiter specifiek zijn voor het verkochte product?</w:t>
        </w:r>
        <w:r w:rsidR="00C71D32">
          <w:rPr>
            <w:noProof/>
            <w:webHidden/>
          </w:rPr>
          <w:tab/>
        </w:r>
        <w:r w:rsidR="00C71D32">
          <w:rPr>
            <w:noProof/>
            <w:webHidden/>
          </w:rPr>
          <w:fldChar w:fldCharType="begin"/>
        </w:r>
        <w:r w:rsidR="00C71D32">
          <w:rPr>
            <w:noProof/>
            <w:webHidden/>
          </w:rPr>
          <w:instrText xml:space="preserve"> PAGEREF _Toc9430209 \h </w:instrText>
        </w:r>
        <w:r w:rsidR="00C71D32">
          <w:rPr>
            <w:noProof/>
            <w:webHidden/>
          </w:rPr>
        </w:r>
        <w:r w:rsidR="00C71D32">
          <w:rPr>
            <w:noProof/>
            <w:webHidden/>
          </w:rPr>
          <w:fldChar w:fldCharType="separate"/>
        </w:r>
        <w:r w:rsidR="00C71D32">
          <w:rPr>
            <w:noProof/>
            <w:webHidden/>
          </w:rPr>
          <w:t>10</w:t>
        </w:r>
        <w:r w:rsidR="00C71D32">
          <w:rPr>
            <w:noProof/>
            <w:webHidden/>
          </w:rPr>
          <w:fldChar w:fldCharType="end"/>
        </w:r>
      </w:hyperlink>
    </w:p>
    <w:p w14:paraId="10690168" w14:textId="1ACA535D" w:rsidR="00C71D32" w:rsidRDefault="00E47C48">
      <w:pPr>
        <w:pStyle w:val="TM3"/>
        <w:tabs>
          <w:tab w:val="left" w:pos="880"/>
          <w:tab w:val="right" w:leader="dot" w:pos="9396"/>
        </w:tabs>
        <w:rPr>
          <w:rFonts w:eastAsiaTheme="minorEastAsia"/>
          <w:noProof/>
          <w:lang w:eastAsia="fr-BE"/>
        </w:rPr>
      </w:pPr>
      <w:hyperlink w:anchor="_Toc9430210" w:history="1">
        <w:r w:rsidR="00C71D32" w:rsidRPr="001F7AAF">
          <w:rPr>
            <w:rStyle w:val="Lienhypertexte"/>
            <w:noProof/>
            <w:lang w:val="nl-NL"/>
          </w:rPr>
          <w:t>x)</w:t>
        </w:r>
        <w:r w:rsidR="00C71D32">
          <w:rPr>
            <w:rFonts w:eastAsiaTheme="minorEastAsia"/>
            <w:noProof/>
            <w:lang w:eastAsia="fr-BE"/>
          </w:rPr>
          <w:tab/>
        </w:r>
        <w:r w:rsidR="00C71D32" w:rsidRPr="001F7AAF">
          <w:rPr>
            <w:rStyle w:val="Lienhypertexte"/>
            <w:noProof/>
            <w:lang w:val="nl-NL"/>
          </w:rPr>
          <w:t>Kan een originele bijsluiter die in de drie landstalen opgesteld is en die niet alle conformiteitscriteria van artikel 5§6 bevat, als conform worden beschouwd?</w:t>
        </w:r>
        <w:r w:rsidR="00C71D32">
          <w:rPr>
            <w:noProof/>
            <w:webHidden/>
          </w:rPr>
          <w:tab/>
        </w:r>
        <w:r w:rsidR="00C71D32">
          <w:rPr>
            <w:noProof/>
            <w:webHidden/>
          </w:rPr>
          <w:fldChar w:fldCharType="begin"/>
        </w:r>
        <w:r w:rsidR="00C71D32">
          <w:rPr>
            <w:noProof/>
            <w:webHidden/>
          </w:rPr>
          <w:instrText xml:space="preserve"> PAGEREF _Toc9430210 \h </w:instrText>
        </w:r>
        <w:r w:rsidR="00C71D32">
          <w:rPr>
            <w:noProof/>
            <w:webHidden/>
          </w:rPr>
        </w:r>
        <w:r w:rsidR="00C71D32">
          <w:rPr>
            <w:noProof/>
            <w:webHidden/>
          </w:rPr>
          <w:fldChar w:fldCharType="separate"/>
        </w:r>
        <w:r w:rsidR="00C71D32">
          <w:rPr>
            <w:noProof/>
            <w:webHidden/>
          </w:rPr>
          <w:t>10</w:t>
        </w:r>
        <w:r w:rsidR="00C71D32">
          <w:rPr>
            <w:noProof/>
            <w:webHidden/>
          </w:rPr>
          <w:fldChar w:fldCharType="end"/>
        </w:r>
      </w:hyperlink>
    </w:p>
    <w:p w14:paraId="2767A270" w14:textId="265C0C25" w:rsidR="00C71D32" w:rsidRDefault="00E47C48">
      <w:pPr>
        <w:pStyle w:val="TM3"/>
        <w:tabs>
          <w:tab w:val="left" w:pos="880"/>
          <w:tab w:val="right" w:leader="dot" w:pos="9396"/>
        </w:tabs>
        <w:rPr>
          <w:rFonts w:eastAsiaTheme="minorEastAsia"/>
          <w:noProof/>
          <w:lang w:eastAsia="fr-BE"/>
        </w:rPr>
      </w:pPr>
      <w:hyperlink w:anchor="_Toc9430211" w:history="1">
        <w:r w:rsidR="00C71D32" w:rsidRPr="001F7AAF">
          <w:rPr>
            <w:rStyle w:val="Lienhypertexte"/>
            <w:rFonts w:eastAsia="Times New Roman"/>
            <w:noProof/>
            <w:lang w:val="nl-NL"/>
          </w:rPr>
          <w:t>y)</w:t>
        </w:r>
        <w:r w:rsidR="00C71D32">
          <w:rPr>
            <w:rFonts w:eastAsiaTheme="minorEastAsia"/>
            <w:noProof/>
            <w:lang w:eastAsia="fr-BE"/>
          </w:rPr>
          <w:tab/>
        </w:r>
        <w:r w:rsidR="00C71D32" w:rsidRPr="001F7AAF">
          <w:rPr>
            <w:rStyle w:val="Lienhypertexte"/>
            <w:rFonts w:eastAsia="Times New Roman"/>
            <w:noProof/>
            <w:lang w:val="nl-NL"/>
          </w:rPr>
          <w:t>Volstaat het logo « verboden voor -16-jarigen of -18-jarigen » om te voldoen aan de verplichting betreffende de aanbeveling om het product buiten het bereik van kinderen te houden?</w:t>
        </w:r>
        <w:r w:rsidR="00C71D32">
          <w:rPr>
            <w:noProof/>
            <w:webHidden/>
          </w:rPr>
          <w:tab/>
        </w:r>
        <w:r w:rsidR="00C71D32">
          <w:rPr>
            <w:noProof/>
            <w:webHidden/>
          </w:rPr>
          <w:fldChar w:fldCharType="begin"/>
        </w:r>
        <w:r w:rsidR="00C71D32">
          <w:rPr>
            <w:noProof/>
            <w:webHidden/>
          </w:rPr>
          <w:instrText xml:space="preserve"> PAGEREF _Toc9430211 \h </w:instrText>
        </w:r>
        <w:r w:rsidR="00C71D32">
          <w:rPr>
            <w:noProof/>
            <w:webHidden/>
          </w:rPr>
        </w:r>
        <w:r w:rsidR="00C71D32">
          <w:rPr>
            <w:noProof/>
            <w:webHidden/>
          </w:rPr>
          <w:fldChar w:fldCharType="separate"/>
        </w:r>
        <w:r w:rsidR="00C71D32">
          <w:rPr>
            <w:noProof/>
            <w:webHidden/>
          </w:rPr>
          <w:t>11</w:t>
        </w:r>
        <w:r w:rsidR="00C71D32">
          <w:rPr>
            <w:noProof/>
            <w:webHidden/>
          </w:rPr>
          <w:fldChar w:fldCharType="end"/>
        </w:r>
      </w:hyperlink>
    </w:p>
    <w:p w14:paraId="4DCF6A3E" w14:textId="54AB1A36" w:rsidR="00C71D32" w:rsidRDefault="00E47C48">
      <w:pPr>
        <w:pStyle w:val="TM3"/>
        <w:tabs>
          <w:tab w:val="left" w:pos="880"/>
          <w:tab w:val="right" w:leader="dot" w:pos="9396"/>
        </w:tabs>
        <w:rPr>
          <w:rFonts w:eastAsiaTheme="minorEastAsia"/>
          <w:noProof/>
          <w:lang w:eastAsia="fr-BE"/>
        </w:rPr>
      </w:pPr>
      <w:hyperlink w:anchor="_Toc9430212" w:history="1">
        <w:r w:rsidR="00C71D32" w:rsidRPr="001F7AAF">
          <w:rPr>
            <w:rStyle w:val="Lienhypertexte"/>
            <w:rFonts w:eastAsia="Times New Roman"/>
            <w:noProof/>
            <w:lang w:val="nl-NL"/>
          </w:rPr>
          <w:t>z)</w:t>
        </w:r>
        <w:r w:rsidR="00C71D32">
          <w:rPr>
            <w:rFonts w:eastAsiaTheme="minorEastAsia"/>
            <w:noProof/>
            <w:lang w:eastAsia="fr-BE"/>
          </w:rPr>
          <w:tab/>
        </w:r>
        <w:r w:rsidR="00C71D32" w:rsidRPr="001F7AAF">
          <w:rPr>
            <w:rStyle w:val="Lienhypertexte"/>
            <w:rFonts w:eastAsia="Times New Roman"/>
            <w:noProof/>
            <w:lang w:val="nl-NL"/>
          </w:rPr>
          <w:t>Mag een barcode op een elektronische sigaret als lotnummer gebruikt worden?</w:t>
        </w:r>
        <w:r w:rsidR="00C71D32">
          <w:rPr>
            <w:noProof/>
            <w:webHidden/>
          </w:rPr>
          <w:tab/>
        </w:r>
        <w:r w:rsidR="00C71D32">
          <w:rPr>
            <w:noProof/>
            <w:webHidden/>
          </w:rPr>
          <w:fldChar w:fldCharType="begin"/>
        </w:r>
        <w:r w:rsidR="00C71D32">
          <w:rPr>
            <w:noProof/>
            <w:webHidden/>
          </w:rPr>
          <w:instrText xml:space="preserve"> PAGEREF _Toc9430212 \h </w:instrText>
        </w:r>
        <w:r w:rsidR="00C71D32">
          <w:rPr>
            <w:noProof/>
            <w:webHidden/>
          </w:rPr>
        </w:r>
        <w:r w:rsidR="00C71D32">
          <w:rPr>
            <w:noProof/>
            <w:webHidden/>
          </w:rPr>
          <w:fldChar w:fldCharType="separate"/>
        </w:r>
        <w:r w:rsidR="00C71D32">
          <w:rPr>
            <w:noProof/>
            <w:webHidden/>
          </w:rPr>
          <w:t>11</w:t>
        </w:r>
        <w:r w:rsidR="00C71D32">
          <w:rPr>
            <w:noProof/>
            <w:webHidden/>
          </w:rPr>
          <w:fldChar w:fldCharType="end"/>
        </w:r>
      </w:hyperlink>
    </w:p>
    <w:p w14:paraId="292BB846" w14:textId="3FC1C8D1" w:rsidR="00C71D32" w:rsidRDefault="00E47C48">
      <w:pPr>
        <w:pStyle w:val="TM3"/>
        <w:tabs>
          <w:tab w:val="right" w:leader="dot" w:pos="9396"/>
        </w:tabs>
        <w:rPr>
          <w:rFonts w:eastAsiaTheme="minorEastAsia"/>
          <w:noProof/>
          <w:lang w:eastAsia="fr-BE"/>
        </w:rPr>
      </w:pPr>
      <w:hyperlink w:anchor="_Toc9430213" w:history="1">
        <w:r w:rsidR="00C71D32" w:rsidRPr="001F7AAF">
          <w:rPr>
            <w:rStyle w:val="Lienhypertexte"/>
            <w:rFonts w:eastAsia="Times New Roman"/>
            <w:noProof/>
            <w:lang w:val="nl-NL"/>
          </w:rPr>
          <w:t>Is het toegestaan om op het etiket te verwijzen naar een voedingsproduct of een cosmeticaproduct? Mag men bijvoorbeeld het beeld van een appel op het pakje drukken om het aroma van de vloeistof weer te geven?</w:t>
        </w:r>
        <w:r w:rsidR="00C71D32">
          <w:rPr>
            <w:noProof/>
            <w:webHidden/>
          </w:rPr>
          <w:tab/>
        </w:r>
        <w:r w:rsidR="00C71D32">
          <w:rPr>
            <w:noProof/>
            <w:webHidden/>
          </w:rPr>
          <w:fldChar w:fldCharType="begin"/>
        </w:r>
        <w:r w:rsidR="00C71D32">
          <w:rPr>
            <w:noProof/>
            <w:webHidden/>
          </w:rPr>
          <w:instrText xml:space="preserve"> PAGEREF _Toc9430213 \h </w:instrText>
        </w:r>
        <w:r w:rsidR="00C71D32">
          <w:rPr>
            <w:noProof/>
            <w:webHidden/>
          </w:rPr>
        </w:r>
        <w:r w:rsidR="00C71D32">
          <w:rPr>
            <w:noProof/>
            <w:webHidden/>
          </w:rPr>
          <w:fldChar w:fldCharType="separate"/>
        </w:r>
        <w:r w:rsidR="00C71D32">
          <w:rPr>
            <w:noProof/>
            <w:webHidden/>
          </w:rPr>
          <w:t>11</w:t>
        </w:r>
        <w:r w:rsidR="00C71D32">
          <w:rPr>
            <w:noProof/>
            <w:webHidden/>
          </w:rPr>
          <w:fldChar w:fldCharType="end"/>
        </w:r>
      </w:hyperlink>
    </w:p>
    <w:p w14:paraId="0D49108D" w14:textId="4F8C093B" w:rsidR="00C71D32" w:rsidRDefault="00E47C48">
      <w:pPr>
        <w:pStyle w:val="TM2"/>
        <w:tabs>
          <w:tab w:val="left" w:pos="660"/>
          <w:tab w:val="right" w:leader="dot" w:pos="9396"/>
        </w:tabs>
        <w:rPr>
          <w:rFonts w:eastAsiaTheme="minorEastAsia"/>
          <w:noProof/>
          <w:lang w:eastAsia="fr-BE"/>
        </w:rPr>
      </w:pPr>
      <w:hyperlink w:anchor="_Toc9430214" w:history="1">
        <w:r w:rsidR="00C71D32" w:rsidRPr="001F7AAF">
          <w:rPr>
            <w:rStyle w:val="Lienhypertexte"/>
            <w:noProof/>
            <w:lang w:val="nl-NL"/>
          </w:rPr>
          <w:t>5.</w:t>
        </w:r>
        <w:r w:rsidR="00C71D32">
          <w:rPr>
            <w:rFonts w:eastAsiaTheme="minorEastAsia"/>
            <w:noProof/>
            <w:lang w:eastAsia="fr-BE"/>
          </w:rPr>
          <w:tab/>
        </w:r>
        <w:r w:rsidR="00C71D32" w:rsidRPr="001F7AAF">
          <w:rPr>
            <w:rStyle w:val="Lienhypertexte"/>
            <w:noProof/>
            <w:lang w:val="nl-NL"/>
          </w:rPr>
          <w:t>Verkoop op afstand (artikel 6)</w:t>
        </w:r>
        <w:r w:rsidR="00C71D32">
          <w:rPr>
            <w:noProof/>
            <w:webHidden/>
          </w:rPr>
          <w:tab/>
        </w:r>
        <w:r w:rsidR="00C71D32">
          <w:rPr>
            <w:noProof/>
            <w:webHidden/>
          </w:rPr>
          <w:fldChar w:fldCharType="begin"/>
        </w:r>
        <w:r w:rsidR="00C71D32">
          <w:rPr>
            <w:noProof/>
            <w:webHidden/>
          </w:rPr>
          <w:instrText xml:space="preserve"> PAGEREF _Toc9430214 \h </w:instrText>
        </w:r>
        <w:r w:rsidR="00C71D32">
          <w:rPr>
            <w:noProof/>
            <w:webHidden/>
          </w:rPr>
        </w:r>
        <w:r w:rsidR="00C71D32">
          <w:rPr>
            <w:noProof/>
            <w:webHidden/>
          </w:rPr>
          <w:fldChar w:fldCharType="separate"/>
        </w:r>
        <w:r w:rsidR="00C71D32">
          <w:rPr>
            <w:noProof/>
            <w:webHidden/>
          </w:rPr>
          <w:t>11</w:t>
        </w:r>
        <w:r w:rsidR="00C71D32">
          <w:rPr>
            <w:noProof/>
            <w:webHidden/>
          </w:rPr>
          <w:fldChar w:fldCharType="end"/>
        </w:r>
      </w:hyperlink>
    </w:p>
    <w:p w14:paraId="470CB0C3" w14:textId="5F8CA482" w:rsidR="00C71D32" w:rsidRDefault="00E47C48">
      <w:pPr>
        <w:pStyle w:val="TM3"/>
        <w:tabs>
          <w:tab w:val="left" w:pos="880"/>
          <w:tab w:val="right" w:leader="dot" w:pos="9396"/>
        </w:tabs>
        <w:rPr>
          <w:rFonts w:eastAsiaTheme="minorEastAsia"/>
          <w:noProof/>
          <w:lang w:eastAsia="fr-BE"/>
        </w:rPr>
      </w:pPr>
      <w:hyperlink w:anchor="_Toc9430215" w:history="1">
        <w:r w:rsidR="00C71D32" w:rsidRPr="001F7AAF">
          <w:rPr>
            <w:rStyle w:val="Lienhypertexte"/>
            <w:noProof/>
            <w:lang w:val="nl-NL"/>
          </w:rPr>
          <w:t>a)</w:t>
        </w:r>
        <w:r w:rsidR="00C71D32">
          <w:rPr>
            <w:rFonts w:eastAsiaTheme="minorEastAsia"/>
            <w:noProof/>
            <w:lang w:eastAsia="fr-BE"/>
          </w:rPr>
          <w:tab/>
        </w:r>
        <w:r w:rsidR="00C71D32" w:rsidRPr="001F7AAF">
          <w:rPr>
            <w:rStyle w:val="Lienhypertexte"/>
            <w:rFonts w:eastAsia="Times New Roman"/>
            <w:noProof/>
            <w:lang w:val="nl-NL"/>
          </w:rPr>
          <w:t>Is de verkoop op afstand tussen handelaars toegestaan?</w:t>
        </w:r>
        <w:r w:rsidR="00C71D32">
          <w:rPr>
            <w:noProof/>
            <w:webHidden/>
          </w:rPr>
          <w:tab/>
        </w:r>
        <w:r w:rsidR="00C71D32">
          <w:rPr>
            <w:noProof/>
            <w:webHidden/>
          </w:rPr>
          <w:fldChar w:fldCharType="begin"/>
        </w:r>
        <w:r w:rsidR="00C71D32">
          <w:rPr>
            <w:noProof/>
            <w:webHidden/>
          </w:rPr>
          <w:instrText xml:space="preserve"> PAGEREF _Toc9430215 \h </w:instrText>
        </w:r>
        <w:r w:rsidR="00C71D32">
          <w:rPr>
            <w:noProof/>
            <w:webHidden/>
          </w:rPr>
        </w:r>
        <w:r w:rsidR="00C71D32">
          <w:rPr>
            <w:noProof/>
            <w:webHidden/>
          </w:rPr>
          <w:fldChar w:fldCharType="separate"/>
        </w:r>
        <w:r w:rsidR="00C71D32">
          <w:rPr>
            <w:noProof/>
            <w:webHidden/>
          </w:rPr>
          <w:t>11</w:t>
        </w:r>
        <w:r w:rsidR="00C71D32">
          <w:rPr>
            <w:noProof/>
            <w:webHidden/>
          </w:rPr>
          <w:fldChar w:fldCharType="end"/>
        </w:r>
      </w:hyperlink>
    </w:p>
    <w:p w14:paraId="4CE603E1" w14:textId="2E88DF7B" w:rsidR="00C71D32" w:rsidRDefault="00E47C48">
      <w:pPr>
        <w:pStyle w:val="TM3"/>
        <w:tabs>
          <w:tab w:val="left" w:pos="880"/>
          <w:tab w:val="right" w:leader="dot" w:pos="9396"/>
        </w:tabs>
        <w:rPr>
          <w:rFonts w:eastAsiaTheme="minorEastAsia"/>
          <w:noProof/>
          <w:lang w:eastAsia="fr-BE"/>
        </w:rPr>
      </w:pPr>
      <w:hyperlink w:anchor="_Toc9430216" w:history="1">
        <w:r w:rsidR="00C71D32" w:rsidRPr="001F7AAF">
          <w:rPr>
            <w:rStyle w:val="Lienhypertexte"/>
            <w:noProof/>
            <w:lang w:val="nl-NL"/>
          </w:rPr>
          <w:t>b)</w:t>
        </w:r>
        <w:r w:rsidR="00C71D32">
          <w:rPr>
            <w:rFonts w:eastAsiaTheme="minorEastAsia"/>
            <w:noProof/>
            <w:lang w:eastAsia="fr-BE"/>
          </w:rPr>
          <w:tab/>
        </w:r>
        <w:r w:rsidR="00C71D32" w:rsidRPr="001F7AAF">
          <w:rPr>
            <w:rStyle w:val="Lienhypertexte"/>
            <w:rFonts w:eastAsia="Times New Roman"/>
            <w:noProof/>
            <w:lang w:val="nl-NL"/>
          </w:rPr>
          <w:t>Is de aankoop van elektronische sigaretten of onderdelen zoals weerstanden, batterijen of andere goederen die geen nicotine bevatten, via internet toegestaan?</w:t>
        </w:r>
        <w:r w:rsidR="00C71D32">
          <w:rPr>
            <w:noProof/>
            <w:webHidden/>
          </w:rPr>
          <w:tab/>
        </w:r>
        <w:r w:rsidR="00C71D32">
          <w:rPr>
            <w:noProof/>
            <w:webHidden/>
          </w:rPr>
          <w:fldChar w:fldCharType="begin"/>
        </w:r>
        <w:r w:rsidR="00C71D32">
          <w:rPr>
            <w:noProof/>
            <w:webHidden/>
          </w:rPr>
          <w:instrText xml:space="preserve"> PAGEREF _Toc9430216 \h </w:instrText>
        </w:r>
        <w:r w:rsidR="00C71D32">
          <w:rPr>
            <w:noProof/>
            <w:webHidden/>
          </w:rPr>
        </w:r>
        <w:r w:rsidR="00C71D32">
          <w:rPr>
            <w:noProof/>
            <w:webHidden/>
          </w:rPr>
          <w:fldChar w:fldCharType="separate"/>
        </w:r>
        <w:r w:rsidR="00C71D32">
          <w:rPr>
            <w:noProof/>
            <w:webHidden/>
          </w:rPr>
          <w:t>12</w:t>
        </w:r>
        <w:r w:rsidR="00C71D32">
          <w:rPr>
            <w:noProof/>
            <w:webHidden/>
          </w:rPr>
          <w:fldChar w:fldCharType="end"/>
        </w:r>
      </w:hyperlink>
    </w:p>
    <w:p w14:paraId="2F2F9CD1" w14:textId="20AA766C" w:rsidR="00C71D32" w:rsidRDefault="00E47C48">
      <w:pPr>
        <w:pStyle w:val="TM3"/>
        <w:tabs>
          <w:tab w:val="left" w:pos="880"/>
          <w:tab w:val="right" w:leader="dot" w:pos="9396"/>
        </w:tabs>
        <w:rPr>
          <w:rFonts w:eastAsiaTheme="minorEastAsia"/>
          <w:noProof/>
          <w:lang w:eastAsia="fr-BE"/>
        </w:rPr>
      </w:pPr>
      <w:hyperlink w:anchor="_Toc9430217" w:history="1">
        <w:r w:rsidR="00C71D32" w:rsidRPr="001F7AAF">
          <w:rPr>
            <w:rStyle w:val="Lienhypertexte"/>
            <w:noProof/>
            <w:lang w:val="nl-NL"/>
          </w:rPr>
          <w:t>c)</w:t>
        </w:r>
        <w:r w:rsidR="00C71D32">
          <w:rPr>
            <w:rFonts w:eastAsiaTheme="minorEastAsia"/>
            <w:noProof/>
            <w:lang w:eastAsia="fr-BE"/>
          </w:rPr>
          <w:tab/>
        </w:r>
        <w:r w:rsidR="00C71D32" w:rsidRPr="001F7AAF">
          <w:rPr>
            <w:rStyle w:val="Lienhypertexte"/>
            <w:rFonts w:eastAsia="Times New Roman"/>
            <w:noProof/>
            <w:lang w:val="nl-NL"/>
          </w:rPr>
          <w:t>Wat riskeert de consument bij aankoop via internet?</w:t>
        </w:r>
        <w:r w:rsidR="00C71D32">
          <w:rPr>
            <w:noProof/>
            <w:webHidden/>
          </w:rPr>
          <w:tab/>
        </w:r>
        <w:r w:rsidR="00C71D32">
          <w:rPr>
            <w:noProof/>
            <w:webHidden/>
          </w:rPr>
          <w:fldChar w:fldCharType="begin"/>
        </w:r>
        <w:r w:rsidR="00C71D32">
          <w:rPr>
            <w:noProof/>
            <w:webHidden/>
          </w:rPr>
          <w:instrText xml:space="preserve"> PAGEREF _Toc9430217 \h </w:instrText>
        </w:r>
        <w:r w:rsidR="00C71D32">
          <w:rPr>
            <w:noProof/>
            <w:webHidden/>
          </w:rPr>
        </w:r>
        <w:r w:rsidR="00C71D32">
          <w:rPr>
            <w:noProof/>
            <w:webHidden/>
          </w:rPr>
          <w:fldChar w:fldCharType="separate"/>
        </w:r>
        <w:r w:rsidR="00C71D32">
          <w:rPr>
            <w:noProof/>
            <w:webHidden/>
          </w:rPr>
          <w:t>12</w:t>
        </w:r>
        <w:r w:rsidR="00C71D32">
          <w:rPr>
            <w:noProof/>
            <w:webHidden/>
          </w:rPr>
          <w:fldChar w:fldCharType="end"/>
        </w:r>
      </w:hyperlink>
    </w:p>
    <w:p w14:paraId="509FBBBE" w14:textId="153457EB" w:rsidR="00C71D32" w:rsidRDefault="00E47C48">
      <w:pPr>
        <w:pStyle w:val="TM3"/>
        <w:tabs>
          <w:tab w:val="left" w:pos="880"/>
          <w:tab w:val="right" w:leader="dot" w:pos="9396"/>
        </w:tabs>
        <w:rPr>
          <w:rFonts w:eastAsiaTheme="minorEastAsia"/>
          <w:noProof/>
          <w:lang w:eastAsia="fr-BE"/>
        </w:rPr>
      </w:pPr>
      <w:hyperlink w:anchor="_Toc9430218" w:history="1">
        <w:r w:rsidR="00C71D32" w:rsidRPr="001F7AAF">
          <w:rPr>
            <w:rStyle w:val="Lienhypertexte"/>
            <w:noProof/>
            <w:lang w:val="nl-NL"/>
          </w:rPr>
          <w:t>d)</w:t>
        </w:r>
        <w:r w:rsidR="00C71D32">
          <w:rPr>
            <w:rFonts w:eastAsiaTheme="minorEastAsia"/>
            <w:noProof/>
            <w:lang w:eastAsia="fr-BE"/>
          </w:rPr>
          <w:tab/>
        </w:r>
        <w:r w:rsidR="00C71D32" w:rsidRPr="001F7AAF">
          <w:rPr>
            <w:rStyle w:val="Lienhypertexte"/>
            <w:rFonts w:eastAsia="Times New Roman"/>
            <w:noProof/>
            <w:lang w:val="nl-NL"/>
          </w:rPr>
          <w:t>Is het toegestaan om vanuit België via internet elektronische sigaretten te verkopen in andere lidstaten waar de verkoop via internet toegestaan is?</w:t>
        </w:r>
        <w:r w:rsidR="00C71D32">
          <w:rPr>
            <w:noProof/>
            <w:webHidden/>
          </w:rPr>
          <w:tab/>
        </w:r>
        <w:r w:rsidR="00C71D32">
          <w:rPr>
            <w:noProof/>
            <w:webHidden/>
          </w:rPr>
          <w:fldChar w:fldCharType="begin"/>
        </w:r>
        <w:r w:rsidR="00C71D32">
          <w:rPr>
            <w:noProof/>
            <w:webHidden/>
          </w:rPr>
          <w:instrText xml:space="preserve"> PAGEREF _Toc9430218 \h </w:instrText>
        </w:r>
        <w:r w:rsidR="00C71D32">
          <w:rPr>
            <w:noProof/>
            <w:webHidden/>
          </w:rPr>
        </w:r>
        <w:r w:rsidR="00C71D32">
          <w:rPr>
            <w:noProof/>
            <w:webHidden/>
          </w:rPr>
          <w:fldChar w:fldCharType="separate"/>
        </w:r>
        <w:r w:rsidR="00C71D32">
          <w:rPr>
            <w:noProof/>
            <w:webHidden/>
          </w:rPr>
          <w:t>12</w:t>
        </w:r>
        <w:r w:rsidR="00C71D32">
          <w:rPr>
            <w:noProof/>
            <w:webHidden/>
          </w:rPr>
          <w:fldChar w:fldCharType="end"/>
        </w:r>
      </w:hyperlink>
    </w:p>
    <w:p w14:paraId="1AF23C3F" w14:textId="2FC60E0C" w:rsidR="00C71D32" w:rsidRDefault="00E47C48">
      <w:pPr>
        <w:pStyle w:val="TM3"/>
        <w:tabs>
          <w:tab w:val="left" w:pos="880"/>
          <w:tab w:val="right" w:leader="dot" w:pos="9396"/>
        </w:tabs>
        <w:rPr>
          <w:rFonts w:eastAsiaTheme="minorEastAsia"/>
          <w:noProof/>
          <w:lang w:eastAsia="fr-BE"/>
        </w:rPr>
      </w:pPr>
      <w:hyperlink w:anchor="_Toc9430219" w:history="1">
        <w:r w:rsidR="00C71D32" w:rsidRPr="001F7AAF">
          <w:rPr>
            <w:rStyle w:val="Lienhypertexte"/>
            <w:noProof/>
            <w:lang w:val="nl-NL"/>
          </w:rPr>
          <w:t>e)</w:t>
        </w:r>
        <w:r w:rsidR="00C71D32">
          <w:rPr>
            <w:rFonts w:eastAsiaTheme="minorEastAsia"/>
            <w:noProof/>
            <w:lang w:eastAsia="fr-BE"/>
          </w:rPr>
          <w:tab/>
        </w:r>
        <w:r w:rsidR="00C71D32" w:rsidRPr="001F7AAF">
          <w:rPr>
            <w:rStyle w:val="Lienhypertexte"/>
            <w:rFonts w:eastAsia="Times New Roman"/>
            <w:noProof/>
            <w:lang w:val="nl-NL"/>
          </w:rPr>
          <w:t>Mogen e-liquids zonder nicotine via internet verkocht worden?</w:t>
        </w:r>
        <w:r w:rsidR="00C71D32">
          <w:rPr>
            <w:noProof/>
            <w:webHidden/>
          </w:rPr>
          <w:tab/>
        </w:r>
        <w:r w:rsidR="00C71D32">
          <w:rPr>
            <w:noProof/>
            <w:webHidden/>
          </w:rPr>
          <w:fldChar w:fldCharType="begin"/>
        </w:r>
        <w:r w:rsidR="00C71D32">
          <w:rPr>
            <w:noProof/>
            <w:webHidden/>
          </w:rPr>
          <w:instrText xml:space="preserve"> PAGEREF _Toc9430219 \h </w:instrText>
        </w:r>
        <w:r w:rsidR="00C71D32">
          <w:rPr>
            <w:noProof/>
            <w:webHidden/>
          </w:rPr>
        </w:r>
        <w:r w:rsidR="00C71D32">
          <w:rPr>
            <w:noProof/>
            <w:webHidden/>
          </w:rPr>
          <w:fldChar w:fldCharType="separate"/>
        </w:r>
        <w:r w:rsidR="00C71D32">
          <w:rPr>
            <w:noProof/>
            <w:webHidden/>
          </w:rPr>
          <w:t>12</w:t>
        </w:r>
        <w:r w:rsidR="00C71D32">
          <w:rPr>
            <w:noProof/>
            <w:webHidden/>
          </w:rPr>
          <w:fldChar w:fldCharType="end"/>
        </w:r>
      </w:hyperlink>
    </w:p>
    <w:p w14:paraId="59FDF6A8" w14:textId="132AE9C6" w:rsidR="00C71D32" w:rsidRDefault="00E47C48">
      <w:pPr>
        <w:pStyle w:val="TM2"/>
        <w:tabs>
          <w:tab w:val="left" w:pos="660"/>
          <w:tab w:val="right" w:leader="dot" w:pos="9396"/>
        </w:tabs>
        <w:rPr>
          <w:rFonts w:eastAsiaTheme="minorEastAsia"/>
          <w:noProof/>
          <w:lang w:eastAsia="fr-BE"/>
        </w:rPr>
      </w:pPr>
      <w:hyperlink w:anchor="_Toc9430220" w:history="1">
        <w:r w:rsidR="00C71D32" w:rsidRPr="001F7AAF">
          <w:rPr>
            <w:rStyle w:val="Lienhypertexte"/>
            <w:noProof/>
            <w:lang w:val="nl-NL"/>
          </w:rPr>
          <w:t>6.</w:t>
        </w:r>
        <w:r w:rsidR="00C71D32">
          <w:rPr>
            <w:rFonts w:eastAsiaTheme="minorEastAsia"/>
            <w:noProof/>
            <w:lang w:eastAsia="fr-BE"/>
          </w:rPr>
          <w:tab/>
        </w:r>
        <w:r w:rsidR="00C71D32" w:rsidRPr="001F7AAF">
          <w:rPr>
            <w:rStyle w:val="Lienhypertexte"/>
            <w:noProof/>
            <w:lang w:val="nl-NL"/>
          </w:rPr>
          <w:t>Andere vragen</w:t>
        </w:r>
        <w:r w:rsidR="00C71D32">
          <w:rPr>
            <w:noProof/>
            <w:webHidden/>
          </w:rPr>
          <w:tab/>
        </w:r>
        <w:r w:rsidR="00C71D32">
          <w:rPr>
            <w:noProof/>
            <w:webHidden/>
          </w:rPr>
          <w:fldChar w:fldCharType="begin"/>
        </w:r>
        <w:r w:rsidR="00C71D32">
          <w:rPr>
            <w:noProof/>
            <w:webHidden/>
          </w:rPr>
          <w:instrText xml:space="preserve"> PAGEREF _Toc9430220 \h </w:instrText>
        </w:r>
        <w:r w:rsidR="00C71D32">
          <w:rPr>
            <w:noProof/>
            <w:webHidden/>
          </w:rPr>
        </w:r>
        <w:r w:rsidR="00C71D32">
          <w:rPr>
            <w:noProof/>
            <w:webHidden/>
          </w:rPr>
          <w:fldChar w:fldCharType="separate"/>
        </w:r>
        <w:r w:rsidR="00C71D32">
          <w:rPr>
            <w:noProof/>
            <w:webHidden/>
          </w:rPr>
          <w:t>12</w:t>
        </w:r>
        <w:r w:rsidR="00C71D32">
          <w:rPr>
            <w:noProof/>
            <w:webHidden/>
          </w:rPr>
          <w:fldChar w:fldCharType="end"/>
        </w:r>
      </w:hyperlink>
    </w:p>
    <w:p w14:paraId="7EEC6697" w14:textId="74F85E4A" w:rsidR="00C71D32" w:rsidRDefault="00E47C48">
      <w:pPr>
        <w:pStyle w:val="TM3"/>
        <w:tabs>
          <w:tab w:val="left" w:pos="880"/>
          <w:tab w:val="right" w:leader="dot" w:pos="9396"/>
        </w:tabs>
        <w:rPr>
          <w:rFonts w:eastAsiaTheme="minorEastAsia"/>
          <w:noProof/>
          <w:lang w:eastAsia="fr-BE"/>
        </w:rPr>
      </w:pPr>
      <w:hyperlink w:anchor="_Toc9430221" w:history="1">
        <w:r w:rsidR="00C71D32" w:rsidRPr="001F7AAF">
          <w:rPr>
            <w:rStyle w:val="Lienhypertexte"/>
            <w:noProof/>
            <w:lang w:val="nl-NL"/>
          </w:rPr>
          <w:t>a)</w:t>
        </w:r>
        <w:r w:rsidR="00C71D32">
          <w:rPr>
            <w:rFonts w:eastAsiaTheme="minorEastAsia"/>
            <w:noProof/>
            <w:lang w:eastAsia="fr-BE"/>
          </w:rPr>
          <w:tab/>
        </w:r>
        <w:r w:rsidR="00C71D32" w:rsidRPr="001F7AAF">
          <w:rPr>
            <w:rStyle w:val="Lienhypertexte"/>
            <w:noProof/>
            <w:lang w:val="nl-NL"/>
          </w:rPr>
          <w:t>Bestaan er normen omtrent het veiligheidssysteem voor kinderen?</w:t>
        </w:r>
        <w:r w:rsidR="00C71D32">
          <w:rPr>
            <w:noProof/>
            <w:webHidden/>
          </w:rPr>
          <w:tab/>
        </w:r>
        <w:r w:rsidR="00C71D32">
          <w:rPr>
            <w:noProof/>
            <w:webHidden/>
          </w:rPr>
          <w:fldChar w:fldCharType="begin"/>
        </w:r>
        <w:r w:rsidR="00C71D32">
          <w:rPr>
            <w:noProof/>
            <w:webHidden/>
          </w:rPr>
          <w:instrText xml:space="preserve"> PAGEREF _Toc9430221 \h </w:instrText>
        </w:r>
        <w:r w:rsidR="00C71D32">
          <w:rPr>
            <w:noProof/>
            <w:webHidden/>
          </w:rPr>
        </w:r>
        <w:r w:rsidR="00C71D32">
          <w:rPr>
            <w:noProof/>
            <w:webHidden/>
          </w:rPr>
          <w:fldChar w:fldCharType="separate"/>
        </w:r>
        <w:r w:rsidR="00C71D32">
          <w:rPr>
            <w:noProof/>
            <w:webHidden/>
          </w:rPr>
          <w:t>12</w:t>
        </w:r>
        <w:r w:rsidR="00C71D32">
          <w:rPr>
            <w:noProof/>
            <w:webHidden/>
          </w:rPr>
          <w:fldChar w:fldCharType="end"/>
        </w:r>
      </w:hyperlink>
    </w:p>
    <w:p w14:paraId="4E28ADB5" w14:textId="57B4AEDD" w:rsidR="00C71D32" w:rsidRDefault="00E47C48">
      <w:pPr>
        <w:pStyle w:val="TM3"/>
        <w:tabs>
          <w:tab w:val="left" w:pos="880"/>
          <w:tab w:val="right" w:leader="dot" w:pos="9396"/>
        </w:tabs>
        <w:rPr>
          <w:rFonts w:eastAsiaTheme="minorEastAsia"/>
          <w:noProof/>
          <w:lang w:eastAsia="fr-BE"/>
        </w:rPr>
      </w:pPr>
      <w:hyperlink w:anchor="_Toc9430222" w:history="1">
        <w:r w:rsidR="00C71D32" w:rsidRPr="001F7AAF">
          <w:rPr>
            <w:rStyle w:val="Lienhypertexte"/>
            <w:noProof/>
            <w:lang w:val="nl-NL"/>
          </w:rPr>
          <w:t>b)</w:t>
        </w:r>
        <w:r w:rsidR="00C71D32">
          <w:rPr>
            <w:rFonts w:eastAsiaTheme="minorEastAsia"/>
            <w:noProof/>
            <w:lang w:eastAsia="fr-BE"/>
          </w:rPr>
          <w:tab/>
        </w:r>
        <w:r w:rsidR="00C71D32" w:rsidRPr="001F7AAF">
          <w:rPr>
            <w:rStyle w:val="Lienhypertexte"/>
            <w:noProof/>
            <w:lang w:val="nl-NL"/>
          </w:rPr>
          <w:t>Bestaan er normen omtrent het navullen van elektronische sigaretten?</w:t>
        </w:r>
        <w:r w:rsidR="00C71D32">
          <w:rPr>
            <w:noProof/>
            <w:webHidden/>
          </w:rPr>
          <w:tab/>
        </w:r>
        <w:r w:rsidR="00C71D32">
          <w:rPr>
            <w:noProof/>
            <w:webHidden/>
          </w:rPr>
          <w:fldChar w:fldCharType="begin"/>
        </w:r>
        <w:r w:rsidR="00C71D32">
          <w:rPr>
            <w:noProof/>
            <w:webHidden/>
          </w:rPr>
          <w:instrText xml:space="preserve"> PAGEREF _Toc9430222 \h </w:instrText>
        </w:r>
        <w:r w:rsidR="00C71D32">
          <w:rPr>
            <w:noProof/>
            <w:webHidden/>
          </w:rPr>
        </w:r>
        <w:r w:rsidR="00C71D32">
          <w:rPr>
            <w:noProof/>
            <w:webHidden/>
          </w:rPr>
          <w:fldChar w:fldCharType="separate"/>
        </w:r>
        <w:r w:rsidR="00C71D32">
          <w:rPr>
            <w:noProof/>
            <w:webHidden/>
          </w:rPr>
          <w:t>12</w:t>
        </w:r>
        <w:r w:rsidR="00C71D32">
          <w:rPr>
            <w:noProof/>
            <w:webHidden/>
          </w:rPr>
          <w:fldChar w:fldCharType="end"/>
        </w:r>
      </w:hyperlink>
    </w:p>
    <w:p w14:paraId="099CE687" w14:textId="480A2DA1" w:rsidR="00C71D32" w:rsidRDefault="00E47C48">
      <w:pPr>
        <w:pStyle w:val="TM3"/>
        <w:tabs>
          <w:tab w:val="left" w:pos="880"/>
          <w:tab w:val="right" w:leader="dot" w:pos="9396"/>
        </w:tabs>
        <w:rPr>
          <w:rFonts w:eastAsiaTheme="minorEastAsia"/>
          <w:noProof/>
          <w:lang w:eastAsia="fr-BE"/>
        </w:rPr>
      </w:pPr>
      <w:hyperlink w:anchor="_Toc9430223" w:history="1">
        <w:r w:rsidR="00C71D32" w:rsidRPr="001F7AAF">
          <w:rPr>
            <w:rStyle w:val="Lienhypertexte"/>
            <w:noProof/>
            <w:lang w:val="nl-NL"/>
          </w:rPr>
          <w:t>c)</w:t>
        </w:r>
        <w:r w:rsidR="00C71D32">
          <w:rPr>
            <w:rFonts w:eastAsiaTheme="minorEastAsia"/>
            <w:noProof/>
            <w:lang w:eastAsia="fr-BE"/>
          </w:rPr>
          <w:tab/>
        </w:r>
        <w:r w:rsidR="00C71D32" w:rsidRPr="001F7AAF">
          <w:rPr>
            <w:rStyle w:val="Lienhypertexte"/>
            <w:noProof/>
            <w:lang w:val="nl-NL"/>
          </w:rPr>
          <w:t>Zijn drippers verboden?</w:t>
        </w:r>
        <w:r w:rsidR="00C71D32">
          <w:rPr>
            <w:noProof/>
            <w:webHidden/>
          </w:rPr>
          <w:tab/>
        </w:r>
        <w:r w:rsidR="00C71D32">
          <w:rPr>
            <w:noProof/>
            <w:webHidden/>
          </w:rPr>
          <w:fldChar w:fldCharType="begin"/>
        </w:r>
        <w:r w:rsidR="00C71D32">
          <w:rPr>
            <w:noProof/>
            <w:webHidden/>
          </w:rPr>
          <w:instrText xml:space="preserve"> PAGEREF _Toc9430223 \h </w:instrText>
        </w:r>
        <w:r w:rsidR="00C71D32">
          <w:rPr>
            <w:noProof/>
            <w:webHidden/>
          </w:rPr>
        </w:r>
        <w:r w:rsidR="00C71D32">
          <w:rPr>
            <w:noProof/>
            <w:webHidden/>
          </w:rPr>
          <w:fldChar w:fldCharType="separate"/>
        </w:r>
        <w:r w:rsidR="00C71D32">
          <w:rPr>
            <w:noProof/>
            <w:webHidden/>
          </w:rPr>
          <w:t>12</w:t>
        </w:r>
        <w:r w:rsidR="00C71D32">
          <w:rPr>
            <w:noProof/>
            <w:webHidden/>
          </w:rPr>
          <w:fldChar w:fldCharType="end"/>
        </w:r>
      </w:hyperlink>
    </w:p>
    <w:p w14:paraId="6344807D" w14:textId="3B141A4C" w:rsidR="00C71D32" w:rsidRDefault="00E47C48">
      <w:pPr>
        <w:pStyle w:val="TM3"/>
        <w:tabs>
          <w:tab w:val="left" w:pos="880"/>
          <w:tab w:val="right" w:leader="dot" w:pos="9396"/>
        </w:tabs>
        <w:rPr>
          <w:rFonts w:eastAsiaTheme="minorEastAsia"/>
          <w:noProof/>
          <w:lang w:eastAsia="fr-BE"/>
        </w:rPr>
      </w:pPr>
      <w:hyperlink w:anchor="_Toc9430224" w:history="1">
        <w:r w:rsidR="00C71D32" w:rsidRPr="001F7AAF">
          <w:rPr>
            <w:rStyle w:val="Lienhypertexte"/>
            <w:noProof/>
            <w:lang w:val="nl-NL"/>
          </w:rPr>
          <w:t>d)</w:t>
        </w:r>
        <w:r w:rsidR="00C71D32">
          <w:rPr>
            <w:rFonts w:eastAsiaTheme="minorEastAsia"/>
            <w:noProof/>
            <w:lang w:eastAsia="fr-BE"/>
          </w:rPr>
          <w:tab/>
        </w:r>
        <w:r w:rsidR="00C71D32" w:rsidRPr="001F7AAF">
          <w:rPr>
            <w:rStyle w:val="Lienhypertexte"/>
            <w:noProof/>
            <w:lang w:val="nl-NL"/>
          </w:rPr>
          <w:t>Mag de omvang van een reservoir meer dan 2ml bedragen?</w:t>
        </w:r>
        <w:r w:rsidR="00C71D32">
          <w:rPr>
            <w:noProof/>
            <w:webHidden/>
          </w:rPr>
          <w:tab/>
        </w:r>
        <w:r w:rsidR="00C71D32">
          <w:rPr>
            <w:noProof/>
            <w:webHidden/>
          </w:rPr>
          <w:fldChar w:fldCharType="begin"/>
        </w:r>
        <w:r w:rsidR="00C71D32">
          <w:rPr>
            <w:noProof/>
            <w:webHidden/>
          </w:rPr>
          <w:instrText xml:space="preserve"> PAGEREF _Toc9430224 \h </w:instrText>
        </w:r>
        <w:r w:rsidR="00C71D32">
          <w:rPr>
            <w:noProof/>
            <w:webHidden/>
          </w:rPr>
        </w:r>
        <w:r w:rsidR="00C71D32">
          <w:rPr>
            <w:noProof/>
            <w:webHidden/>
          </w:rPr>
          <w:fldChar w:fldCharType="separate"/>
        </w:r>
        <w:r w:rsidR="00C71D32">
          <w:rPr>
            <w:noProof/>
            <w:webHidden/>
          </w:rPr>
          <w:t>13</w:t>
        </w:r>
        <w:r w:rsidR="00C71D32">
          <w:rPr>
            <w:noProof/>
            <w:webHidden/>
          </w:rPr>
          <w:fldChar w:fldCharType="end"/>
        </w:r>
      </w:hyperlink>
    </w:p>
    <w:p w14:paraId="56022522" w14:textId="57EE3EC2" w:rsidR="00C71D32" w:rsidRDefault="00E47C48">
      <w:pPr>
        <w:pStyle w:val="TM3"/>
        <w:tabs>
          <w:tab w:val="left" w:pos="880"/>
          <w:tab w:val="right" w:leader="dot" w:pos="9396"/>
        </w:tabs>
        <w:rPr>
          <w:rFonts w:eastAsiaTheme="minorEastAsia"/>
          <w:noProof/>
          <w:lang w:eastAsia="fr-BE"/>
        </w:rPr>
      </w:pPr>
      <w:hyperlink w:anchor="_Toc9430225" w:history="1">
        <w:r w:rsidR="00C71D32" w:rsidRPr="001F7AAF">
          <w:rPr>
            <w:rStyle w:val="Lienhypertexte"/>
            <w:noProof/>
            <w:lang w:val="nl-NL"/>
          </w:rPr>
          <w:t>e)</w:t>
        </w:r>
        <w:r w:rsidR="00C71D32">
          <w:rPr>
            <w:rFonts w:eastAsiaTheme="minorEastAsia"/>
            <w:noProof/>
            <w:lang w:eastAsia="fr-BE"/>
          </w:rPr>
          <w:tab/>
        </w:r>
        <w:r w:rsidR="00C71D32" w:rsidRPr="001F7AAF">
          <w:rPr>
            <w:rStyle w:val="Lienhypertexte"/>
            <w:noProof/>
            <w:lang w:val="nl-NL"/>
          </w:rPr>
          <w:t>Wat is de procedure inzake notificatie aan het antigifcentrum?</w:t>
        </w:r>
        <w:r w:rsidR="00C71D32">
          <w:rPr>
            <w:noProof/>
            <w:webHidden/>
          </w:rPr>
          <w:tab/>
        </w:r>
        <w:r w:rsidR="00C71D32">
          <w:rPr>
            <w:noProof/>
            <w:webHidden/>
          </w:rPr>
          <w:fldChar w:fldCharType="begin"/>
        </w:r>
        <w:r w:rsidR="00C71D32">
          <w:rPr>
            <w:noProof/>
            <w:webHidden/>
          </w:rPr>
          <w:instrText xml:space="preserve"> PAGEREF _Toc9430225 \h </w:instrText>
        </w:r>
        <w:r w:rsidR="00C71D32">
          <w:rPr>
            <w:noProof/>
            <w:webHidden/>
          </w:rPr>
        </w:r>
        <w:r w:rsidR="00C71D32">
          <w:rPr>
            <w:noProof/>
            <w:webHidden/>
          </w:rPr>
          <w:fldChar w:fldCharType="separate"/>
        </w:r>
        <w:r w:rsidR="00C71D32">
          <w:rPr>
            <w:noProof/>
            <w:webHidden/>
          </w:rPr>
          <w:t>13</w:t>
        </w:r>
        <w:r w:rsidR="00C71D32">
          <w:rPr>
            <w:noProof/>
            <w:webHidden/>
          </w:rPr>
          <w:fldChar w:fldCharType="end"/>
        </w:r>
      </w:hyperlink>
    </w:p>
    <w:p w14:paraId="2B576E82" w14:textId="4602BB73" w:rsidR="00C71D32" w:rsidRDefault="00E47C48">
      <w:pPr>
        <w:pStyle w:val="TM3"/>
        <w:tabs>
          <w:tab w:val="left" w:pos="880"/>
          <w:tab w:val="right" w:leader="dot" w:pos="9396"/>
        </w:tabs>
        <w:rPr>
          <w:rFonts w:eastAsiaTheme="minorEastAsia"/>
          <w:noProof/>
          <w:lang w:eastAsia="fr-BE"/>
        </w:rPr>
      </w:pPr>
      <w:hyperlink w:anchor="_Toc9430226" w:history="1">
        <w:r w:rsidR="00C71D32" w:rsidRPr="001F7AAF">
          <w:rPr>
            <w:rStyle w:val="Lienhypertexte"/>
            <w:noProof/>
            <w:lang w:val="nl-NL"/>
          </w:rPr>
          <w:t>f)</w:t>
        </w:r>
        <w:r w:rsidR="00C71D32">
          <w:rPr>
            <w:rFonts w:eastAsiaTheme="minorEastAsia"/>
            <w:noProof/>
            <w:lang w:eastAsia="fr-BE"/>
          </w:rPr>
          <w:tab/>
        </w:r>
        <w:r w:rsidR="00C71D32" w:rsidRPr="001F7AAF">
          <w:rPr>
            <w:rStyle w:val="Lienhypertexte"/>
            <w:noProof/>
            <w:lang w:val="nl-NL"/>
          </w:rPr>
          <w:t>Is het toegestaan om elektronische sigaretten en e-liquids via een automaat te koop aan te bieden?</w:t>
        </w:r>
        <w:r w:rsidR="00C71D32">
          <w:rPr>
            <w:noProof/>
            <w:webHidden/>
          </w:rPr>
          <w:tab/>
        </w:r>
        <w:r w:rsidR="00C71D32">
          <w:rPr>
            <w:noProof/>
            <w:webHidden/>
          </w:rPr>
          <w:fldChar w:fldCharType="begin"/>
        </w:r>
        <w:r w:rsidR="00C71D32">
          <w:rPr>
            <w:noProof/>
            <w:webHidden/>
          </w:rPr>
          <w:instrText xml:space="preserve"> PAGEREF _Toc9430226 \h </w:instrText>
        </w:r>
        <w:r w:rsidR="00C71D32">
          <w:rPr>
            <w:noProof/>
            <w:webHidden/>
          </w:rPr>
        </w:r>
        <w:r w:rsidR="00C71D32">
          <w:rPr>
            <w:noProof/>
            <w:webHidden/>
          </w:rPr>
          <w:fldChar w:fldCharType="separate"/>
        </w:r>
        <w:r w:rsidR="00C71D32">
          <w:rPr>
            <w:noProof/>
            <w:webHidden/>
          </w:rPr>
          <w:t>13</w:t>
        </w:r>
        <w:r w:rsidR="00C71D32">
          <w:rPr>
            <w:noProof/>
            <w:webHidden/>
          </w:rPr>
          <w:fldChar w:fldCharType="end"/>
        </w:r>
      </w:hyperlink>
    </w:p>
    <w:p w14:paraId="54372CF2" w14:textId="25B1768C" w:rsidR="00C71D32" w:rsidRDefault="00E47C48">
      <w:pPr>
        <w:pStyle w:val="TM3"/>
        <w:tabs>
          <w:tab w:val="left" w:pos="880"/>
          <w:tab w:val="right" w:leader="dot" w:pos="9396"/>
        </w:tabs>
        <w:rPr>
          <w:rFonts w:eastAsiaTheme="minorEastAsia"/>
          <w:noProof/>
          <w:lang w:eastAsia="fr-BE"/>
        </w:rPr>
      </w:pPr>
      <w:hyperlink w:anchor="_Toc9430227" w:history="1">
        <w:r w:rsidR="00C71D32" w:rsidRPr="001F7AAF">
          <w:rPr>
            <w:rStyle w:val="Lienhypertexte"/>
            <w:noProof/>
            <w:lang w:val="nl-NL"/>
          </w:rPr>
          <w:t>g)</w:t>
        </w:r>
        <w:r w:rsidR="00C71D32">
          <w:rPr>
            <w:rFonts w:eastAsiaTheme="minorEastAsia"/>
            <w:noProof/>
            <w:lang w:eastAsia="fr-BE"/>
          </w:rPr>
          <w:tab/>
        </w:r>
        <w:r w:rsidR="00C71D32" w:rsidRPr="001F7AAF">
          <w:rPr>
            <w:rStyle w:val="Lienhypertexte"/>
            <w:noProof/>
            <w:lang w:val="nl-NL"/>
          </w:rPr>
          <w:t>Moeten e-liquids een vervaldatum hebben?</w:t>
        </w:r>
        <w:r w:rsidR="00C71D32">
          <w:rPr>
            <w:noProof/>
            <w:webHidden/>
          </w:rPr>
          <w:tab/>
        </w:r>
        <w:r w:rsidR="00C71D32">
          <w:rPr>
            <w:noProof/>
            <w:webHidden/>
          </w:rPr>
          <w:fldChar w:fldCharType="begin"/>
        </w:r>
        <w:r w:rsidR="00C71D32">
          <w:rPr>
            <w:noProof/>
            <w:webHidden/>
          </w:rPr>
          <w:instrText xml:space="preserve"> PAGEREF _Toc9430227 \h </w:instrText>
        </w:r>
        <w:r w:rsidR="00C71D32">
          <w:rPr>
            <w:noProof/>
            <w:webHidden/>
          </w:rPr>
        </w:r>
        <w:r w:rsidR="00C71D32">
          <w:rPr>
            <w:noProof/>
            <w:webHidden/>
          </w:rPr>
          <w:fldChar w:fldCharType="separate"/>
        </w:r>
        <w:r w:rsidR="00C71D32">
          <w:rPr>
            <w:noProof/>
            <w:webHidden/>
          </w:rPr>
          <w:t>13</w:t>
        </w:r>
        <w:r w:rsidR="00C71D32">
          <w:rPr>
            <w:noProof/>
            <w:webHidden/>
          </w:rPr>
          <w:fldChar w:fldCharType="end"/>
        </w:r>
      </w:hyperlink>
    </w:p>
    <w:p w14:paraId="2C7BEE14" w14:textId="4A365647" w:rsidR="00C71D32" w:rsidRPr="00C71D32" w:rsidRDefault="00C71D32" w:rsidP="00C71D32">
      <w:pPr>
        <w:rPr>
          <w:lang w:val="nl-NL"/>
        </w:rPr>
      </w:pPr>
      <w:r>
        <w:rPr>
          <w:lang w:val="nl-NL"/>
        </w:rPr>
        <w:fldChar w:fldCharType="end"/>
      </w:r>
    </w:p>
    <w:p w14:paraId="76F75239" w14:textId="0634D1C9" w:rsidR="00180DE3" w:rsidRPr="007E3B19" w:rsidRDefault="00180DE3" w:rsidP="008736BB">
      <w:pPr>
        <w:pStyle w:val="TM3"/>
        <w:pBdr>
          <w:bottom w:val="single" w:sz="6" w:space="1" w:color="auto"/>
        </w:pBdr>
        <w:tabs>
          <w:tab w:val="right" w:leader="dot" w:pos="9396"/>
        </w:tabs>
        <w:spacing w:line="276" w:lineRule="auto"/>
        <w:rPr>
          <w:rFonts w:asciiTheme="majorHAnsi" w:hAnsiTheme="majorHAnsi" w:cstheme="majorHAnsi"/>
          <w:lang w:val="nl-NL"/>
        </w:rPr>
      </w:pPr>
    </w:p>
    <w:p w14:paraId="4ECFBC04" w14:textId="77777777" w:rsidR="00C71D32" w:rsidRDefault="00C71D32" w:rsidP="008736BB">
      <w:pPr>
        <w:spacing w:line="276" w:lineRule="auto"/>
        <w:rPr>
          <w:lang w:val="nl-NL"/>
        </w:rPr>
      </w:pPr>
    </w:p>
    <w:p w14:paraId="27F52CD9" w14:textId="0CA5C6FE" w:rsidR="00C71D32" w:rsidRDefault="00C71D32" w:rsidP="008736BB">
      <w:pPr>
        <w:spacing w:line="276" w:lineRule="auto"/>
        <w:rPr>
          <w:lang w:val="nl-NL"/>
        </w:rPr>
        <w:sectPr w:rsidR="00C71D32" w:rsidSect="000A6A18">
          <w:headerReference w:type="default" r:id="rId8"/>
          <w:pgSz w:w="12240" w:h="15840"/>
          <w:pgMar w:top="2641" w:right="1417" w:bottom="1417" w:left="1417" w:header="708" w:footer="708" w:gutter="0"/>
          <w:cols w:space="708"/>
          <w:docGrid w:linePitch="360"/>
        </w:sectPr>
      </w:pPr>
    </w:p>
    <w:p w14:paraId="6FAD6BC7" w14:textId="08135136" w:rsidR="002D541C" w:rsidRPr="007E3B19" w:rsidRDefault="006229D1" w:rsidP="008736BB">
      <w:pPr>
        <w:pStyle w:val="Titre2"/>
        <w:spacing w:line="276" w:lineRule="auto"/>
        <w:rPr>
          <w:lang w:val="nl-NL"/>
        </w:rPr>
      </w:pPr>
      <w:bookmarkStart w:id="3" w:name="_Toc8372419"/>
      <w:bookmarkStart w:id="4" w:name="_Toc9430168"/>
      <w:bookmarkStart w:id="5" w:name="_Hlk7771866"/>
      <w:bookmarkEnd w:id="1"/>
      <w:r w:rsidRPr="007E3B19">
        <w:rPr>
          <w:lang w:val="nl-NL"/>
        </w:rPr>
        <w:lastRenderedPageBreak/>
        <w:t>Algemene vragen</w:t>
      </w:r>
      <w:bookmarkEnd w:id="3"/>
      <w:bookmarkEnd w:id="4"/>
      <w:r w:rsidR="002D541C" w:rsidRPr="007E3B19">
        <w:rPr>
          <w:lang w:val="nl-NL"/>
        </w:rPr>
        <w:t xml:space="preserve"> </w:t>
      </w:r>
    </w:p>
    <w:bookmarkEnd w:id="5"/>
    <w:p w14:paraId="5D2B2A0A" w14:textId="77777777" w:rsidR="002D541C" w:rsidRPr="007E3B19" w:rsidRDefault="002D541C" w:rsidP="008736BB">
      <w:pPr>
        <w:spacing w:line="276" w:lineRule="auto"/>
        <w:rPr>
          <w:lang w:val="nl-NL"/>
        </w:rPr>
      </w:pPr>
    </w:p>
    <w:p w14:paraId="040CBF92" w14:textId="705207BF" w:rsidR="00F53681" w:rsidRPr="007E3B19" w:rsidRDefault="008C54D6" w:rsidP="00C120E7">
      <w:pPr>
        <w:pStyle w:val="Titre3"/>
        <w:numPr>
          <w:ilvl w:val="0"/>
          <w:numId w:val="30"/>
        </w:numPr>
        <w:rPr>
          <w:lang w:val="nl-NL"/>
        </w:rPr>
      </w:pPr>
      <w:bookmarkStart w:id="6" w:name="_Toc8372420"/>
      <w:bookmarkStart w:id="7" w:name="_Toc9430169"/>
      <w:r w:rsidRPr="007E3B19">
        <w:rPr>
          <w:lang w:val="nl-NL"/>
        </w:rPr>
        <w:t xml:space="preserve">Welke wetgeving reglementeert </w:t>
      </w:r>
      <w:r w:rsidR="00CC6254" w:rsidRPr="007E3B19">
        <w:rPr>
          <w:lang w:val="nl-NL"/>
        </w:rPr>
        <w:t xml:space="preserve">elektronische sigaretten </w:t>
      </w:r>
      <w:r w:rsidR="001B5C33" w:rsidRPr="007E3B19">
        <w:rPr>
          <w:lang w:val="nl-NL"/>
        </w:rPr>
        <w:t>(o</w:t>
      </w:r>
      <w:r w:rsidR="00CC6254" w:rsidRPr="007E3B19">
        <w:rPr>
          <w:lang w:val="nl-NL"/>
        </w:rPr>
        <w:t>f onderdelen</w:t>
      </w:r>
      <w:r w:rsidR="001B5C33" w:rsidRPr="007E3B19">
        <w:rPr>
          <w:lang w:val="nl-NL"/>
        </w:rPr>
        <w:t>) e</w:t>
      </w:r>
      <w:r w:rsidR="00CC6254" w:rsidRPr="007E3B19">
        <w:rPr>
          <w:lang w:val="nl-NL"/>
        </w:rPr>
        <w:t>n navulverpakkingen</w:t>
      </w:r>
      <w:r w:rsidR="001B5C33" w:rsidRPr="007E3B19">
        <w:rPr>
          <w:lang w:val="nl-NL"/>
        </w:rPr>
        <w:t>?</w:t>
      </w:r>
      <w:bookmarkEnd w:id="6"/>
      <w:bookmarkEnd w:id="7"/>
      <w:r w:rsidR="001B5C33" w:rsidRPr="007E3B19">
        <w:rPr>
          <w:lang w:val="nl-NL"/>
        </w:rPr>
        <w:t xml:space="preserve"> </w:t>
      </w:r>
    </w:p>
    <w:p w14:paraId="781DEE5F" w14:textId="2F94B881" w:rsidR="00F53681" w:rsidRPr="007E3B19" w:rsidRDefault="00CC6254" w:rsidP="008736BB">
      <w:pPr>
        <w:spacing w:line="276" w:lineRule="auto"/>
        <w:jc w:val="both"/>
        <w:rPr>
          <w:rFonts w:asciiTheme="majorHAnsi" w:hAnsiTheme="majorHAnsi"/>
          <w:lang w:val="nl-NL"/>
        </w:rPr>
      </w:pPr>
      <w:r w:rsidRPr="007E3B19">
        <w:rPr>
          <w:rFonts w:asciiTheme="majorHAnsi" w:hAnsiTheme="majorHAnsi"/>
          <w:lang w:val="nl-NL"/>
        </w:rPr>
        <w:t xml:space="preserve">Het koninklijk besluit van </w:t>
      </w:r>
      <w:r w:rsidR="001B5C33" w:rsidRPr="007E3B19">
        <w:rPr>
          <w:rFonts w:asciiTheme="majorHAnsi" w:hAnsiTheme="majorHAnsi"/>
          <w:lang w:val="nl-NL"/>
        </w:rPr>
        <w:t>28/10/2016 r</w:t>
      </w:r>
      <w:r w:rsidRPr="007E3B19">
        <w:rPr>
          <w:rFonts w:asciiTheme="majorHAnsi" w:hAnsiTheme="majorHAnsi"/>
          <w:lang w:val="nl-NL"/>
        </w:rPr>
        <w:t>e</w:t>
      </w:r>
      <w:r w:rsidR="001B5C33" w:rsidRPr="007E3B19">
        <w:rPr>
          <w:rFonts w:asciiTheme="majorHAnsi" w:hAnsiTheme="majorHAnsi"/>
          <w:lang w:val="nl-NL"/>
        </w:rPr>
        <w:t>glemente</w:t>
      </w:r>
      <w:r w:rsidRPr="007E3B19">
        <w:rPr>
          <w:rFonts w:asciiTheme="majorHAnsi" w:hAnsiTheme="majorHAnsi"/>
          <w:lang w:val="nl-NL"/>
        </w:rPr>
        <w:t>ert elektronische sigaretten</w:t>
      </w:r>
      <w:r w:rsidR="001B5C33" w:rsidRPr="007E3B19">
        <w:rPr>
          <w:rFonts w:asciiTheme="majorHAnsi" w:hAnsiTheme="majorHAnsi"/>
          <w:lang w:val="nl-NL"/>
        </w:rPr>
        <w:t xml:space="preserve"> (o</w:t>
      </w:r>
      <w:r w:rsidRPr="007E3B19">
        <w:rPr>
          <w:rFonts w:asciiTheme="majorHAnsi" w:hAnsiTheme="majorHAnsi"/>
          <w:lang w:val="nl-NL"/>
        </w:rPr>
        <w:t>f onderdelen</w:t>
      </w:r>
      <w:r w:rsidR="001B5C33" w:rsidRPr="007E3B19">
        <w:rPr>
          <w:rFonts w:asciiTheme="majorHAnsi" w:hAnsiTheme="majorHAnsi"/>
          <w:lang w:val="nl-NL"/>
        </w:rPr>
        <w:t>) e</w:t>
      </w:r>
      <w:r w:rsidRPr="007E3B19">
        <w:rPr>
          <w:rFonts w:asciiTheme="majorHAnsi" w:hAnsiTheme="majorHAnsi"/>
          <w:lang w:val="nl-NL"/>
        </w:rPr>
        <w:t>n navulverpakkingen met</w:t>
      </w:r>
      <w:r w:rsidR="001B5C33" w:rsidRPr="007E3B19">
        <w:rPr>
          <w:rFonts w:asciiTheme="majorHAnsi" w:hAnsiTheme="majorHAnsi"/>
          <w:lang w:val="nl-NL"/>
        </w:rPr>
        <w:t xml:space="preserve"> nicotine.</w:t>
      </w:r>
    </w:p>
    <w:p w14:paraId="2F4EA467" w14:textId="181F8EBA" w:rsidR="0054460E" w:rsidRPr="007E3B19" w:rsidRDefault="0054460E" w:rsidP="008736BB">
      <w:pPr>
        <w:spacing w:line="276" w:lineRule="auto"/>
        <w:jc w:val="both"/>
        <w:rPr>
          <w:rFonts w:asciiTheme="majorHAnsi" w:hAnsiTheme="majorHAnsi" w:cstheme="majorHAnsi"/>
          <w:lang w:val="nl-NL"/>
        </w:rPr>
      </w:pPr>
    </w:p>
    <w:p w14:paraId="7951BDB5" w14:textId="5704CE40" w:rsidR="001B5C33" w:rsidRPr="007E3B19" w:rsidRDefault="004E684A" w:rsidP="00C120E7">
      <w:pPr>
        <w:pStyle w:val="Titre3"/>
        <w:numPr>
          <w:ilvl w:val="0"/>
          <w:numId w:val="30"/>
        </w:numPr>
        <w:rPr>
          <w:lang w:val="nl-NL"/>
        </w:rPr>
      </w:pPr>
      <w:bookmarkStart w:id="8" w:name="_Toc8372421"/>
      <w:bookmarkStart w:id="9" w:name="_Toc9430170"/>
      <w:bookmarkStart w:id="10" w:name="_Hlk8301854"/>
      <w:r w:rsidRPr="007E3B19">
        <w:rPr>
          <w:lang w:val="nl-NL"/>
        </w:rPr>
        <w:t xml:space="preserve">Welke elementen </w:t>
      </w:r>
      <w:r w:rsidR="00FF3517" w:rsidRPr="007E3B19">
        <w:rPr>
          <w:lang w:val="nl-NL"/>
        </w:rPr>
        <w:t xml:space="preserve">moeten in het kader van het </w:t>
      </w:r>
      <w:r w:rsidR="00190588" w:rsidRPr="007E3B19">
        <w:rPr>
          <w:lang w:val="nl-NL"/>
        </w:rPr>
        <w:t xml:space="preserve">koninklijk besluit van </w:t>
      </w:r>
      <w:r w:rsidR="001B5C33" w:rsidRPr="007E3B19">
        <w:rPr>
          <w:lang w:val="nl-NL"/>
        </w:rPr>
        <w:t xml:space="preserve">28/10/2016 </w:t>
      </w:r>
      <w:r w:rsidR="00AA235C" w:rsidRPr="007E3B19">
        <w:rPr>
          <w:lang w:val="nl-NL"/>
        </w:rPr>
        <w:t xml:space="preserve">niet als </w:t>
      </w:r>
      <w:r w:rsidR="00196FC9" w:rsidRPr="007E3B19">
        <w:rPr>
          <w:lang w:val="nl-NL"/>
        </w:rPr>
        <w:t xml:space="preserve">bestanddelen van een elektronische sigaret </w:t>
      </w:r>
      <w:r w:rsidR="00AA235C" w:rsidRPr="007E3B19">
        <w:rPr>
          <w:lang w:val="nl-NL"/>
        </w:rPr>
        <w:t>worden beschouwd</w:t>
      </w:r>
      <w:r w:rsidR="001B5C33" w:rsidRPr="007E3B19">
        <w:rPr>
          <w:lang w:val="nl-NL"/>
        </w:rPr>
        <w:t>?</w:t>
      </w:r>
      <w:bookmarkEnd w:id="8"/>
      <w:bookmarkEnd w:id="9"/>
    </w:p>
    <w:bookmarkEnd w:id="10"/>
    <w:p w14:paraId="378FF871" w14:textId="0D0F3481" w:rsidR="0054460E" w:rsidRPr="007E3B19" w:rsidRDefault="00592BBB" w:rsidP="008736BB">
      <w:pPr>
        <w:spacing w:line="276" w:lineRule="auto"/>
        <w:rPr>
          <w:rFonts w:asciiTheme="majorHAnsi" w:hAnsiTheme="majorHAnsi" w:cstheme="majorHAnsi"/>
          <w:lang w:val="nl-NL"/>
        </w:rPr>
      </w:pPr>
      <w:r w:rsidRPr="007E3B19">
        <w:rPr>
          <w:rFonts w:asciiTheme="majorHAnsi" w:hAnsiTheme="majorHAnsi"/>
          <w:lang w:val="nl-NL"/>
        </w:rPr>
        <w:t>Het mondstuk</w:t>
      </w:r>
      <w:r w:rsidR="0006755F" w:rsidRPr="007E3B19">
        <w:rPr>
          <w:rFonts w:asciiTheme="majorHAnsi" w:hAnsiTheme="majorHAnsi"/>
          <w:lang w:val="nl-NL"/>
        </w:rPr>
        <w:t xml:space="preserve">, </w:t>
      </w:r>
      <w:r w:rsidR="005B3176" w:rsidRPr="007E3B19">
        <w:rPr>
          <w:rFonts w:asciiTheme="majorHAnsi" w:hAnsiTheme="majorHAnsi"/>
          <w:lang w:val="nl-NL"/>
        </w:rPr>
        <w:t>d</w:t>
      </w:r>
      <w:r w:rsidR="0006755F" w:rsidRPr="007E3B19">
        <w:rPr>
          <w:rFonts w:asciiTheme="majorHAnsi" w:hAnsiTheme="majorHAnsi"/>
          <w:lang w:val="nl-NL"/>
        </w:rPr>
        <w:t xml:space="preserve">e </w:t>
      </w:r>
      <w:proofErr w:type="spellStart"/>
      <w:r w:rsidR="0006755F" w:rsidRPr="007E3B19">
        <w:rPr>
          <w:rFonts w:asciiTheme="majorHAnsi" w:hAnsiTheme="majorHAnsi"/>
          <w:lang w:val="nl-NL"/>
        </w:rPr>
        <w:t>coil</w:t>
      </w:r>
      <w:proofErr w:type="spellEnd"/>
      <w:r w:rsidR="0006755F" w:rsidRPr="007E3B19">
        <w:rPr>
          <w:rFonts w:asciiTheme="majorHAnsi" w:hAnsiTheme="majorHAnsi"/>
          <w:lang w:val="nl-NL"/>
        </w:rPr>
        <w:t xml:space="preserve"> (</w:t>
      </w:r>
      <w:r w:rsidR="00770795" w:rsidRPr="007E3B19">
        <w:rPr>
          <w:rFonts w:asciiTheme="majorHAnsi" w:hAnsiTheme="majorHAnsi"/>
          <w:lang w:val="nl-NL"/>
        </w:rPr>
        <w:t>weerstands</w:t>
      </w:r>
      <w:r w:rsidR="005B3176" w:rsidRPr="007E3B19">
        <w:rPr>
          <w:rFonts w:asciiTheme="majorHAnsi" w:hAnsiTheme="majorHAnsi"/>
          <w:lang w:val="nl-NL"/>
        </w:rPr>
        <w:t>draad</w:t>
      </w:r>
      <w:r w:rsidR="0006755F" w:rsidRPr="007E3B19">
        <w:rPr>
          <w:rFonts w:asciiTheme="majorHAnsi" w:hAnsiTheme="majorHAnsi"/>
          <w:lang w:val="nl-NL"/>
        </w:rPr>
        <w:t xml:space="preserve">), </w:t>
      </w:r>
      <w:r w:rsidR="00336077" w:rsidRPr="007E3B19">
        <w:rPr>
          <w:rFonts w:asciiTheme="majorHAnsi" w:hAnsiTheme="majorHAnsi"/>
          <w:lang w:val="nl-NL"/>
        </w:rPr>
        <w:t xml:space="preserve">de batterij </w:t>
      </w:r>
      <w:r w:rsidR="0006755F" w:rsidRPr="007E3B19">
        <w:rPr>
          <w:rFonts w:asciiTheme="majorHAnsi" w:hAnsiTheme="majorHAnsi"/>
          <w:lang w:val="nl-NL"/>
        </w:rPr>
        <w:t>(</w:t>
      </w:r>
      <w:r w:rsidR="007010D1" w:rsidRPr="007E3B19">
        <w:rPr>
          <w:rFonts w:asciiTheme="majorHAnsi" w:hAnsiTheme="majorHAnsi"/>
          <w:lang w:val="nl-NL"/>
        </w:rPr>
        <w:t>standaardbatterij</w:t>
      </w:r>
      <w:r w:rsidR="0006755F" w:rsidRPr="007E3B19">
        <w:rPr>
          <w:rFonts w:asciiTheme="majorHAnsi" w:hAnsiTheme="majorHAnsi"/>
          <w:lang w:val="nl-NL"/>
        </w:rPr>
        <w:t xml:space="preserve">) </w:t>
      </w:r>
      <w:r w:rsidR="00C90296" w:rsidRPr="007E3B19">
        <w:rPr>
          <w:rFonts w:asciiTheme="majorHAnsi" w:hAnsiTheme="majorHAnsi"/>
          <w:lang w:val="nl-NL"/>
        </w:rPr>
        <w:t xml:space="preserve">en het katoen </w:t>
      </w:r>
      <w:r w:rsidR="0060312D" w:rsidRPr="007E3B19">
        <w:rPr>
          <w:rFonts w:asciiTheme="majorHAnsi" w:hAnsiTheme="majorHAnsi"/>
          <w:lang w:val="nl-NL"/>
        </w:rPr>
        <w:t>worden niet beschouwd als bestanddelen van een elektronische sigaret</w:t>
      </w:r>
      <w:r w:rsidR="0006755F" w:rsidRPr="007E3B19">
        <w:rPr>
          <w:rFonts w:asciiTheme="majorHAnsi" w:hAnsiTheme="majorHAnsi"/>
          <w:lang w:val="nl-NL"/>
        </w:rPr>
        <w:t xml:space="preserve">. </w:t>
      </w:r>
      <w:r w:rsidR="00D8253B" w:rsidRPr="007E3B19">
        <w:rPr>
          <w:rFonts w:asciiTheme="majorHAnsi" w:hAnsiTheme="majorHAnsi"/>
          <w:lang w:val="nl-NL"/>
        </w:rPr>
        <w:t xml:space="preserve">Ze </w:t>
      </w:r>
      <w:r w:rsidR="00861ABF" w:rsidRPr="007E3B19">
        <w:rPr>
          <w:rFonts w:asciiTheme="majorHAnsi" w:hAnsiTheme="majorHAnsi"/>
          <w:lang w:val="nl-NL"/>
        </w:rPr>
        <w:t>worden</w:t>
      </w:r>
      <w:r w:rsidR="00D8253B" w:rsidRPr="007E3B19">
        <w:rPr>
          <w:rFonts w:asciiTheme="majorHAnsi" w:hAnsiTheme="majorHAnsi"/>
          <w:lang w:val="nl-NL"/>
        </w:rPr>
        <w:t xml:space="preserve"> evenwel beschouwd als producten die vergelijkbaar zijn met </w:t>
      </w:r>
      <w:r w:rsidR="00E21973" w:rsidRPr="007E3B19">
        <w:rPr>
          <w:rFonts w:asciiTheme="majorHAnsi" w:hAnsiTheme="majorHAnsi"/>
          <w:lang w:val="nl-NL"/>
        </w:rPr>
        <w:t>tabaksproducten</w:t>
      </w:r>
      <w:r w:rsidR="0006755F" w:rsidRPr="007E3B19">
        <w:rPr>
          <w:rFonts w:asciiTheme="majorHAnsi" w:hAnsiTheme="majorHAnsi"/>
          <w:lang w:val="nl-NL"/>
        </w:rPr>
        <w:t xml:space="preserve">. </w:t>
      </w:r>
      <w:r w:rsidR="002A79C7" w:rsidRPr="007E3B19">
        <w:rPr>
          <w:rFonts w:asciiTheme="majorHAnsi" w:hAnsiTheme="majorHAnsi"/>
          <w:lang w:val="nl-NL"/>
        </w:rPr>
        <w:t xml:space="preserve">Reclame voor deze elementen </w:t>
      </w:r>
      <w:r w:rsidR="001E1F60" w:rsidRPr="007E3B19">
        <w:rPr>
          <w:rFonts w:asciiTheme="majorHAnsi" w:hAnsiTheme="majorHAnsi"/>
          <w:lang w:val="nl-NL"/>
        </w:rPr>
        <w:t>is dus verboden</w:t>
      </w:r>
      <w:r w:rsidR="0006755F" w:rsidRPr="007E3B19">
        <w:rPr>
          <w:rFonts w:asciiTheme="majorHAnsi" w:hAnsiTheme="majorHAnsi"/>
          <w:lang w:val="nl-NL"/>
        </w:rPr>
        <w:t xml:space="preserve">. </w:t>
      </w:r>
    </w:p>
    <w:p w14:paraId="293ADA99" w14:textId="77777777" w:rsidR="00141781" w:rsidRPr="007E3B19" w:rsidRDefault="00141781" w:rsidP="008736BB">
      <w:pPr>
        <w:spacing w:line="276" w:lineRule="auto"/>
        <w:rPr>
          <w:rFonts w:asciiTheme="majorHAnsi" w:hAnsiTheme="majorHAnsi" w:cstheme="majorHAnsi"/>
          <w:lang w:val="nl-NL"/>
        </w:rPr>
      </w:pPr>
    </w:p>
    <w:p w14:paraId="51E0E75D" w14:textId="2BAB44FF" w:rsidR="00963352" w:rsidRPr="007E3B19" w:rsidRDefault="00734509" w:rsidP="00C120E7">
      <w:pPr>
        <w:pStyle w:val="Titre3"/>
        <w:numPr>
          <w:ilvl w:val="0"/>
          <w:numId w:val="30"/>
        </w:numPr>
        <w:rPr>
          <w:lang w:val="nl-NL"/>
        </w:rPr>
      </w:pPr>
      <w:bookmarkStart w:id="11" w:name="_Toc524944817"/>
      <w:bookmarkStart w:id="12" w:name="_Toc524944865"/>
      <w:bookmarkStart w:id="13" w:name="_Toc524944887"/>
      <w:bookmarkStart w:id="14" w:name="_Toc8372422"/>
      <w:bookmarkStart w:id="15" w:name="_Toc9430171"/>
      <w:bookmarkEnd w:id="11"/>
      <w:bookmarkEnd w:id="12"/>
      <w:bookmarkEnd w:id="13"/>
      <w:r w:rsidRPr="007E3B19">
        <w:rPr>
          <w:lang w:val="nl-NL"/>
        </w:rPr>
        <w:t>Wat riskeert een handelaar als</w:t>
      </w:r>
      <w:r w:rsidR="00232FFC" w:rsidRPr="007E3B19">
        <w:rPr>
          <w:lang w:val="nl-NL"/>
        </w:rPr>
        <w:t xml:space="preserve"> zijn producten niet conform zijn</w:t>
      </w:r>
      <w:r w:rsidR="0006755F" w:rsidRPr="007E3B19">
        <w:rPr>
          <w:lang w:val="nl-NL"/>
        </w:rPr>
        <w:t>?</w:t>
      </w:r>
      <w:bookmarkEnd w:id="14"/>
      <w:bookmarkEnd w:id="15"/>
    </w:p>
    <w:p w14:paraId="3C18B513" w14:textId="68EF6650" w:rsidR="00963352" w:rsidRPr="007E3B19" w:rsidRDefault="00A77967" w:rsidP="008736BB">
      <w:pPr>
        <w:spacing w:line="276" w:lineRule="auto"/>
        <w:rPr>
          <w:rFonts w:asciiTheme="majorHAnsi" w:hAnsiTheme="majorHAnsi"/>
          <w:lang w:val="nl-NL"/>
        </w:rPr>
      </w:pPr>
      <w:r w:rsidRPr="007E3B19">
        <w:rPr>
          <w:rFonts w:asciiTheme="majorHAnsi" w:hAnsiTheme="majorHAnsi"/>
          <w:lang w:val="nl-NL"/>
        </w:rPr>
        <w:t xml:space="preserve">Producten die niet </w:t>
      </w:r>
      <w:r w:rsidR="003A6F52" w:rsidRPr="007E3B19">
        <w:rPr>
          <w:rFonts w:asciiTheme="majorHAnsi" w:hAnsiTheme="majorHAnsi"/>
          <w:lang w:val="nl-NL"/>
        </w:rPr>
        <w:t xml:space="preserve">conform </w:t>
      </w:r>
      <w:r w:rsidR="00B35B82" w:rsidRPr="007E3B19">
        <w:rPr>
          <w:rFonts w:asciiTheme="majorHAnsi" w:hAnsiTheme="majorHAnsi"/>
          <w:lang w:val="nl-NL"/>
        </w:rPr>
        <w:t>het koninklijk besluit zijn, worden als schadelijk beschouwd en kunnen dus door de controleurs van de</w:t>
      </w:r>
      <w:r w:rsidR="005845D6">
        <w:rPr>
          <w:rFonts w:asciiTheme="majorHAnsi" w:hAnsiTheme="majorHAnsi"/>
          <w:lang w:val="nl-NL"/>
        </w:rPr>
        <w:t xml:space="preserve"> </w:t>
      </w:r>
      <w:r w:rsidR="00B35B82" w:rsidRPr="007E3B19">
        <w:rPr>
          <w:rFonts w:asciiTheme="majorHAnsi" w:hAnsiTheme="majorHAnsi"/>
          <w:lang w:val="nl-NL"/>
        </w:rPr>
        <w:t>markt gehaald worden</w:t>
      </w:r>
      <w:r w:rsidR="002D541C" w:rsidRPr="007E3B19">
        <w:rPr>
          <w:rFonts w:asciiTheme="majorHAnsi" w:hAnsiTheme="majorHAnsi"/>
          <w:lang w:val="nl-NL"/>
        </w:rPr>
        <w:t xml:space="preserve">. </w:t>
      </w:r>
      <w:r w:rsidR="00932944" w:rsidRPr="007E3B19">
        <w:rPr>
          <w:rFonts w:asciiTheme="majorHAnsi" w:hAnsiTheme="majorHAnsi"/>
          <w:lang w:val="nl-NL"/>
        </w:rPr>
        <w:t>Er kan ook een proces-verbaal van vaststelling van overtreding opgemaakt worden</w:t>
      </w:r>
      <w:r w:rsidR="002D541C" w:rsidRPr="007E3B19">
        <w:rPr>
          <w:rFonts w:asciiTheme="majorHAnsi" w:hAnsiTheme="majorHAnsi"/>
          <w:lang w:val="nl-NL"/>
        </w:rPr>
        <w:t>.</w:t>
      </w:r>
    </w:p>
    <w:p w14:paraId="64055032" w14:textId="77777777" w:rsidR="005F7BFD" w:rsidRPr="007E3B19" w:rsidRDefault="005F7BFD" w:rsidP="00A538C2">
      <w:pPr>
        <w:spacing w:line="276" w:lineRule="auto"/>
        <w:rPr>
          <w:rFonts w:asciiTheme="majorHAnsi" w:hAnsiTheme="majorHAnsi"/>
          <w:lang w:val="nl-NL"/>
        </w:rPr>
      </w:pPr>
    </w:p>
    <w:p w14:paraId="5F332671" w14:textId="70426FCD" w:rsidR="005F7BFD" w:rsidRPr="007E3B19" w:rsidRDefault="00932944" w:rsidP="008736BB">
      <w:pPr>
        <w:pStyle w:val="Titre2"/>
        <w:spacing w:line="276" w:lineRule="auto"/>
        <w:rPr>
          <w:lang w:val="nl-NL"/>
        </w:rPr>
      </w:pPr>
      <w:bookmarkStart w:id="16" w:name="_Toc8372423"/>
      <w:bookmarkStart w:id="17" w:name="_Toc9430172"/>
      <w:r w:rsidRPr="007E3B19">
        <w:rPr>
          <w:lang w:val="nl-NL"/>
        </w:rPr>
        <w:t xml:space="preserve">Vragen betreffende de </w:t>
      </w:r>
      <w:r w:rsidR="005F7BFD" w:rsidRPr="007E3B19">
        <w:rPr>
          <w:lang w:val="nl-NL"/>
        </w:rPr>
        <w:t>notificati</w:t>
      </w:r>
      <w:r w:rsidRPr="007E3B19">
        <w:rPr>
          <w:lang w:val="nl-NL"/>
        </w:rPr>
        <w:t>e van</w:t>
      </w:r>
      <w:r w:rsidR="005F7BFD" w:rsidRPr="007E3B19">
        <w:rPr>
          <w:lang w:val="nl-NL"/>
        </w:rPr>
        <w:t xml:space="preserve"> e-</w:t>
      </w:r>
      <w:r w:rsidR="00A87893" w:rsidRPr="007E3B19">
        <w:rPr>
          <w:lang w:val="nl-NL"/>
        </w:rPr>
        <w:t>s</w:t>
      </w:r>
      <w:r w:rsidR="005F7BFD" w:rsidRPr="007E3B19">
        <w:rPr>
          <w:lang w:val="nl-NL"/>
        </w:rPr>
        <w:t>igarette</w:t>
      </w:r>
      <w:r w:rsidR="00A87893" w:rsidRPr="007E3B19">
        <w:rPr>
          <w:lang w:val="nl-NL"/>
        </w:rPr>
        <w:t>n</w:t>
      </w:r>
      <w:r w:rsidR="005F7BFD" w:rsidRPr="007E3B19">
        <w:rPr>
          <w:lang w:val="nl-NL"/>
        </w:rPr>
        <w:t xml:space="preserve"> (arti</w:t>
      </w:r>
      <w:r w:rsidR="00A87893" w:rsidRPr="007E3B19">
        <w:rPr>
          <w:lang w:val="nl-NL"/>
        </w:rPr>
        <w:t>kel</w:t>
      </w:r>
      <w:r w:rsidR="005F7BFD" w:rsidRPr="007E3B19">
        <w:rPr>
          <w:lang w:val="nl-NL"/>
        </w:rPr>
        <w:t xml:space="preserve"> 3)</w:t>
      </w:r>
      <w:bookmarkEnd w:id="16"/>
      <w:bookmarkEnd w:id="17"/>
    </w:p>
    <w:p w14:paraId="18CDE837" w14:textId="392F196A" w:rsidR="00C71703" w:rsidRPr="007E3B19" w:rsidRDefault="00541F86" w:rsidP="008736BB">
      <w:pPr>
        <w:spacing w:line="276" w:lineRule="auto"/>
        <w:jc w:val="both"/>
        <w:rPr>
          <w:rStyle w:val="Lienhypertexte"/>
          <w:rFonts w:asciiTheme="majorHAnsi" w:hAnsiTheme="majorHAnsi" w:cstheme="majorHAnsi"/>
          <w:lang w:val="nl-NL"/>
        </w:rPr>
      </w:pPr>
      <w:r w:rsidRPr="007E3B19">
        <w:rPr>
          <w:rFonts w:asciiTheme="majorHAnsi" w:hAnsiTheme="majorHAnsi" w:cstheme="majorHAnsi"/>
          <w:lang w:val="nl-NL"/>
        </w:rPr>
        <w:t xml:space="preserve">Vaak gestelde vragen </w:t>
      </w:r>
      <w:r w:rsidR="005F7BFD" w:rsidRPr="007E3B19">
        <w:rPr>
          <w:rFonts w:asciiTheme="majorHAnsi" w:hAnsiTheme="majorHAnsi" w:cstheme="majorHAnsi"/>
          <w:lang w:val="nl-NL"/>
        </w:rPr>
        <w:t xml:space="preserve">(FAQ) </w:t>
      </w:r>
      <w:r w:rsidR="00E25553" w:rsidRPr="007E3B19">
        <w:rPr>
          <w:rFonts w:asciiTheme="majorHAnsi" w:hAnsiTheme="majorHAnsi" w:cstheme="majorHAnsi"/>
          <w:lang w:val="nl-NL"/>
        </w:rPr>
        <w:t xml:space="preserve">omtrent de </w:t>
      </w:r>
      <w:r w:rsidR="005F7BFD" w:rsidRPr="007E3B19">
        <w:rPr>
          <w:rFonts w:asciiTheme="majorHAnsi" w:hAnsiTheme="majorHAnsi" w:cstheme="majorHAnsi"/>
          <w:lang w:val="nl-NL"/>
        </w:rPr>
        <w:t>notificati</w:t>
      </w:r>
      <w:r w:rsidR="00E25553" w:rsidRPr="007E3B19">
        <w:rPr>
          <w:rFonts w:asciiTheme="majorHAnsi" w:hAnsiTheme="majorHAnsi" w:cstheme="majorHAnsi"/>
          <w:lang w:val="nl-NL"/>
        </w:rPr>
        <w:t>e</w:t>
      </w:r>
      <w:r w:rsidR="002C2C32" w:rsidRPr="007E3B19">
        <w:rPr>
          <w:rFonts w:asciiTheme="majorHAnsi" w:hAnsiTheme="majorHAnsi" w:cstheme="majorHAnsi"/>
          <w:lang w:val="nl-NL"/>
        </w:rPr>
        <w:t xml:space="preserve"> </w:t>
      </w:r>
      <w:r w:rsidR="00745495" w:rsidRPr="007E3B19">
        <w:rPr>
          <w:rFonts w:asciiTheme="majorHAnsi" w:hAnsiTheme="majorHAnsi" w:cstheme="majorHAnsi"/>
          <w:lang w:val="nl-NL"/>
        </w:rPr>
        <w:t>zijn</w:t>
      </w:r>
      <w:r w:rsidR="002C2C32" w:rsidRPr="007E3B19">
        <w:rPr>
          <w:rFonts w:asciiTheme="majorHAnsi" w:hAnsiTheme="majorHAnsi" w:cstheme="majorHAnsi"/>
          <w:lang w:val="nl-NL"/>
        </w:rPr>
        <w:t xml:space="preserve"> terug te vinden op de volgende </w:t>
      </w:r>
      <w:r w:rsidR="005F7BFD" w:rsidRPr="007E3B19">
        <w:rPr>
          <w:rFonts w:asciiTheme="majorHAnsi" w:hAnsiTheme="majorHAnsi" w:cstheme="majorHAnsi"/>
          <w:lang w:val="nl-NL"/>
        </w:rPr>
        <w:t>internet</w:t>
      </w:r>
      <w:r w:rsidR="002C2C32" w:rsidRPr="007E3B19">
        <w:rPr>
          <w:rFonts w:asciiTheme="majorHAnsi" w:hAnsiTheme="majorHAnsi" w:cstheme="majorHAnsi"/>
          <w:lang w:val="nl-NL"/>
        </w:rPr>
        <w:t>pagina</w:t>
      </w:r>
      <w:r w:rsidR="005F7BFD" w:rsidRPr="007E3B19">
        <w:rPr>
          <w:rFonts w:asciiTheme="majorHAnsi" w:hAnsiTheme="majorHAnsi" w:cstheme="majorHAnsi"/>
          <w:lang w:val="nl-NL"/>
        </w:rPr>
        <w:t>:</w:t>
      </w:r>
      <w:r w:rsidR="005F7BFD" w:rsidRPr="007E3B19">
        <w:rPr>
          <w:rFonts w:asciiTheme="majorHAnsi" w:hAnsiTheme="majorHAnsi" w:cstheme="majorHAnsi"/>
          <w:u w:val="single"/>
          <w:lang w:val="nl-NL"/>
        </w:rPr>
        <w:t xml:space="preserve"> </w:t>
      </w:r>
      <w:hyperlink r:id="rId9" w:history="1">
        <w:r w:rsidR="00E25553" w:rsidRPr="007E3B19">
          <w:rPr>
            <w:rStyle w:val="Lienhypertexte"/>
            <w:rFonts w:asciiTheme="majorHAnsi" w:hAnsiTheme="majorHAnsi" w:cstheme="majorHAnsi"/>
            <w:lang w:val="nl-NL"/>
          </w:rPr>
          <w:t>https://www.health.belgium.be/nl/notification-des-produits-de-la-e-cigarette</w:t>
        </w:r>
      </w:hyperlink>
    </w:p>
    <w:p w14:paraId="1CD6A396" w14:textId="77777777" w:rsidR="00C71703" w:rsidRPr="007E3B19" w:rsidRDefault="00C71703" w:rsidP="008736BB">
      <w:pPr>
        <w:spacing w:line="276" w:lineRule="auto"/>
        <w:jc w:val="both"/>
        <w:rPr>
          <w:rStyle w:val="Lienhypertexte"/>
          <w:rFonts w:asciiTheme="majorHAnsi" w:hAnsiTheme="majorHAnsi" w:cstheme="majorHAnsi"/>
          <w:lang w:val="nl-NL"/>
        </w:rPr>
      </w:pPr>
    </w:p>
    <w:p w14:paraId="3B9AF9D8" w14:textId="1CCE5ECD" w:rsidR="00D649BF" w:rsidRPr="007E3B19" w:rsidRDefault="007A6773" w:rsidP="008736BB">
      <w:pPr>
        <w:pStyle w:val="Titre2"/>
        <w:spacing w:line="276" w:lineRule="auto"/>
        <w:rPr>
          <w:lang w:val="nl-NL"/>
        </w:rPr>
      </w:pPr>
      <w:bookmarkStart w:id="18" w:name="_Toc8372424"/>
      <w:bookmarkStart w:id="19" w:name="_Toc9430173"/>
      <w:r w:rsidRPr="007E3B19">
        <w:rPr>
          <w:lang w:val="nl-NL"/>
        </w:rPr>
        <w:t xml:space="preserve">Vragen betreffende de samenstelling van </w:t>
      </w:r>
      <w:r w:rsidR="005F7BFD" w:rsidRPr="007E3B19">
        <w:rPr>
          <w:lang w:val="nl-NL"/>
        </w:rPr>
        <w:t>e-</w:t>
      </w:r>
      <w:r w:rsidRPr="007E3B19">
        <w:rPr>
          <w:lang w:val="nl-NL"/>
        </w:rPr>
        <w:t>s</w:t>
      </w:r>
      <w:r w:rsidR="005F7BFD" w:rsidRPr="007E3B19">
        <w:rPr>
          <w:lang w:val="nl-NL"/>
        </w:rPr>
        <w:t>igarette</w:t>
      </w:r>
      <w:r w:rsidRPr="007E3B19">
        <w:rPr>
          <w:lang w:val="nl-NL"/>
        </w:rPr>
        <w:t>n</w:t>
      </w:r>
      <w:r w:rsidR="005F7BFD" w:rsidRPr="007E3B19">
        <w:rPr>
          <w:lang w:val="nl-NL"/>
        </w:rPr>
        <w:t xml:space="preserve"> (arti</w:t>
      </w:r>
      <w:r w:rsidRPr="007E3B19">
        <w:rPr>
          <w:lang w:val="nl-NL"/>
        </w:rPr>
        <w:t>kel</w:t>
      </w:r>
      <w:r w:rsidR="005F7BFD" w:rsidRPr="007E3B19">
        <w:rPr>
          <w:lang w:val="nl-NL"/>
        </w:rPr>
        <w:t xml:space="preserve"> 4)</w:t>
      </w:r>
      <w:bookmarkEnd w:id="18"/>
      <w:bookmarkEnd w:id="19"/>
    </w:p>
    <w:p w14:paraId="05177E0C" w14:textId="77777777" w:rsidR="00C71703" w:rsidRPr="007E3B19" w:rsidRDefault="00C71703" w:rsidP="008736BB">
      <w:pPr>
        <w:spacing w:line="276" w:lineRule="auto"/>
        <w:rPr>
          <w:lang w:val="nl-NL"/>
        </w:rPr>
      </w:pPr>
    </w:p>
    <w:p w14:paraId="4CA4231B" w14:textId="4904E866" w:rsidR="00C71703" w:rsidRPr="007E3B19" w:rsidRDefault="007A6773" w:rsidP="008736BB">
      <w:pPr>
        <w:pStyle w:val="Titre3"/>
        <w:numPr>
          <w:ilvl w:val="0"/>
          <w:numId w:val="15"/>
        </w:numPr>
        <w:spacing w:before="0" w:line="276" w:lineRule="auto"/>
        <w:rPr>
          <w:lang w:val="nl-NL"/>
        </w:rPr>
      </w:pPr>
      <w:bookmarkStart w:id="20" w:name="_Toc8372425"/>
      <w:bookmarkStart w:id="21" w:name="_Toc9430174"/>
      <w:bookmarkStart w:id="22" w:name="_Hlk7772936"/>
      <w:r w:rsidRPr="007E3B19">
        <w:rPr>
          <w:lang w:val="nl-NL"/>
        </w:rPr>
        <w:t>Zijn kleurstoffen verboden</w:t>
      </w:r>
      <w:r w:rsidR="00C71703" w:rsidRPr="007E3B19">
        <w:rPr>
          <w:lang w:val="nl-NL"/>
        </w:rPr>
        <w:t>?</w:t>
      </w:r>
      <w:bookmarkEnd w:id="20"/>
      <w:bookmarkEnd w:id="21"/>
      <w:r w:rsidR="00C71703" w:rsidRPr="007E3B19">
        <w:rPr>
          <w:lang w:val="nl-NL"/>
        </w:rPr>
        <w:t xml:space="preserve"> </w:t>
      </w:r>
    </w:p>
    <w:bookmarkEnd w:id="22"/>
    <w:p w14:paraId="55A1C8CF" w14:textId="0AA6DF35" w:rsidR="00D04A88" w:rsidRPr="007E3B19" w:rsidRDefault="00C71703" w:rsidP="008736BB">
      <w:pPr>
        <w:spacing w:line="276" w:lineRule="auto"/>
        <w:rPr>
          <w:rFonts w:asciiTheme="majorHAnsi" w:hAnsiTheme="majorHAnsi" w:cstheme="majorHAnsi"/>
          <w:lang w:val="nl-NL"/>
        </w:rPr>
      </w:pPr>
      <w:r w:rsidRPr="007E3B19">
        <w:rPr>
          <w:rFonts w:asciiTheme="majorHAnsi" w:hAnsiTheme="majorHAnsi" w:cstheme="majorHAnsi"/>
          <w:lang w:val="nl-NL"/>
        </w:rPr>
        <w:t xml:space="preserve">« </w:t>
      </w:r>
      <w:r w:rsidR="00126A38" w:rsidRPr="007E3B19">
        <w:rPr>
          <w:rFonts w:asciiTheme="majorHAnsi" w:hAnsiTheme="majorHAnsi" w:cstheme="majorHAnsi"/>
          <w:lang w:val="nl-NL"/>
        </w:rPr>
        <w:t>Additieven die emissies kleuren</w:t>
      </w:r>
      <w:r w:rsidR="00B93EB2" w:rsidRPr="007E3B19">
        <w:rPr>
          <w:rFonts w:asciiTheme="majorHAnsi" w:hAnsiTheme="majorHAnsi" w:cstheme="majorHAnsi"/>
          <w:lang w:val="nl-NL"/>
        </w:rPr>
        <w:t xml:space="preserve"> </w:t>
      </w:r>
      <w:r w:rsidRPr="007E3B19">
        <w:rPr>
          <w:rFonts w:asciiTheme="majorHAnsi" w:hAnsiTheme="majorHAnsi" w:cstheme="majorHAnsi"/>
          <w:lang w:val="nl-NL"/>
        </w:rPr>
        <w:t xml:space="preserve">» </w:t>
      </w:r>
      <w:r w:rsidR="00B93EB2" w:rsidRPr="007E3B19">
        <w:rPr>
          <w:rFonts w:asciiTheme="majorHAnsi" w:hAnsiTheme="majorHAnsi" w:cstheme="majorHAnsi"/>
          <w:lang w:val="nl-NL"/>
        </w:rPr>
        <w:t>zijn verboden</w:t>
      </w:r>
      <w:r w:rsidRPr="007E3B19">
        <w:rPr>
          <w:rFonts w:asciiTheme="majorHAnsi" w:hAnsiTheme="majorHAnsi" w:cstheme="majorHAnsi"/>
          <w:lang w:val="nl-NL"/>
        </w:rPr>
        <w:t>.</w:t>
      </w:r>
    </w:p>
    <w:p w14:paraId="7FD246F6" w14:textId="77777777" w:rsidR="000E4659" w:rsidRPr="007E3B19" w:rsidRDefault="000E4659" w:rsidP="008736BB">
      <w:pPr>
        <w:spacing w:line="276" w:lineRule="auto"/>
        <w:rPr>
          <w:rFonts w:asciiTheme="majorHAnsi" w:hAnsiTheme="majorHAnsi" w:cstheme="majorHAnsi"/>
          <w:lang w:val="nl-NL"/>
        </w:rPr>
      </w:pPr>
    </w:p>
    <w:p w14:paraId="553B6D24" w14:textId="7E6BF310" w:rsidR="00C71703" w:rsidRPr="007E3B19" w:rsidRDefault="007D1E5F" w:rsidP="008736BB">
      <w:pPr>
        <w:pStyle w:val="Titre3"/>
        <w:numPr>
          <w:ilvl w:val="0"/>
          <w:numId w:val="15"/>
        </w:numPr>
        <w:spacing w:line="276" w:lineRule="auto"/>
        <w:rPr>
          <w:lang w:val="nl-NL"/>
        </w:rPr>
      </w:pPr>
      <w:bookmarkStart w:id="23" w:name="_Toc8372426"/>
      <w:bookmarkStart w:id="24" w:name="_Toc9430175"/>
      <w:r w:rsidRPr="007E3B19">
        <w:rPr>
          <w:lang w:val="nl-NL"/>
        </w:rPr>
        <w:lastRenderedPageBreak/>
        <w:t xml:space="preserve">Hoe moet het volgende </w:t>
      </w:r>
      <w:r w:rsidR="006F3707" w:rsidRPr="007E3B19">
        <w:rPr>
          <w:lang w:val="nl-NL"/>
        </w:rPr>
        <w:t xml:space="preserve">uit de wetgeving </w:t>
      </w:r>
      <w:r w:rsidRPr="007E3B19">
        <w:rPr>
          <w:lang w:val="nl-NL"/>
        </w:rPr>
        <w:t>worden vermeld</w:t>
      </w:r>
      <w:r w:rsidR="008736BB" w:rsidRPr="007E3B19">
        <w:rPr>
          <w:lang w:val="nl-NL"/>
        </w:rPr>
        <w:t xml:space="preserve">: </w:t>
      </w:r>
      <w:r w:rsidR="00351C50" w:rsidRPr="007E3B19">
        <w:rPr>
          <w:lang w:val="nl-NL"/>
        </w:rPr>
        <w:t xml:space="preserve">het inhaleren van </w:t>
      </w:r>
      <w:r w:rsidR="00C71703" w:rsidRPr="007E3B19">
        <w:rPr>
          <w:rFonts w:cstheme="majorHAnsi"/>
          <w:lang w:val="nl-NL"/>
        </w:rPr>
        <w:t xml:space="preserve">nicotine </w:t>
      </w:r>
      <w:r w:rsidR="00351C50" w:rsidRPr="007E3B19">
        <w:rPr>
          <w:rFonts w:cstheme="majorHAnsi"/>
          <w:lang w:val="nl-NL"/>
        </w:rPr>
        <w:t>en de afgi</w:t>
      </w:r>
      <w:r w:rsidR="00AA27C6" w:rsidRPr="007E3B19">
        <w:rPr>
          <w:rFonts w:cstheme="majorHAnsi"/>
          <w:lang w:val="nl-NL"/>
        </w:rPr>
        <w:t>fte per dosis</w:t>
      </w:r>
      <w:r w:rsidR="00C71703" w:rsidRPr="007E3B19">
        <w:rPr>
          <w:rFonts w:cstheme="majorHAnsi"/>
          <w:lang w:val="nl-NL"/>
        </w:rPr>
        <w:t xml:space="preserve">, </w:t>
      </w:r>
      <w:r w:rsidR="00E46FA9" w:rsidRPr="007E3B19">
        <w:rPr>
          <w:rFonts w:cstheme="majorHAnsi"/>
          <w:lang w:val="nl-NL"/>
        </w:rPr>
        <w:t>de zuivere ingrediënten</w:t>
      </w:r>
      <w:r w:rsidR="00C71703" w:rsidRPr="007E3B19">
        <w:rPr>
          <w:rFonts w:cstheme="majorHAnsi"/>
          <w:lang w:val="nl-NL"/>
        </w:rPr>
        <w:t xml:space="preserve">, </w:t>
      </w:r>
      <w:r w:rsidR="009922EA" w:rsidRPr="007E3B19">
        <w:rPr>
          <w:rFonts w:cstheme="majorHAnsi"/>
          <w:lang w:val="nl-NL"/>
        </w:rPr>
        <w:t>de normale gebruiksvoorwaarden</w:t>
      </w:r>
      <w:r w:rsidR="00C71703" w:rsidRPr="007E3B19">
        <w:rPr>
          <w:rFonts w:cstheme="majorHAnsi"/>
          <w:lang w:val="nl-NL"/>
        </w:rPr>
        <w:t xml:space="preserve"> </w:t>
      </w:r>
      <w:r w:rsidR="000A0A03" w:rsidRPr="007E3B19">
        <w:rPr>
          <w:rFonts w:cstheme="majorHAnsi"/>
          <w:lang w:val="nl-NL"/>
        </w:rPr>
        <w:t>en de vermoedelijke ongewenst</w:t>
      </w:r>
      <w:r w:rsidR="00C71703" w:rsidRPr="007E3B19">
        <w:rPr>
          <w:rFonts w:cstheme="majorHAnsi"/>
          <w:lang w:val="nl-NL"/>
        </w:rPr>
        <w:t>e</w:t>
      </w:r>
      <w:r w:rsidR="00735243" w:rsidRPr="007E3B19">
        <w:rPr>
          <w:rFonts w:cstheme="majorHAnsi"/>
          <w:lang w:val="nl-NL"/>
        </w:rPr>
        <w:t xml:space="preserve"> effecten</w:t>
      </w:r>
      <w:r w:rsidR="00C71703" w:rsidRPr="007E3B19">
        <w:rPr>
          <w:rFonts w:cstheme="majorHAnsi"/>
          <w:lang w:val="nl-NL"/>
        </w:rPr>
        <w:t>?</w:t>
      </w:r>
      <w:bookmarkEnd w:id="23"/>
      <w:bookmarkEnd w:id="24"/>
    </w:p>
    <w:p w14:paraId="2A4E9226" w14:textId="00CA043B" w:rsidR="00D04A88" w:rsidRPr="007E3B19" w:rsidRDefault="004243C9" w:rsidP="008736BB">
      <w:pPr>
        <w:spacing w:line="276" w:lineRule="auto"/>
        <w:jc w:val="both"/>
        <w:rPr>
          <w:rFonts w:asciiTheme="majorHAnsi" w:hAnsiTheme="majorHAnsi" w:cstheme="majorHAnsi"/>
          <w:lang w:val="nl-NL"/>
        </w:rPr>
      </w:pPr>
      <w:r w:rsidRPr="007E3B19">
        <w:rPr>
          <w:rFonts w:asciiTheme="majorHAnsi" w:hAnsiTheme="majorHAnsi" w:cstheme="majorHAnsi"/>
          <w:lang w:val="nl-NL"/>
        </w:rPr>
        <w:t>Momenteel bestaat er geen specifieke norm</w:t>
      </w:r>
      <w:r w:rsidR="00C71703" w:rsidRPr="007E3B19">
        <w:rPr>
          <w:rFonts w:asciiTheme="majorHAnsi" w:hAnsiTheme="majorHAnsi" w:cstheme="majorHAnsi"/>
          <w:lang w:val="nl-NL"/>
        </w:rPr>
        <w:t xml:space="preserve">. </w:t>
      </w:r>
      <w:r w:rsidR="00462EB3" w:rsidRPr="007E3B19">
        <w:rPr>
          <w:rFonts w:asciiTheme="majorHAnsi" w:hAnsiTheme="majorHAnsi" w:cstheme="majorHAnsi"/>
          <w:lang w:val="nl-NL"/>
        </w:rPr>
        <w:t xml:space="preserve">De Europese wetgever was met de </w:t>
      </w:r>
      <w:r w:rsidR="002012EB" w:rsidRPr="007E3B19">
        <w:rPr>
          <w:rFonts w:asciiTheme="majorHAnsi" w:hAnsiTheme="majorHAnsi" w:cstheme="majorHAnsi"/>
          <w:lang w:val="nl-NL"/>
        </w:rPr>
        <w:t xml:space="preserve">richtlijn </w:t>
      </w:r>
      <w:r w:rsidR="00C71703" w:rsidRPr="007E3B19">
        <w:rPr>
          <w:rFonts w:asciiTheme="majorHAnsi" w:hAnsiTheme="majorHAnsi" w:cstheme="majorHAnsi"/>
          <w:lang w:val="nl-NL"/>
        </w:rPr>
        <w:t>2014/40/</w:t>
      </w:r>
      <w:r w:rsidR="002012EB" w:rsidRPr="007E3B19">
        <w:rPr>
          <w:rFonts w:asciiTheme="majorHAnsi" w:hAnsiTheme="majorHAnsi" w:cstheme="majorHAnsi"/>
          <w:lang w:val="nl-NL"/>
        </w:rPr>
        <w:t>E</w:t>
      </w:r>
      <w:r w:rsidR="00C71703" w:rsidRPr="007E3B19">
        <w:rPr>
          <w:rFonts w:asciiTheme="majorHAnsi" w:hAnsiTheme="majorHAnsi" w:cstheme="majorHAnsi"/>
          <w:lang w:val="nl-NL"/>
        </w:rPr>
        <w:t>U</w:t>
      </w:r>
      <w:r w:rsidR="002012EB" w:rsidRPr="007E3B19">
        <w:rPr>
          <w:rFonts w:asciiTheme="majorHAnsi" w:hAnsiTheme="majorHAnsi" w:cstheme="majorHAnsi"/>
          <w:lang w:val="nl-NL"/>
        </w:rPr>
        <w:t xml:space="preserve"> van mening </w:t>
      </w:r>
      <w:r w:rsidR="00A73215" w:rsidRPr="007E3B19">
        <w:rPr>
          <w:rFonts w:asciiTheme="majorHAnsi" w:hAnsiTheme="majorHAnsi" w:cstheme="majorHAnsi"/>
          <w:lang w:val="nl-NL"/>
        </w:rPr>
        <w:t>dat de producent</w:t>
      </w:r>
      <w:r w:rsidR="00C71703" w:rsidRPr="007E3B19">
        <w:rPr>
          <w:rFonts w:asciiTheme="majorHAnsi" w:hAnsiTheme="majorHAnsi" w:cstheme="majorHAnsi"/>
          <w:lang w:val="nl-NL"/>
        </w:rPr>
        <w:t xml:space="preserve">/importeur </w:t>
      </w:r>
      <w:r w:rsidR="00831D21" w:rsidRPr="007E3B19">
        <w:rPr>
          <w:rFonts w:asciiTheme="majorHAnsi" w:hAnsiTheme="majorHAnsi" w:cstheme="majorHAnsi"/>
          <w:lang w:val="nl-NL"/>
        </w:rPr>
        <w:t xml:space="preserve">zijn product dient te kennen en </w:t>
      </w:r>
      <w:r w:rsidR="005240EA" w:rsidRPr="007E3B19">
        <w:rPr>
          <w:rFonts w:asciiTheme="majorHAnsi" w:hAnsiTheme="majorHAnsi" w:cstheme="majorHAnsi"/>
          <w:lang w:val="nl-NL"/>
        </w:rPr>
        <w:t>dergelijke informatie moet kunnen verschaffen</w:t>
      </w:r>
      <w:r w:rsidR="00C71703" w:rsidRPr="007E3B19">
        <w:rPr>
          <w:rFonts w:asciiTheme="majorHAnsi" w:hAnsiTheme="majorHAnsi" w:cstheme="majorHAnsi"/>
          <w:lang w:val="nl-NL"/>
        </w:rPr>
        <w:t xml:space="preserve">. </w:t>
      </w:r>
      <w:r w:rsidR="00030FEE" w:rsidRPr="007E3B19">
        <w:rPr>
          <w:rFonts w:asciiTheme="majorHAnsi" w:hAnsiTheme="majorHAnsi" w:cstheme="majorHAnsi"/>
          <w:lang w:val="nl-NL"/>
        </w:rPr>
        <w:t>De producent</w:t>
      </w:r>
      <w:r w:rsidR="00C71703" w:rsidRPr="007E3B19">
        <w:rPr>
          <w:rFonts w:asciiTheme="majorHAnsi" w:hAnsiTheme="majorHAnsi" w:cstheme="majorHAnsi"/>
          <w:lang w:val="nl-NL"/>
        </w:rPr>
        <w:t xml:space="preserve">/importeur </w:t>
      </w:r>
      <w:r w:rsidR="00586AD2" w:rsidRPr="007E3B19">
        <w:rPr>
          <w:rFonts w:asciiTheme="majorHAnsi" w:hAnsiTheme="majorHAnsi" w:cstheme="majorHAnsi"/>
          <w:lang w:val="nl-NL"/>
        </w:rPr>
        <w:t>is dus voor die elementen verantwoordelijk</w:t>
      </w:r>
      <w:r w:rsidR="00C71703" w:rsidRPr="007E3B19">
        <w:rPr>
          <w:rFonts w:asciiTheme="majorHAnsi" w:hAnsiTheme="majorHAnsi" w:cstheme="majorHAnsi"/>
          <w:lang w:val="nl-NL"/>
        </w:rPr>
        <w:t xml:space="preserve">. </w:t>
      </w:r>
    </w:p>
    <w:p w14:paraId="36B83314" w14:textId="77777777" w:rsidR="000E4659" w:rsidRPr="007E3B19" w:rsidRDefault="000E4659" w:rsidP="008736BB">
      <w:pPr>
        <w:spacing w:line="276" w:lineRule="auto"/>
        <w:jc w:val="both"/>
        <w:rPr>
          <w:rFonts w:asciiTheme="majorHAnsi" w:hAnsiTheme="majorHAnsi" w:cstheme="majorHAnsi"/>
          <w:lang w:val="nl-NL"/>
        </w:rPr>
      </w:pPr>
    </w:p>
    <w:p w14:paraId="3E122D7B" w14:textId="512FFFA4" w:rsidR="00D04A88" w:rsidRPr="007E3B19" w:rsidRDefault="00C71703" w:rsidP="008736BB">
      <w:pPr>
        <w:pStyle w:val="Titre3"/>
        <w:numPr>
          <w:ilvl w:val="0"/>
          <w:numId w:val="15"/>
        </w:numPr>
        <w:spacing w:before="0" w:line="276" w:lineRule="auto"/>
        <w:rPr>
          <w:lang w:val="nl-NL"/>
        </w:rPr>
      </w:pPr>
      <w:bookmarkStart w:id="25" w:name="_Toc8372427"/>
      <w:bookmarkStart w:id="26" w:name="_Toc9430176"/>
      <w:r w:rsidRPr="007E3B19">
        <w:rPr>
          <w:lang w:val="nl-NL"/>
        </w:rPr>
        <w:t xml:space="preserve">« </w:t>
      </w:r>
      <w:r w:rsidR="00BB028F" w:rsidRPr="007E3B19">
        <w:rPr>
          <w:lang w:val="nl-NL"/>
        </w:rPr>
        <w:t xml:space="preserve">Elektronische sigaretten </w:t>
      </w:r>
      <w:r w:rsidR="00000D43" w:rsidRPr="007E3B19">
        <w:rPr>
          <w:lang w:val="nl-NL"/>
        </w:rPr>
        <w:t xml:space="preserve">geven consistente </w:t>
      </w:r>
      <w:r w:rsidRPr="007E3B19">
        <w:rPr>
          <w:lang w:val="nl-NL"/>
        </w:rPr>
        <w:t>nicotine</w:t>
      </w:r>
      <w:r w:rsidR="00000D43" w:rsidRPr="007E3B19">
        <w:rPr>
          <w:lang w:val="nl-NL"/>
        </w:rPr>
        <w:t xml:space="preserve">doses af </w:t>
      </w:r>
      <w:r w:rsidR="00386647" w:rsidRPr="007E3B19">
        <w:rPr>
          <w:lang w:val="nl-NL"/>
        </w:rPr>
        <w:t>bij gebruik in normale omstandigheden</w:t>
      </w:r>
      <w:r w:rsidR="00E8170B" w:rsidRPr="007E3B19">
        <w:rPr>
          <w:lang w:val="nl-NL"/>
        </w:rPr>
        <w:t xml:space="preserve"> </w:t>
      </w:r>
      <w:r w:rsidR="008736BB" w:rsidRPr="007E3B19">
        <w:rPr>
          <w:lang w:val="nl-NL"/>
        </w:rPr>
        <w:t xml:space="preserve">». </w:t>
      </w:r>
      <w:r w:rsidR="00FF30FE" w:rsidRPr="007E3B19">
        <w:rPr>
          <w:lang w:val="nl-NL"/>
        </w:rPr>
        <w:t xml:space="preserve">Betekent dit dat moduleerbare </w:t>
      </w:r>
      <w:r w:rsidR="003B65E9" w:rsidRPr="007E3B19">
        <w:rPr>
          <w:lang w:val="nl-NL"/>
        </w:rPr>
        <w:t>elektronische sigaretten verboden zijn</w:t>
      </w:r>
      <w:r w:rsidRPr="007E3B19">
        <w:rPr>
          <w:lang w:val="nl-NL"/>
        </w:rPr>
        <w:t>?</w:t>
      </w:r>
      <w:bookmarkEnd w:id="25"/>
      <w:bookmarkEnd w:id="26"/>
    </w:p>
    <w:p w14:paraId="44F40588" w14:textId="2600162D" w:rsidR="00C71703" w:rsidRPr="007E3B19" w:rsidRDefault="00D04A88" w:rsidP="008736BB">
      <w:pPr>
        <w:spacing w:line="276" w:lineRule="auto"/>
        <w:jc w:val="both"/>
        <w:rPr>
          <w:rFonts w:asciiTheme="majorHAnsi" w:hAnsiTheme="majorHAnsi" w:cstheme="majorHAnsi"/>
          <w:lang w:val="nl-NL"/>
        </w:rPr>
      </w:pPr>
      <w:r w:rsidRPr="007E3B19">
        <w:rPr>
          <w:rFonts w:asciiTheme="majorHAnsi" w:hAnsiTheme="majorHAnsi" w:cstheme="majorHAnsi"/>
          <w:lang w:val="nl-NL"/>
        </w:rPr>
        <w:t>N</w:t>
      </w:r>
      <w:r w:rsidR="003B65E9" w:rsidRPr="007E3B19">
        <w:rPr>
          <w:rFonts w:asciiTheme="majorHAnsi" w:hAnsiTheme="majorHAnsi" w:cstheme="majorHAnsi"/>
          <w:lang w:val="nl-NL"/>
        </w:rPr>
        <w:t>ee</w:t>
      </w:r>
      <w:r w:rsidRPr="007E3B19">
        <w:rPr>
          <w:rFonts w:asciiTheme="majorHAnsi" w:hAnsiTheme="majorHAnsi" w:cstheme="majorHAnsi"/>
          <w:lang w:val="nl-NL"/>
        </w:rPr>
        <w:t xml:space="preserve">n, </w:t>
      </w:r>
      <w:r w:rsidR="007375FB" w:rsidRPr="007E3B19">
        <w:rPr>
          <w:rFonts w:asciiTheme="majorHAnsi" w:hAnsiTheme="majorHAnsi" w:cstheme="majorHAnsi"/>
          <w:lang w:val="nl-NL"/>
        </w:rPr>
        <w:t xml:space="preserve">er is geen verbod op </w:t>
      </w:r>
      <w:r w:rsidR="00662906" w:rsidRPr="007E3B19">
        <w:rPr>
          <w:rFonts w:asciiTheme="majorHAnsi" w:hAnsiTheme="majorHAnsi" w:cstheme="majorHAnsi"/>
          <w:lang w:val="nl-NL"/>
        </w:rPr>
        <w:t>moduleerbare elektronische sigaretten</w:t>
      </w:r>
      <w:r w:rsidR="00C71703" w:rsidRPr="007E3B19">
        <w:rPr>
          <w:rFonts w:asciiTheme="majorHAnsi" w:hAnsiTheme="majorHAnsi" w:cstheme="majorHAnsi"/>
          <w:lang w:val="nl-NL"/>
        </w:rPr>
        <w:t xml:space="preserve">. </w:t>
      </w:r>
      <w:r w:rsidR="00FE772F" w:rsidRPr="007E3B19">
        <w:rPr>
          <w:rFonts w:asciiTheme="majorHAnsi" w:hAnsiTheme="majorHAnsi" w:cstheme="majorHAnsi"/>
          <w:lang w:val="nl-NL"/>
        </w:rPr>
        <w:t xml:space="preserve">Elektronische sigaretten moeten </w:t>
      </w:r>
      <w:r w:rsidR="00B4795A" w:rsidRPr="007E3B19">
        <w:rPr>
          <w:rFonts w:asciiTheme="majorHAnsi" w:hAnsiTheme="majorHAnsi" w:cstheme="majorHAnsi"/>
          <w:lang w:val="nl-NL"/>
        </w:rPr>
        <w:t xml:space="preserve">dezelfde </w:t>
      </w:r>
      <w:r w:rsidR="00C71703" w:rsidRPr="007E3B19">
        <w:rPr>
          <w:rFonts w:asciiTheme="majorHAnsi" w:hAnsiTheme="majorHAnsi" w:cstheme="majorHAnsi"/>
          <w:lang w:val="nl-NL"/>
        </w:rPr>
        <w:t>nicotine</w:t>
      </w:r>
      <w:r w:rsidR="00B4795A" w:rsidRPr="007E3B19">
        <w:rPr>
          <w:rFonts w:asciiTheme="majorHAnsi" w:hAnsiTheme="majorHAnsi" w:cstheme="majorHAnsi"/>
          <w:lang w:val="nl-NL"/>
        </w:rPr>
        <w:t>doses</w:t>
      </w:r>
      <w:r w:rsidR="00C14F61" w:rsidRPr="007E3B19">
        <w:rPr>
          <w:rFonts w:asciiTheme="majorHAnsi" w:hAnsiTheme="majorHAnsi" w:cstheme="majorHAnsi"/>
          <w:lang w:val="nl-NL"/>
        </w:rPr>
        <w:t xml:space="preserve"> bij gebruik in normale omstandigheden </w:t>
      </w:r>
      <w:r w:rsidR="00323B02" w:rsidRPr="007E3B19">
        <w:rPr>
          <w:rFonts w:asciiTheme="majorHAnsi" w:hAnsiTheme="majorHAnsi" w:cstheme="majorHAnsi"/>
          <w:lang w:val="nl-NL"/>
        </w:rPr>
        <w:t>afgeven</w:t>
      </w:r>
      <w:r w:rsidR="00C71703" w:rsidRPr="007E3B19">
        <w:rPr>
          <w:rFonts w:asciiTheme="majorHAnsi" w:hAnsiTheme="majorHAnsi" w:cstheme="majorHAnsi"/>
          <w:lang w:val="nl-NL"/>
        </w:rPr>
        <w:t>.</w:t>
      </w:r>
    </w:p>
    <w:p w14:paraId="61835459" w14:textId="0647C363" w:rsidR="00D04A88" w:rsidRPr="007E3B19" w:rsidRDefault="00D04A88" w:rsidP="008736BB">
      <w:pPr>
        <w:pStyle w:val="Titre3"/>
        <w:spacing w:line="276" w:lineRule="auto"/>
        <w:rPr>
          <w:lang w:val="nl-NL"/>
        </w:rPr>
      </w:pPr>
    </w:p>
    <w:p w14:paraId="3EB6C495" w14:textId="62CC29ED" w:rsidR="00D04A88" w:rsidRPr="007E3B19" w:rsidRDefault="000D41C2" w:rsidP="008736BB">
      <w:pPr>
        <w:pStyle w:val="Titre3"/>
        <w:numPr>
          <w:ilvl w:val="0"/>
          <w:numId w:val="15"/>
        </w:numPr>
        <w:spacing w:line="276" w:lineRule="auto"/>
        <w:rPr>
          <w:lang w:val="nl-NL"/>
        </w:rPr>
      </w:pPr>
      <w:bookmarkStart w:id="27" w:name="_Toc8372428"/>
      <w:bookmarkStart w:id="28" w:name="_Toc9430177"/>
      <w:r w:rsidRPr="007E3B19">
        <w:rPr>
          <w:lang w:val="nl-NL"/>
        </w:rPr>
        <w:t xml:space="preserve">Hoe dient de volgende </w:t>
      </w:r>
      <w:r w:rsidR="00F41072" w:rsidRPr="007E3B19">
        <w:rPr>
          <w:lang w:val="nl-NL"/>
        </w:rPr>
        <w:t xml:space="preserve">zin in artikel </w:t>
      </w:r>
      <w:r w:rsidR="00D04A88" w:rsidRPr="007E3B19">
        <w:rPr>
          <w:lang w:val="nl-NL"/>
        </w:rPr>
        <w:t xml:space="preserve">4, §5 </w:t>
      </w:r>
      <w:r w:rsidR="00AE05BE" w:rsidRPr="007E3B19">
        <w:rPr>
          <w:lang w:val="nl-NL"/>
        </w:rPr>
        <w:t>te worden geïnterpreteerd</w:t>
      </w:r>
      <w:r w:rsidR="00D04A88" w:rsidRPr="007E3B19">
        <w:rPr>
          <w:lang w:val="nl-NL"/>
        </w:rPr>
        <w:t xml:space="preserve">: « </w:t>
      </w:r>
      <w:r w:rsidR="00397DC4" w:rsidRPr="007E3B19">
        <w:rPr>
          <w:lang w:val="nl-NL"/>
        </w:rPr>
        <w:t xml:space="preserve">ingrediënten </w:t>
      </w:r>
      <w:r w:rsidR="00D04A88" w:rsidRPr="007E3B19">
        <w:rPr>
          <w:lang w:val="nl-NL"/>
        </w:rPr>
        <w:t xml:space="preserve">… </w:t>
      </w:r>
      <w:r w:rsidR="00DD7255" w:rsidRPr="007E3B19">
        <w:rPr>
          <w:lang w:val="nl-NL"/>
        </w:rPr>
        <w:t>die</w:t>
      </w:r>
      <w:r w:rsidR="007A088C" w:rsidRPr="007E3B19">
        <w:rPr>
          <w:lang w:val="nl-NL"/>
        </w:rPr>
        <w:t>, zowel in verhitte als niet-verhitte toestand</w:t>
      </w:r>
      <w:r w:rsidR="00D04A88" w:rsidRPr="007E3B19">
        <w:rPr>
          <w:lang w:val="nl-NL"/>
        </w:rPr>
        <w:t xml:space="preserve">, </w:t>
      </w:r>
      <w:r w:rsidR="007A088C" w:rsidRPr="007E3B19">
        <w:rPr>
          <w:lang w:val="nl-NL"/>
        </w:rPr>
        <w:t xml:space="preserve">niet gevaarlijk zijn </w:t>
      </w:r>
      <w:r w:rsidR="00A67FDE" w:rsidRPr="007E3B19">
        <w:rPr>
          <w:lang w:val="nl-NL"/>
        </w:rPr>
        <w:t>voor de gezondheid van de mens</w:t>
      </w:r>
      <w:r w:rsidR="00D04A88" w:rsidRPr="007E3B19">
        <w:rPr>
          <w:lang w:val="nl-NL"/>
        </w:rPr>
        <w:t>. » ?</w:t>
      </w:r>
      <w:bookmarkEnd w:id="27"/>
      <w:bookmarkEnd w:id="28"/>
    </w:p>
    <w:p w14:paraId="70341B41" w14:textId="3DF6F4AF" w:rsidR="005B52A6" w:rsidRPr="007E3B19" w:rsidRDefault="00F66F90" w:rsidP="008736BB">
      <w:pPr>
        <w:spacing w:line="276" w:lineRule="auto"/>
        <w:jc w:val="both"/>
        <w:rPr>
          <w:rFonts w:asciiTheme="majorHAnsi" w:hAnsiTheme="majorHAnsi" w:cstheme="majorHAnsi"/>
          <w:lang w:val="nl-NL"/>
        </w:rPr>
      </w:pPr>
      <w:r w:rsidRPr="007E3B19">
        <w:rPr>
          <w:rFonts w:asciiTheme="majorHAnsi" w:hAnsiTheme="majorHAnsi" w:cstheme="majorHAnsi"/>
          <w:lang w:val="nl-NL"/>
        </w:rPr>
        <w:t>De producenten</w:t>
      </w:r>
      <w:r w:rsidR="00D04A88" w:rsidRPr="007E3B19">
        <w:rPr>
          <w:rFonts w:asciiTheme="majorHAnsi" w:hAnsiTheme="majorHAnsi" w:cstheme="majorHAnsi"/>
          <w:lang w:val="nl-NL"/>
        </w:rPr>
        <w:t xml:space="preserve">/importeurs </w:t>
      </w:r>
      <w:r w:rsidR="00962C31" w:rsidRPr="007E3B19">
        <w:rPr>
          <w:rFonts w:asciiTheme="majorHAnsi" w:hAnsiTheme="majorHAnsi" w:cstheme="majorHAnsi"/>
          <w:lang w:val="nl-NL"/>
        </w:rPr>
        <w:t xml:space="preserve">zijn ervoor verantwoordelijk om </w:t>
      </w:r>
      <w:r w:rsidR="00543408" w:rsidRPr="007E3B19">
        <w:rPr>
          <w:rFonts w:asciiTheme="majorHAnsi" w:hAnsiTheme="majorHAnsi" w:cstheme="majorHAnsi"/>
          <w:lang w:val="nl-NL"/>
        </w:rPr>
        <w:t>te bepalen welke recepten</w:t>
      </w:r>
      <w:r w:rsidR="00D04A88" w:rsidRPr="007E3B19">
        <w:rPr>
          <w:rFonts w:asciiTheme="majorHAnsi" w:hAnsiTheme="majorHAnsi" w:cstheme="majorHAnsi"/>
          <w:lang w:val="nl-NL"/>
        </w:rPr>
        <w:t>/m</w:t>
      </w:r>
      <w:r w:rsidR="00543408" w:rsidRPr="007E3B19">
        <w:rPr>
          <w:rFonts w:asciiTheme="majorHAnsi" w:hAnsiTheme="majorHAnsi" w:cstheme="majorHAnsi"/>
          <w:lang w:val="nl-NL"/>
        </w:rPr>
        <w:t xml:space="preserve">engsels </w:t>
      </w:r>
      <w:r w:rsidR="0075121D" w:rsidRPr="007E3B19">
        <w:rPr>
          <w:rFonts w:asciiTheme="majorHAnsi" w:hAnsiTheme="majorHAnsi" w:cstheme="majorHAnsi"/>
          <w:lang w:val="nl-NL"/>
        </w:rPr>
        <w:t xml:space="preserve">een risico inhouden </w:t>
      </w:r>
      <w:r w:rsidR="0090487D" w:rsidRPr="007E3B19">
        <w:rPr>
          <w:rFonts w:asciiTheme="majorHAnsi" w:hAnsiTheme="majorHAnsi" w:cstheme="majorHAnsi"/>
          <w:lang w:val="nl-NL"/>
        </w:rPr>
        <w:t xml:space="preserve">voor de menselijke gezondheid </w:t>
      </w:r>
      <w:r w:rsidR="002F184B" w:rsidRPr="007E3B19">
        <w:rPr>
          <w:rFonts w:asciiTheme="majorHAnsi" w:hAnsiTheme="majorHAnsi" w:cstheme="majorHAnsi"/>
          <w:lang w:val="nl-NL"/>
        </w:rPr>
        <w:t xml:space="preserve">in het kader van de consumptie </w:t>
      </w:r>
      <w:r w:rsidR="009C20A1" w:rsidRPr="007E3B19">
        <w:rPr>
          <w:rFonts w:asciiTheme="majorHAnsi" w:hAnsiTheme="majorHAnsi" w:cstheme="majorHAnsi"/>
          <w:lang w:val="nl-NL"/>
        </w:rPr>
        <w:t>van het product door de consument</w:t>
      </w:r>
      <w:r w:rsidR="00D04A88" w:rsidRPr="007E3B19">
        <w:rPr>
          <w:rFonts w:asciiTheme="majorHAnsi" w:hAnsiTheme="majorHAnsi" w:cstheme="majorHAnsi"/>
          <w:lang w:val="nl-NL"/>
        </w:rPr>
        <w:t xml:space="preserve">. </w:t>
      </w:r>
    </w:p>
    <w:p w14:paraId="04A04FC4" w14:textId="04133710" w:rsidR="00D04A88" w:rsidRPr="007E3B19" w:rsidRDefault="00D04A88" w:rsidP="008736BB">
      <w:pPr>
        <w:pStyle w:val="Titre3"/>
        <w:spacing w:line="276" w:lineRule="auto"/>
        <w:rPr>
          <w:lang w:val="nl-NL"/>
        </w:rPr>
      </w:pPr>
      <w:r w:rsidRPr="007E3B19">
        <w:rPr>
          <w:lang w:val="nl-NL"/>
        </w:rPr>
        <w:t xml:space="preserve"> </w:t>
      </w:r>
    </w:p>
    <w:p w14:paraId="5B40FCC8" w14:textId="476190AB" w:rsidR="00D04A88" w:rsidRPr="007E3B19" w:rsidRDefault="00DE41D1" w:rsidP="008736BB">
      <w:pPr>
        <w:pStyle w:val="Titre3"/>
        <w:numPr>
          <w:ilvl w:val="0"/>
          <w:numId w:val="15"/>
        </w:numPr>
        <w:spacing w:line="276" w:lineRule="auto"/>
        <w:rPr>
          <w:lang w:val="nl-NL"/>
        </w:rPr>
      </w:pPr>
      <w:bookmarkStart w:id="29" w:name="_Toc8372429"/>
      <w:bookmarkStart w:id="30" w:name="_Toc9430178"/>
      <w:r w:rsidRPr="007E3B19">
        <w:rPr>
          <w:lang w:val="nl-NL"/>
        </w:rPr>
        <w:t xml:space="preserve">Indien een bepaald aroma </w:t>
      </w:r>
      <w:r w:rsidR="00A45DE4" w:rsidRPr="007E3B19">
        <w:rPr>
          <w:lang w:val="nl-NL"/>
        </w:rPr>
        <w:t xml:space="preserve">een irriterende </w:t>
      </w:r>
      <w:r w:rsidR="00D04A88" w:rsidRPr="007E3B19">
        <w:rPr>
          <w:lang w:val="nl-NL"/>
        </w:rPr>
        <w:t>mol</w:t>
      </w:r>
      <w:r w:rsidR="00A45DE4" w:rsidRPr="007E3B19">
        <w:rPr>
          <w:lang w:val="nl-NL"/>
        </w:rPr>
        <w:t>e</w:t>
      </w:r>
      <w:r w:rsidR="00D04A88" w:rsidRPr="007E3B19">
        <w:rPr>
          <w:lang w:val="nl-NL"/>
        </w:rPr>
        <w:t>cu</w:t>
      </w:r>
      <w:r w:rsidR="005B52A6" w:rsidRPr="007E3B19">
        <w:rPr>
          <w:lang w:val="nl-NL"/>
        </w:rPr>
        <w:t>le (</w:t>
      </w:r>
      <w:r w:rsidR="00FB619B" w:rsidRPr="007E3B19">
        <w:rPr>
          <w:lang w:val="nl-NL"/>
        </w:rPr>
        <w:t>bv.</w:t>
      </w:r>
      <w:r w:rsidR="005B52A6" w:rsidRPr="007E3B19">
        <w:rPr>
          <w:lang w:val="nl-NL"/>
        </w:rPr>
        <w:t>: menthol)</w:t>
      </w:r>
      <w:r w:rsidR="00A45DE4" w:rsidRPr="007E3B19">
        <w:rPr>
          <w:lang w:val="nl-NL"/>
        </w:rPr>
        <w:t xml:space="preserve"> bevat</w:t>
      </w:r>
      <w:r w:rsidR="005B52A6" w:rsidRPr="007E3B19">
        <w:rPr>
          <w:lang w:val="nl-NL"/>
        </w:rPr>
        <w:t xml:space="preserve">, </w:t>
      </w:r>
      <w:r w:rsidR="00AF712B" w:rsidRPr="007E3B19">
        <w:rPr>
          <w:lang w:val="nl-NL"/>
        </w:rPr>
        <w:t xml:space="preserve">kan het dan </w:t>
      </w:r>
      <w:r w:rsidR="00C61C40" w:rsidRPr="007E3B19">
        <w:rPr>
          <w:lang w:val="nl-NL"/>
        </w:rPr>
        <w:t xml:space="preserve">als risicoloos </w:t>
      </w:r>
      <w:r w:rsidR="00573D57" w:rsidRPr="007E3B19">
        <w:rPr>
          <w:lang w:val="nl-NL"/>
        </w:rPr>
        <w:t xml:space="preserve">voor de menselijke gezondheid beschouwd worden </w:t>
      </w:r>
      <w:r w:rsidR="00CD72F8" w:rsidRPr="007E3B19">
        <w:rPr>
          <w:lang w:val="nl-NL"/>
        </w:rPr>
        <w:t>wanneer het in ons product wordt verdund</w:t>
      </w:r>
      <w:r w:rsidR="00D04A88" w:rsidRPr="007E3B19">
        <w:rPr>
          <w:lang w:val="nl-NL"/>
        </w:rPr>
        <w:t>?</w:t>
      </w:r>
      <w:bookmarkEnd w:id="29"/>
      <w:bookmarkEnd w:id="30"/>
    </w:p>
    <w:p w14:paraId="672E6370" w14:textId="0C192B06" w:rsidR="00D04A88" w:rsidRPr="007E3B19" w:rsidRDefault="00923A45" w:rsidP="008736BB">
      <w:pPr>
        <w:spacing w:line="276" w:lineRule="auto"/>
        <w:jc w:val="both"/>
        <w:rPr>
          <w:rFonts w:asciiTheme="majorHAnsi" w:hAnsiTheme="majorHAnsi" w:cstheme="majorHAnsi"/>
          <w:lang w:val="nl-NL"/>
        </w:rPr>
      </w:pPr>
      <w:r w:rsidRPr="007E3B19">
        <w:rPr>
          <w:rFonts w:asciiTheme="majorHAnsi" w:hAnsiTheme="majorHAnsi" w:cstheme="majorHAnsi"/>
          <w:lang w:val="nl-NL"/>
        </w:rPr>
        <w:t>De volgende aroma’s zijn verboden</w:t>
      </w:r>
      <w:r w:rsidR="00D04A88" w:rsidRPr="007E3B19">
        <w:rPr>
          <w:rFonts w:asciiTheme="majorHAnsi" w:hAnsiTheme="majorHAnsi" w:cstheme="majorHAnsi"/>
          <w:lang w:val="nl-NL"/>
        </w:rPr>
        <w:t xml:space="preserve">: </w:t>
      </w:r>
    </w:p>
    <w:p w14:paraId="79A9B745" w14:textId="7C804127" w:rsidR="00D04A88" w:rsidRPr="007E3B19" w:rsidRDefault="005B52A6" w:rsidP="008736BB">
      <w:pPr>
        <w:spacing w:line="276" w:lineRule="auto"/>
        <w:ind w:left="708"/>
        <w:jc w:val="both"/>
        <w:rPr>
          <w:rFonts w:asciiTheme="majorHAnsi" w:hAnsiTheme="majorHAnsi" w:cstheme="majorHAnsi"/>
          <w:lang w:val="nl-NL"/>
        </w:rPr>
      </w:pPr>
      <w:r w:rsidRPr="007E3B19">
        <w:rPr>
          <w:rFonts w:asciiTheme="majorHAnsi" w:hAnsiTheme="majorHAnsi" w:cstheme="majorHAnsi"/>
          <w:lang w:val="nl-NL"/>
        </w:rPr>
        <w:t xml:space="preserve">- </w:t>
      </w:r>
      <w:r w:rsidR="00D04A88" w:rsidRPr="007E3B19">
        <w:rPr>
          <w:rFonts w:asciiTheme="majorHAnsi" w:hAnsiTheme="majorHAnsi" w:cstheme="majorHAnsi"/>
          <w:lang w:val="nl-NL"/>
        </w:rPr>
        <w:t xml:space="preserve"> vitamines </w:t>
      </w:r>
      <w:r w:rsidR="00775D5F" w:rsidRPr="007E3B19">
        <w:rPr>
          <w:rFonts w:asciiTheme="majorHAnsi" w:hAnsiTheme="majorHAnsi" w:cstheme="majorHAnsi"/>
          <w:lang w:val="nl-NL"/>
        </w:rPr>
        <w:t xml:space="preserve">of andere additieven die </w:t>
      </w:r>
      <w:r w:rsidR="00040506" w:rsidRPr="007E3B19">
        <w:rPr>
          <w:rFonts w:asciiTheme="majorHAnsi" w:hAnsiTheme="majorHAnsi" w:cstheme="majorHAnsi"/>
          <w:lang w:val="nl-NL"/>
        </w:rPr>
        <w:t xml:space="preserve">de indruk wekken dat </w:t>
      </w:r>
      <w:r w:rsidR="00991FB3" w:rsidRPr="007E3B19">
        <w:rPr>
          <w:rFonts w:asciiTheme="majorHAnsi" w:hAnsiTheme="majorHAnsi" w:cstheme="majorHAnsi"/>
          <w:lang w:val="nl-NL"/>
        </w:rPr>
        <w:t xml:space="preserve">een tabaksproduct gezondheidsvoordelen biedt of </w:t>
      </w:r>
      <w:r w:rsidR="00E4771F" w:rsidRPr="007E3B19">
        <w:rPr>
          <w:rFonts w:asciiTheme="majorHAnsi" w:hAnsiTheme="majorHAnsi" w:cstheme="majorHAnsi"/>
          <w:lang w:val="nl-NL"/>
        </w:rPr>
        <w:t>minder gezondheidsrisico’s oplevert</w:t>
      </w:r>
      <w:r w:rsidR="00D04A88" w:rsidRPr="007E3B19">
        <w:rPr>
          <w:rFonts w:asciiTheme="majorHAnsi" w:hAnsiTheme="majorHAnsi" w:cstheme="majorHAnsi"/>
          <w:lang w:val="nl-NL"/>
        </w:rPr>
        <w:t>;</w:t>
      </w:r>
    </w:p>
    <w:p w14:paraId="7EE8CE5E" w14:textId="46C3B15D" w:rsidR="00D04A88" w:rsidRPr="007E3B19" w:rsidRDefault="005B52A6" w:rsidP="008736BB">
      <w:pPr>
        <w:spacing w:line="276" w:lineRule="auto"/>
        <w:ind w:left="708"/>
        <w:jc w:val="both"/>
        <w:rPr>
          <w:rFonts w:asciiTheme="majorHAnsi" w:hAnsiTheme="majorHAnsi" w:cstheme="majorHAnsi"/>
          <w:lang w:val="nl-NL"/>
        </w:rPr>
      </w:pPr>
      <w:r w:rsidRPr="007E3B19">
        <w:rPr>
          <w:rFonts w:asciiTheme="majorHAnsi" w:hAnsiTheme="majorHAnsi" w:cstheme="majorHAnsi"/>
          <w:lang w:val="nl-NL"/>
        </w:rPr>
        <w:t xml:space="preserve">- </w:t>
      </w:r>
      <w:r w:rsidR="00D04A88" w:rsidRPr="007E3B19">
        <w:rPr>
          <w:rFonts w:asciiTheme="majorHAnsi" w:hAnsiTheme="majorHAnsi" w:cstheme="majorHAnsi"/>
          <w:lang w:val="nl-NL"/>
        </w:rPr>
        <w:t xml:space="preserve"> caf</w:t>
      </w:r>
      <w:r w:rsidR="00551083" w:rsidRPr="007E3B19">
        <w:rPr>
          <w:rFonts w:asciiTheme="majorHAnsi" w:hAnsiTheme="majorHAnsi" w:cstheme="majorHAnsi"/>
          <w:lang w:val="nl-NL"/>
        </w:rPr>
        <w:t>eï</w:t>
      </w:r>
      <w:r w:rsidR="00D04A88" w:rsidRPr="007E3B19">
        <w:rPr>
          <w:rFonts w:asciiTheme="majorHAnsi" w:hAnsiTheme="majorHAnsi" w:cstheme="majorHAnsi"/>
          <w:lang w:val="nl-NL"/>
        </w:rPr>
        <w:t>ne o</w:t>
      </w:r>
      <w:r w:rsidR="00551083" w:rsidRPr="007E3B19">
        <w:rPr>
          <w:rFonts w:asciiTheme="majorHAnsi" w:hAnsiTheme="majorHAnsi" w:cstheme="majorHAnsi"/>
          <w:lang w:val="nl-NL"/>
        </w:rPr>
        <w:t>f</w:t>
      </w:r>
      <w:r w:rsidR="00D04A88" w:rsidRPr="007E3B19">
        <w:rPr>
          <w:rFonts w:asciiTheme="majorHAnsi" w:hAnsiTheme="majorHAnsi" w:cstheme="majorHAnsi"/>
          <w:lang w:val="nl-NL"/>
        </w:rPr>
        <w:t xml:space="preserve"> </w:t>
      </w:r>
      <w:proofErr w:type="spellStart"/>
      <w:r w:rsidR="00D04A88" w:rsidRPr="007E3B19">
        <w:rPr>
          <w:rFonts w:asciiTheme="majorHAnsi" w:hAnsiTheme="majorHAnsi" w:cstheme="majorHAnsi"/>
          <w:lang w:val="nl-NL"/>
        </w:rPr>
        <w:t>taurine</w:t>
      </w:r>
      <w:proofErr w:type="spellEnd"/>
      <w:r w:rsidR="00D04A88" w:rsidRPr="007E3B19">
        <w:rPr>
          <w:rFonts w:asciiTheme="majorHAnsi" w:hAnsiTheme="majorHAnsi" w:cstheme="majorHAnsi"/>
          <w:lang w:val="nl-NL"/>
        </w:rPr>
        <w:t xml:space="preserve"> </w:t>
      </w:r>
      <w:r w:rsidR="00551083" w:rsidRPr="007E3B19">
        <w:rPr>
          <w:rFonts w:asciiTheme="majorHAnsi" w:hAnsiTheme="majorHAnsi" w:cstheme="majorHAnsi"/>
          <w:lang w:val="nl-NL"/>
        </w:rPr>
        <w:t xml:space="preserve">of andere </w:t>
      </w:r>
      <w:r w:rsidR="00F71B10" w:rsidRPr="007E3B19">
        <w:rPr>
          <w:rFonts w:asciiTheme="majorHAnsi" w:hAnsiTheme="majorHAnsi" w:cstheme="majorHAnsi"/>
          <w:lang w:val="nl-NL"/>
        </w:rPr>
        <w:t xml:space="preserve">additieven en stimulerende substanties </w:t>
      </w:r>
      <w:r w:rsidR="00566DAB" w:rsidRPr="007E3B19">
        <w:rPr>
          <w:rFonts w:asciiTheme="majorHAnsi" w:hAnsiTheme="majorHAnsi" w:cstheme="majorHAnsi"/>
          <w:lang w:val="nl-NL"/>
        </w:rPr>
        <w:t xml:space="preserve">die in verband worden gebracht </w:t>
      </w:r>
      <w:r w:rsidR="00AE3D5C" w:rsidRPr="007E3B19">
        <w:rPr>
          <w:rFonts w:asciiTheme="majorHAnsi" w:hAnsiTheme="majorHAnsi" w:cstheme="majorHAnsi"/>
          <w:lang w:val="nl-NL"/>
        </w:rPr>
        <w:t>met e</w:t>
      </w:r>
      <w:r w:rsidR="00D04A88" w:rsidRPr="007E3B19">
        <w:rPr>
          <w:rFonts w:asciiTheme="majorHAnsi" w:hAnsiTheme="majorHAnsi" w:cstheme="majorHAnsi"/>
          <w:lang w:val="nl-NL"/>
        </w:rPr>
        <w:t xml:space="preserve">nergie </w:t>
      </w:r>
      <w:r w:rsidR="00AE3D5C" w:rsidRPr="007E3B19">
        <w:rPr>
          <w:rFonts w:asciiTheme="majorHAnsi" w:hAnsiTheme="majorHAnsi" w:cstheme="majorHAnsi"/>
          <w:lang w:val="nl-NL"/>
        </w:rPr>
        <w:t>en vitaliteit</w:t>
      </w:r>
      <w:r w:rsidR="00D04A88" w:rsidRPr="007E3B19">
        <w:rPr>
          <w:rFonts w:asciiTheme="majorHAnsi" w:hAnsiTheme="majorHAnsi" w:cstheme="majorHAnsi"/>
          <w:lang w:val="nl-NL"/>
        </w:rPr>
        <w:t>;</w:t>
      </w:r>
    </w:p>
    <w:p w14:paraId="4441F98A" w14:textId="6B50A6CA" w:rsidR="00D04A88" w:rsidRPr="007E3B19" w:rsidRDefault="005B52A6" w:rsidP="008736BB">
      <w:pPr>
        <w:spacing w:line="276" w:lineRule="auto"/>
        <w:ind w:left="708"/>
        <w:jc w:val="both"/>
        <w:rPr>
          <w:rFonts w:asciiTheme="majorHAnsi" w:hAnsiTheme="majorHAnsi" w:cstheme="majorHAnsi"/>
          <w:lang w:val="nl-NL"/>
        </w:rPr>
      </w:pPr>
      <w:r w:rsidRPr="007E3B19">
        <w:rPr>
          <w:rFonts w:asciiTheme="majorHAnsi" w:hAnsiTheme="majorHAnsi" w:cstheme="majorHAnsi"/>
          <w:lang w:val="nl-NL"/>
        </w:rPr>
        <w:t xml:space="preserve">- </w:t>
      </w:r>
      <w:r w:rsidR="00D04A88" w:rsidRPr="007E3B19">
        <w:rPr>
          <w:rFonts w:asciiTheme="majorHAnsi" w:hAnsiTheme="majorHAnsi" w:cstheme="majorHAnsi"/>
          <w:lang w:val="nl-NL"/>
        </w:rPr>
        <w:t xml:space="preserve"> additi</w:t>
      </w:r>
      <w:r w:rsidR="00061C46" w:rsidRPr="007E3B19">
        <w:rPr>
          <w:rFonts w:asciiTheme="majorHAnsi" w:hAnsiTheme="majorHAnsi" w:cstheme="majorHAnsi"/>
          <w:lang w:val="nl-NL"/>
        </w:rPr>
        <w:t>even die emissies kleuren</w:t>
      </w:r>
      <w:r w:rsidR="00D04A88" w:rsidRPr="007E3B19">
        <w:rPr>
          <w:rFonts w:asciiTheme="majorHAnsi" w:hAnsiTheme="majorHAnsi" w:cstheme="majorHAnsi"/>
          <w:lang w:val="nl-NL"/>
        </w:rPr>
        <w:t>;</w:t>
      </w:r>
    </w:p>
    <w:p w14:paraId="320EF3AF" w14:textId="0F87ED9D" w:rsidR="00D04A88" w:rsidRPr="007E3B19" w:rsidRDefault="005B52A6" w:rsidP="008736BB">
      <w:pPr>
        <w:spacing w:line="276" w:lineRule="auto"/>
        <w:ind w:left="708"/>
        <w:jc w:val="both"/>
        <w:rPr>
          <w:rFonts w:asciiTheme="majorHAnsi" w:hAnsiTheme="majorHAnsi" w:cstheme="majorHAnsi"/>
          <w:lang w:val="nl-NL"/>
        </w:rPr>
      </w:pPr>
      <w:r w:rsidRPr="007E3B19">
        <w:rPr>
          <w:rFonts w:asciiTheme="majorHAnsi" w:hAnsiTheme="majorHAnsi" w:cstheme="majorHAnsi"/>
          <w:lang w:val="nl-NL"/>
        </w:rPr>
        <w:t xml:space="preserve">- </w:t>
      </w:r>
      <w:r w:rsidR="00D04A88" w:rsidRPr="007E3B19">
        <w:rPr>
          <w:rFonts w:asciiTheme="majorHAnsi" w:hAnsiTheme="majorHAnsi" w:cstheme="majorHAnsi"/>
          <w:lang w:val="nl-NL"/>
        </w:rPr>
        <w:t xml:space="preserve"> additi</w:t>
      </w:r>
      <w:r w:rsidR="00EB75E6" w:rsidRPr="007E3B19">
        <w:rPr>
          <w:rFonts w:asciiTheme="majorHAnsi" w:hAnsiTheme="majorHAnsi" w:cstheme="majorHAnsi"/>
          <w:lang w:val="nl-NL"/>
        </w:rPr>
        <w:t xml:space="preserve">even die in onverbrande vorm </w:t>
      </w:r>
      <w:r w:rsidR="000F3FDE" w:rsidRPr="007E3B19">
        <w:rPr>
          <w:rFonts w:asciiTheme="majorHAnsi" w:hAnsiTheme="majorHAnsi" w:cstheme="majorHAnsi"/>
          <w:lang w:val="nl-NL"/>
        </w:rPr>
        <w:t>KMR-kenmerken hebben</w:t>
      </w:r>
      <w:r w:rsidR="00D04A88" w:rsidRPr="007E3B19">
        <w:rPr>
          <w:rFonts w:asciiTheme="majorHAnsi" w:hAnsiTheme="majorHAnsi" w:cstheme="majorHAnsi"/>
          <w:lang w:val="nl-NL"/>
        </w:rPr>
        <w:t>.</w:t>
      </w:r>
    </w:p>
    <w:p w14:paraId="2CC1936E" w14:textId="46F8828B" w:rsidR="00C82B3E" w:rsidRPr="007E3B19" w:rsidRDefault="0032521F" w:rsidP="00C82B3E">
      <w:pPr>
        <w:spacing w:line="276" w:lineRule="auto"/>
        <w:jc w:val="both"/>
        <w:rPr>
          <w:rStyle w:val="Lienhypertexte"/>
          <w:rFonts w:asciiTheme="majorHAnsi" w:hAnsiTheme="majorHAnsi" w:cstheme="majorHAnsi"/>
          <w:lang w:val="nl-NL"/>
        </w:rPr>
      </w:pPr>
      <w:r w:rsidRPr="007E3B19">
        <w:rPr>
          <w:rFonts w:asciiTheme="majorHAnsi" w:hAnsiTheme="majorHAnsi" w:cstheme="majorHAnsi"/>
          <w:lang w:val="nl-NL"/>
        </w:rPr>
        <w:t>Een dergelijk aroma kan dus</w:t>
      </w:r>
      <w:r w:rsidR="00D83383" w:rsidRPr="007E3B19">
        <w:rPr>
          <w:rFonts w:asciiTheme="majorHAnsi" w:hAnsiTheme="majorHAnsi" w:cstheme="majorHAnsi"/>
          <w:lang w:val="nl-NL"/>
        </w:rPr>
        <w:t xml:space="preserve"> normaal gezien worden gebruikt</w:t>
      </w:r>
      <w:r w:rsidR="00D04A88" w:rsidRPr="007E3B19">
        <w:rPr>
          <w:rFonts w:asciiTheme="majorHAnsi" w:hAnsiTheme="majorHAnsi" w:cstheme="majorHAnsi"/>
          <w:lang w:val="nl-NL"/>
        </w:rPr>
        <w:t xml:space="preserve">. </w:t>
      </w:r>
      <w:r w:rsidR="00BB4552" w:rsidRPr="007E3B19">
        <w:rPr>
          <w:rFonts w:asciiTheme="majorHAnsi" w:hAnsiTheme="majorHAnsi" w:cstheme="majorHAnsi"/>
          <w:lang w:val="nl-NL"/>
        </w:rPr>
        <w:t>De andere wetgevingen</w:t>
      </w:r>
      <w:r w:rsidR="00D04A88" w:rsidRPr="007E3B19">
        <w:rPr>
          <w:rFonts w:asciiTheme="majorHAnsi" w:hAnsiTheme="majorHAnsi" w:cstheme="majorHAnsi"/>
          <w:lang w:val="nl-NL"/>
        </w:rPr>
        <w:t xml:space="preserve">, </w:t>
      </w:r>
      <w:r w:rsidR="00987B9A" w:rsidRPr="007E3B19">
        <w:rPr>
          <w:rFonts w:asciiTheme="majorHAnsi" w:hAnsiTheme="majorHAnsi" w:cstheme="majorHAnsi"/>
          <w:lang w:val="nl-NL"/>
        </w:rPr>
        <w:t xml:space="preserve">en onder meer de regels </w:t>
      </w:r>
      <w:r w:rsidR="008A5CAB" w:rsidRPr="007E3B19">
        <w:rPr>
          <w:rFonts w:asciiTheme="majorHAnsi" w:hAnsiTheme="majorHAnsi" w:cstheme="majorHAnsi"/>
          <w:lang w:val="nl-NL"/>
        </w:rPr>
        <w:t xml:space="preserve">die in de REACH-verordening </w:t>
      </w:r>
      <w:r w:rsidR="00987B9A" w:rsidRPr="007E3B19">
        <w:rPr>
          <w:rFonts w:asciiTheme="majorHAnsi" w:hAnsiTheme="majorHAnsi" w:cstheme="majorHAnsi"/>
          <w:lang w:val="nl-NL"/>
        </w:rPr>
        <w:t>en</w:t>
      </w:r>
      <w:r w:rsidR="008A5CAB" w:rsidRPr="007E3B19">
        <w:rPr>
          <w:rFonts w:asciiTheme="majorHAnsi" w:hAnsiTheme="majorHAnsi" w:cstheme="majorHAnsi"/>
          <w:lang w:val="nl-NL"/>
        </w:rPr>
        <w:t xml:space="preserve"> de verordening</w:t>
      </w:r>
      <w:r w:rsidR="003E5411" w:rsidRPr="007E3B19">
        <w:rPr>
          <w:rFonts w:asciiTheme="majorHAnsi" w:hAnsiTheme="majorHAnsi" w:cstheme="majorHAnsi"/>
          <w:lang w:val="nl-NL"/>
        </w:rPr>
        <w:t xml:space="preserve"> betreffende de indeling</w:t>
      </w:r>
      <w:r w:rsidR="004D0CB5" w:rsidRPr="007E3B19">
        <w:rPr>
          <w:rFonts w:asciiTheme="majorHAnsi" w:hAnsiTheme="majorHAnsi" w:cstheme="majorHAnsi"/>
          <w:lang w:val="nl-NL"/>
        </w:rPr>
        <w:t xml:space="preserve">, etikettering en verpakking </w:t>
      </w:r>
      <w:r w:rsidR="00D04A88" w:rsidRPr="007E3B19">
        <w:rPr>
          <w:rFonts w:asciiTheme="majorHAnsi" w:hAnsiTheme="majorHAnsi" w:cstheme="majorHAnsi"/>
          <w:lang w:val="nl-NL"/>
        </w:rPr>
        <w:lastRenderedPageBreak/>
        <w:t>(CLP)</w:t>
      </w:r>
      <w:r w:rsidR="008A046D" w:rsidRPr="007E3B19">
        <w:rPr>
          <w:rFonts w:asciiTheme="majorHAnsi" w:hAnsiTheme="majorHAnsi" w:cstheme="majorHAnsi"/>
          <w:lang w:val="nl-NL"/>
        </w:rPr>
        <w:t xml:space="preserve"> </w:t>
      </w:r>
      <w:r w:rsidR="008A5CAB" w:rsidRPr="007E3B19">
        <w:rPr>
          <w:rFonts w:asciiTheme="majorHAnsi" w:hAnsiTheme="majorHAnsi" w:cstheme="majorHAnsi"/>
          <w:lang w:val="nl-NL"/>
        </w:rPr>
        <w:t xml:space="preserve">opgesomd zijn, </w:t>
      </w:r>
      <w:r w:rsidR="008A046D" w:rsidRPr="007E3B19">
        <w:rPr>
          <w:rFonts w:asciiTheme="majorHAnsi" w:hAnsiTheme="majorHAnsi" w:cstheme="majorHAnsi"/>
          <w:lang w:val="nl-NL"/>
        </w:rPr>
        <w:t>zijn evenwel ook van toepassing</w:t>
      </w:r>
      <w:r w:rsidR="00D04A88" w:rsidRPr="007E3B19">
        <w:rPr>
          <w:rFonts w:asciiTheme="majorHAnsi" w:hAnsiTheme="majorHAnsi" w:cstheme="majorHAnsi"/>
          <w:lang w:val="nl-NL"/>
        </w:rPr>
        <w:t xml:space="preserve">. </w:t>
      </w:r>
      <w:r w:rsidR="001C5AAB" w:rsidRPr="007E3B19">
        <w:rPr>
          <w:rFonts w:asciiTheme="majorHAnsi" w:hAnsiTheme="majorHAnsi" w:cstheme="majorHAnsi"/>
          <w:lang w:val="nl-NL"/>
        </w:rPr>
        <w:t xml:space="preserve">In geval van een irriterend additief </w:t>
      </w:r>
      <w:r w:rsidR="00EB6B9C" w:rsidRPr="007E3B19">
        <w:rPr>
          <w:rFonts w:asciiTheme="majorHAnsi" w:hAnsiTheme="majorHAnsi" w:cstheme="majorHAnsi"/>
          <w:lang w:val="nl-NL"/>
        </w:rPr>
        <w:t xml:space="preserve">kunnen dus sommige bijkomende </w:t>
      </w:r>
      <w:r w:rsidR="00D04A88" w:rsidRPr="007E3B19">
        <w:rPr>
          <w:rFonts w:asciiTheme="majorHAnsi" w:hAnsiTheme="majorHAnsi" w:cstheme="majorHAnsi"/>
          <w:lang w:val="nl-NL"/>
        </w:rPr>
        <w:t>sp</w:t>
      </w:r>
      <w:r w:rsidR="00EB6B9C" w:rsidRPr="007E3B19">
        <w:rPr>
          <w:rFonts w:asciiTheme="majorHAnsi" w:hAnsiTheme="majorHAnsi" w:cstheme="majorHAnsi"/>
          <w:lang w:val="nl-NL"/>
        </w:rPr>
        <w:t>e</w:t>
      </w:r>
      <w:r w:rsidR="00D04A88" w:rsidRPr="007E3B19">
        <w:rPr>
          <w:rFonts w:asciiTheme="majorHAnsi" w:hAnsiTheme="majorHAnsi" w:cstheme="majorHAnsi"/>
          <w:lang w:val="nl-NL"/>
        </w:rPr>
        <w:t>cificati</w:t>
      </w:r>
      <w:r w:rsidR="00EB6B9C" w:rsidRPr="007E3B19">
        <w:rPr>
          <w:rFonts w:asciiTheme="majorHAnsi" w:hAnsiTheme="majorHAnsi" w:cstheme="majorHAnsi"/>
          <w:lang w:val="nl-NL"/>
        </w:rPr>
        <w:t>e</w:t>
      </w:r>
      <w:r w:rsidR="00D04A88" w:rsidRPr="007E3B19">
        <w:rPr>
          <w:rFonts w:asciiTheme="majorHAnsi" w:hAnsiTheme="majorHAnsi" w:cstheme="majorHAnsi"/>
          <w:lang w:val="nl-NL"/>
        </w:rPr>
        <w:t xml:space="preserve">s </w:t>
      </w:r>
      <w:r w:rsidR="00EB6B9C" w:rsidRPr="007E3B19">
        <w:rPr>
          <w:rFonts w:asciiTheme="majorHAnsi" w:hAnsiTheme="majorHAnsi" w:cstheme="majorHAnsi"/>
          <w:lang w:val="nl-NL"/>
        </w:rPr>
        <w:t>worden gevraagd</w:t>
      </w:r>
      <w:r w:rsidR="00D04A88" w:rsidRPr="007E3B19">
        <w:rPr>
          <w:rFonts w:asciiTheme="majorHAnsi" w:hAnsiTheme="majorHAnsi" w:cstheme="majorHAnsi"/>
          <w:lang w:val="nl-NL"/>
        </w:rPr>
        <w:t xml:space="preserve">. </w:t>
      </w:r>
      <w:r w:rsidR="00231A52" w:rsidRPr="007E3B19">
        <w:rPr>
          <w:rFonts w:asciiTheme="majorHAnsi" w:hAnsiTheme="majorHAnsi" w:cstheme="majorHAnsi"/>
          <w:lang w:val="nl-NL"/>
        </w:rPr>
        <w:t xml:space="preserve">Gelieve voor meer informatie </w:t>
      </w:r>
      <w:r w:rsidR="005B52A6" w:rsidRPr="007E3B19">
        <w:rPr>
          <w:rFonts w:asciiTheme="majorHAnsi" w:hAnsiTheme="majorHAnsi" w:cstheme="majorHAnsi"/>
          <w:lang w:val="nl-NL"/>
        </w:rPr>
        <w:t xml:space="preserve">contact </w:t>
      </w:r>
      <w:r w:rsidR="00231A52" w:rsidRPr="007E3B19">
        <w:rPr>
          <w:rFonts w:asciiTheme="majorHAnsi" w:hAnsiTheme="majorHAnsi" w:cstheme="majorHAnsi"/>
          <w:lang w:val="nl-NL"/>
        </w:rPr>
        <w:t xml:space="preserve">op te nemen met de </w:t>
      </w:r>
      <w:r w:rsidR="00B70E1C" w:rsidRPr="007E3B19">
        <w:rPr>
          <w:rFonts w:asciiTheme="majorHAnsi" w:hAnsiTheme="majorHAnsi" w:cstheme="majorHAnsi"/>
          <w:lang w:val="nl-NL"/>
        </w:rPr>
        <w:t xml:space="preserve">helpdesk </w:t>
      </w:r>
      <w:r w:rsidR="005B52A6" w:rsidRPr="007E3B19">
        <w:rPr>
          <w:rFonts w:asciiTheme="majorHAnsi" w:hAnsiTheme="majorHAnsi" w:cstheme="majorHAnsi"/>
          <w:lang w:val="nl-NL"/>
        </w:rPr>
        <w:t xml:space="preserve">via </w:t>
      </w:r>
      <w:r w:rsidR="00677979" w:rsidRPr="007E3B19">
        <w:rPr>
          <w:rFonts w:asciiTheme="majorHAnsi" w:hAnsiTheme="majorHAnsi" w:cstheme="majorHAnsi"/>
          <w:lang w:val="nl-NL"/>
        </w:rPr>
        <w:t>de volgende web</w:t>
      </w:r>
      <w:r w:rsidR="005B52A6" w:rsidRPr="007E3B19">
        <w:rPr>
          <w:rFonts w:asciiTheme="majorHAnsi" w:hAnsiTheme="majorHAnsi" w:cstheme="majorHAnsi"/>
          <w:lang w:val="nl-NL"/>
        </w:rPr>
        <w:t xml:space="preserve">site: </w:t>
      </w:r>
      <w:hyperlink r:id="rId10" w:history="1">
        <w:r w:rsidR="00063C1F" w:rsidRPr="007E3B19">
          <w:rPr>
            <w:rStyle w:val="Lienhypertexte"/>
            <w:rFonts w:asciiTheme="majorHAnsi" w:hAnsiTheme="majorHAnsi" w:cstheme="majorHAnsi"/>
            <w:lang w:val="nl-NL"/>
          </w:rPr>
          <w:t>http://www.health.belgium.be/nl/e-services/helpdesk-dppc</w:t>
        </w:r>
      </w:hyperlink>
      <w:bookmarkStart w:id="31" w:name="_Toc524944822"/>
      <w:bookmarkStart w:id="32" w:name="_Toc524944870"/>
      <w:bookmarkStart w:id="33" w:name="_Toc524944892"/>
      <w:bookmarkEnd w:id="31"/>
      <w:bookmarkEnd w:id="32"/>
      <w:bookmarkEnd w:id="33"/>
    </w:p>
    <w:p w14:paraId="21B1891E" w14:textId="41876171" w:rsidR="005B52A6" w:rsidRPr="007E3B19" w:rsidRDefault="00843C59" w:rsidP="00C82B3E">
      <w:pPr>
        <w:pStyle w:val="Titre3"/>
        <w:numPr>
          <w:ilvl w:val="0"/>
          <w:numId w:val="15"/>
        </w:numPr>
        <w:rPr>
          <w:lang w:val="nl-NL"/>
        </w:rPr>
      </w:pPr>
      <w:bookmarkStart w:id="34" w:name="_Toc8372430"/>
      <w:bookmarkStart w:id="35" w:name="_Toc9430179"/>
      <w:r w:rsidRPr="007E3B19">
        <w:rPr>
          <w:lang w:val="nl-NL"/>
        </w:rPr>
        <w:t xml:space="preserve">Is het koninklijk besluit van </w:t>
      </w:r>
      <w:r w:rsidR="005B52A6" w:rsidRPr="007E3B19">
        <w:rPr>
          <w:lang w:val="nl-NL"/>
        </w:rPr>
        <w:t xml:space="preserve">05/02/2016 </w:t>
      </w:r>
      <w:r w:rsidR="00A0704F" w:rsidRPr="007E3B19">
        <w:rPr>
          <w:lang w:val="nl-NL"/>
        </w:rPr>
        <w:t>van toepassing voor elektronische sigaretten</w:t>
      </w:r>
      <w:r w:rsidR="005B52A6" w:rsidRPr="007E3B19">
        <w:rPr>
          <w:lang w:val="nl-NL"/>
        </w:rPr>
        <w:t xml:space="preserve">? </w:t>
      </w:r>
      <w:r w:rsidR="002732DF" w:rsidRPr="007E3B19">
        <w:rPr>
          <w:lang w:val="nl-NL"/>
        </w:rPr>
        <w:t xml:space="preserve">Geldt het verbod op kenmerkende aroma’s </w:t>
      </w:r>
      <w:r w:rsidR="00D30F17" w:rsidRPr="007E3B19">
        <w:rPr>
          <w:lang w:val="nl-NL"/>
        </w:rPr>
        <w:t>voor elektronische sigaretten</w:t>
      </w:r>
      <w:r w:rsidR="005B52A6" w:rsidRPr="007E3B19">
        <w:rPr>
          <w:lang w:val="nl-NL"/>
        </w:rPr>
        <w:t>?</w:t>
      </w:r>
      <w:bookmarkEnd w:id="34"/>
      <w:bookmarkEnd w:id="35"/>
    </w:p>
    <w:p w14:paraId="32E5F9FF" w14:textId="6684BB11" w:rsidR="005B52A6" w:rsidRPr="007E3B19" w:rsidRDefault="005B52A6" w:rsidP="008736BB">
      <w:pPr>
        <w:spacing w:line="276" w:lineRule="auto"/>
        <w:rPr>
          <w:rFonts w:asciiTheme="majorHAnsi" w:hAnsiTheme="majorHAnsi" w:cstheme="majorHAnsi"/>
          <w:lang w:val="nl-NL"/>
        </w:rPr>
      </w:pPr>
      <w:r w:rsidRPr="007E3B19">
        <w:rPr>
          <w:rFonts w:asciiTheme="majorHAnsi" w:hAnsiTheme="majorHAnsi" w:cstheme="majorHAnsi"/>
          <w:lang w:val="nl-NL"/>
        </w:rPr>
        <w:t>N</w:t>
      </w:r>
      <w:r w:rsidR="00D30F17" w:rsidRPr="007E3B19">
        <w:rPr>
          <w:rFonts w:asciiTheme="majorHAnsi" w:hAnsiTheme="majorHAnsi" w:cstheme="majorHAnsi"/>
          <w:lang w:val="nl-NL"/>
        </w:rPr>
        <w:t>ee</w:t>
      </w:r>
      <w:r w:rsidRPr="007E3B19">
        <w:rPr>
          <w:rFonts w:asciiTheme="majorHAnsi" w:hAnsiTheme="majorHAnsi" w:cstheme="majorHAnsi"/>
          <w:lang w:val="nl-NL"/>
        </w:rPr>
        <w:t xml:space="preserve">n. </w:t>
      </w:r>
      <w:r w:rsidR="00026E2A" w:rsidRPr="007E3B19">
        <w:rPr>
          <w:rFonts w:asciiTheme="majorHAnsi" w:hAnsiTheme="majorHAnsi" w:cstheme="majorHAnsi"/>
          <w:lang w:val="nl-NL"/>
        </w:rPr>
        <w:t xml:space="preserve">Het koninklijk besluit van </w:t>
      </w:r>
      <w:r w:rsidRPr="007E3B19">
        <w:rPr>
          <w:rFonts w:asciiTheme="majorHAnsi" w:hAnsiTheme="majorHAnsi" w:cstheme="majorHAnsi"/>
          <w:lang w:val="nl-NL"/>
        </w:rPr>
        <w:t xml:space="preserve">05/02/2016 </w:t>
      </w:r>
      <w:r w:rsidR="00A11B6B" w:rsidRPr="007E3B19">
        <w:rPr>
          <w:rFonts w:asciiTheme="majorHAnsi" w:hAnsiTheme="majorHAnsi" w:cstheme="majorHAnsi"/>
          <w:lang w:val="nl-NL"/>
        </w:rPr>
        <w:t>betreft producten op basis van tabak</w:t>
      </w:r>
      <w:r w:rsidRPr="007E3B19">
        <w:rPr>
          <w:rFonts w:asciiTheme="majorHAnsi" w:hAnsiTheme="majorHAnsi" w:cstheme="majorHAnsi"/>
          <w:lang w:val="nl-NL"/>
        </w:rPr>
        <w:t xml:space="preserve">. </w:t>
      </w:r>
      <w:r w:rsidR="00C701CF" w:rsidRPr="007E3B19">
        <w:rPr>
          <w:rFonts w:asciiTheme="majorHAnsi" w:hAnsiTheme="majorHAnsi" w:cstheme="majorHAnsi"/>
          <w:lang w:val="nl-NL"/>
        </w:rPr>
        <w:t xml:space="preserve">Het verbod op kenmerkende aroma’s </w:t>
      </w:r>
      <w:r w:rsidR="00FC19F9" w:rsidRPr="007E3B19">
        <w:rPr>
          <w:rFonts w:asciiTheme="majorHAnsi" w:hAnsiTheme="majorHAnsi" w:cstheme="majorHAnsi"/>
          <w:lang w:val="nl-NL"/>
        </w:rPr>
        <w:t>is van toepassing op sigaretten en roltabak</w:t>
      </w:r>
      <w:r w:rsidRPr="007E3B19">
        <w:rPr>
          <w:rFonts w:asciiTheme="majorHAnsi" w:hAnsiTheme="majorHAnsi" w:cstheme="majorHAnsi"/>
          <w:lang w:val="nl-NL"/>
        </w:rPr>
        <w:t xml:space="preserve">. </w:t>
      </w:r>
      <w:r w:rsidR="00FC19F9" w:rsidRPr="007E3B19">
        <w:rPr>
          <w:rFonts w:asciiTheme="majorHAnsi" w:hAnsiTheme="majorHAnsi" w:cstheme="majorHAnsi"/>
          <w:lang w:val="nl-NL"/>
        </w:rPr>
        <w:t>Het geldt niet voor elektronische sigaretten en navulverpakkingen</w:t>
      </w:r>
      <w:r w:rsidRPr="007E3B19">
        <w:rPr>
          <w:rFonts w:asciiTheme="majorHAnsi" w:hAnsiTheme="majorHAnsi" w:cstheme="majorHAnsi"/>
          <w:lang w:val="nl-NL"/>
        </w:rPr>
        <w:t>.</w:t>
      </w:r>
    </w:p>
    <w:p w14:paraId="2859E2D3" w14:textId="77777777" w:rsidR="005B52A6" w:rsidRPr="007E3B19" w:rsidRDefault="005B52A6" w:rsidP="008736BB">
      <w:pPr>
        <w:spacing w:line="276" w:lineRule="auto"/>
        <w:rPr>
          <w:rFonts w:asciiTheme="majorHAnsi" w:hAnsiTheme="majorHAnsi" w:cstheme="majorHAnsi"/>
          <w:lang w:val="nl-NL"/>
        </w:rPr>
      </w:pPr>
    </w:p>
    <w:p w14:paraId="3BB48B05" w14:textId="46911365" w:rsidR="005B52A6" w:rsidRPr="007E3B19" w:rsidRDefault="00394E73" w:rsidP="00C82B3E">
      <w:pPr>
        <w:pStyle w:val="Titre3"/>
        <w:numPr>
          <w:ilvl w:val="0"/>
          <w:numId w:val="15"/>
        </w:numPr>
        <w:rPr>
          <w:lang w:val="nl-NL"/>
        </w:rPr>
      </w:pPr>
      <w:bookmarkStart w:id="36" w:name="_Toc8372431"/>
      <w:bookmarkStart w:id="37" w:name="_Toc9430180"/>
      <w:r w:rsidRPr="007E3B19">
        <w:rPr>
          <w:lang w:val="nl-NL"/>
        </w:rPr>
        <w:t>Mogen</w:t>
      </w:r>
      <w:r w:rsidR="00873A3B" w:rsidRPr="007E3B19">
        <w:rPr>
          <w:lang w:val="nl-NL"/>
        </w:rPr>
        <w:t xml:space="preserve"> navulverpakkingen zonder </w:t>
      </w:r>
      <w:r w:rsidR="005B52A6" w:rsidRPr="007E3B19">
        <w:rPr>
          <w:lang w:val="nl-NL"/>
        </w:rPr>
        <w:t xml:space="preserve">nicotine </w:t>
      </w:r>
      <w:r w:rsidR="00873A3B" w:rsidRPr="007E3B19">
        <w:rPr>
          <w:lang w:val="nl-NL"/>
        </w:rPr>
        <w:t xml:space="preserve">verkocht worden in glazen flesjes van </w:t>
      </w:r>
      <w:r w:rsidR="00345D89" w:rsidRPr="007E3B19">
        <w:rPr>
          <w:lang w:val="nl-NL"/>
        </w:rPr>
        <w:t xml:space="preserve">meer dan </w:t>
      </w:r>
      <w:r w:rsidR="005B52A6" w:rsidRPr="007E3B19">
        <w:rPr>
          <w:lang w:val="nl-NL"/>
        </w:rPr>
        <w:t>10 ml?</w:t>
      </w:r>
      <w:bookmarkEnd w:id="36"/>
      <w:bookmarkEnd w:id="37"/>
    </w:p>
    <w:p w14:paraId="3ABD91E1" w14:textId="195265F5" w:rsidR="005B52A6" w:rsidRPr="007E3B19" w:rsidRDefault="00DA0187" w:rsidP="008736BB">
      <w:pPr>
        <w:spacing w:line="276" w:lineRule="auto"/>
        <w:rPr>
          <w:rFonts w:asciiTheme="majorHAnsi" w:hAnsiTheme="majorHAnsi" w:cstheme="majorHAnsi"/>
          <w:lang w:val="nl-NL"/>
        </w:rPr>
      </w:pPr>
      <w:r w:rsidRPr="007E3B19">
        <w:rPr>
          <w:rFonts w:asciiTheme="majorHAnsi" w:hAnsiTheme="majorHAnsi" w:cstheme="majorHAnsi"/>
          <w:lang w:val="nl-NL"/>
        </w:rPr>
        <w:t>Ja</w:t>
      </w:r>
      <w:r w:rsidR="00C120E7" w:rsidRPr="007E3B19">
        <w:rPr>
          <w:rFonts w:asciiTheme="majorHAnsi" w:hAnsiTheme="majorHAnsi" w:cstheme="majorHAnsi"/>
          <w:lang w:val="nl-NL"/>
        </w:rPr>
        <w:t>.</w:t>
      </w:r>
    </w:p>
    <w:p w14:paraId="7E177515" w14:textId="77777777" w:rsidR="00C120E7" w:rsidRPr="007E3B19" w:rsidRDefault="00C120E7" w:rsidP="008736BB">
      <w:pPr>
        <w:spacing w:line="276" w:lineRule="auto"/>
        <w:rPr>
          <w:rFonts w:asciiTheme="majorHAnsi" w:hAnsiTheme="majorHAnsi" w:cstheme="majorHAnsi"/>
          <w:lang w:val="nl-NL"/>
        </w:rPr>
      </w:pPr>
    </w:p>
    <w:p w14:paraId="557D0792" w14:textId="39970AAE" w:rsidR="005B52A6" w:rsidRPr="007E3B19" w:rsidRDefault="00345D89" w:rsidP="00C82B3E">
      <w:pPr>
        <w:pStyle w:val="Titre3"/>
        <w:numPr>
          <w:ilvl w:val="0"/>
          <w:numId w:val="15"/>
        </w:numPr>
        <w:rPr>
          <w:lang w:val="nl-NL"/>
        </w:rPr>
      </w:pPr>
      <w:bookmarkStart w:id="38" w:name="_Toc8372432"/>
      <w:bookmarkStart w:id="39" w:name="_Toc9430181"/>
      <w:r w:rsidRPr="007E3B19">
        <w:rPr>
          <w:lang w:val="nl-NL"/>
        </w:rPr>
        <w:t xml:space="preserve">Mogen navulverpakkingen met </w:t>
      </w:r>
      <w:r w:rsidR="005B52A6" w:rsidRPr="007E3B19">
        <w:rPr>
          <w:lang w:val="nl-NL"/>
        </w:rPr>
        <w:t xml:space="preserve">nicotine </w:t>
      </w:r>
      <w:r w:rsidR="001A5362" w:rsidRPr="007E3B19">
        <w:rPr>
          <w:lang w:val="nl-NL"/>
        </w:rPr>
        <w:t xml:space="preserve">nog verkocht worden in flesjes van meer dan </w:t>
      </w:r>
      <w:r w:rsidR="005B52A6" w:rsidRPr="007E3B19">
        <w:rPr>
          <w:lang w:val="nl-NL"/>
        </w:rPr>
        <w:t>10 ml (</w:t>
      </w:r>
      <w:r w:rsidR="001A5362" w:rsidRPr="007E3B19">
        <w:rPr>
          <w:lang w:val="nl-NL"/>
        </w:rPr>
        <w:t>maar met een hoeveelheid vloeistof</w:t>
      </w:r>
      <w:r w:rsidR="00834DE0" w:rsidRPr="007E3B19">
        <w:rPr>
          <w:lang w:val="nl-NL"/>
        </w:rPr>
        <w:t xml:space="preserve"> van </w:t>
      </w:r>
      <w:r w:rsidR="005B52A6" w:rsidRPr="007E3B19">
        <w:rPr>
          <w:lang w:val="nl-NL"/>
        </w:rPr>
        <w:t>10 ml)?</w:t>
      </w:r>
      <w:bookmarkEnd w:id="38"/>
      <w:bookmarkEnd w:id="39"/>
    </w:p>
    <w:p w14:paraId="389855FD" w14:textId="0625E9AE" w:rsidR="005B52A6" w:rsidRPr="007E3B19" w:rsidRDefault="005B52A6" w:rsidP="008736BB">
      <w:pPr>
        <w:spacing w:line="276" w:lineRule="auto"/>
        <w:rPr>
          <w:rFonts w:asciiTheme="majorHAnsi" w:hAnsiTheme="majorHAnsi" w:cstheme="majorHAnsi"/>
          <w:lang w:val="nl-NL"/>
        </w:rPr>
      </w:pPr>
      <w:r w:rsidRPr="007E3B19">
        <w:rPr>
          <w:rFonts w:asciiTheme="majorHAnsi" w:hAnsiTheme="majorHAnsi" w:cstheme="majorHAnsi"/>
          <w:lang w:val="nl-NL"/>
        </w:rPr>
        <w:t>N</w:t>
      </w:r>
      <w:r w:rsidR="00985977" w:rsidRPr="007E3B19">
        <w:rPr>
          <w:rFonts w:asciiTheme="majorHAnsi" w:hAnsiTheme="majorHAnsi" w:cstheme="majorHAnsi"/>
          <w:lang w:val="nl-NL"/>
        </w:rPr>
        <w:t>ee</w:t>
      </w:r>
      <w:r w:rsidRPr="007E3B19">
        <w:rPr>
          <w:rFonts w:asciiTheme="majorHAnsi" w:hAnsiTheme="majorHAnsi" w:cstheme="majorHAnsi"/>
          <w:lang w:val="nl-NL"/>
        </w:rPr>
        <w:t xml:space="preserve">n, </w:t>
      </w:r>
      <w:r w:rsidR="00985977" w:rsidRPr="007E3B19">
        <w:rPr>
          <w:rFonts w:asciiTheme="majorHAnsi" w:hAnsiTheme="majorHAnsi" w:cstheme="majorHAnsi"/>
          <w:lang w:val="nl-NL"/>
        </w:rPr>
        <w:t xml:space="preserve">dat </w:t>
      </w:r>
      <w:r w:rsidR="00C36A78" w:rsidRPr="007E3B19">
        <w:rPr>
          <w:rFonts w:asciiTheme="majorHAnsi" w:hAnsiTheme="majorHAnsi" w:cstheme="majorHAnsi"/>
          <w:lang w:val="nl-NL"/>
        </w:rPr>
        <w:t xml:space="preserve">gaat in tegen </w:t>
      </w:r>
      <w:r w:rsidR="00985977" w:rsidRPr="007E3B19">
        <w:rPr>
          <w:rFonts w:asciiTheme="majorHAnsi" w:hAnsiTheme="majorHAnsi" w:cstheme="majorHAnsi"/>
          <w:lang w:val="nl-NL"/>
        </w:rPr>
        <w:t>de geest van de wetgev</w:t>
      </w:r>
      <w:r w:rsidR="00C36A78" w:rsidRPr="007E3B19">
        <w:rPr>
          <w:rFonts w:asciiTheme="majorHAnsi" w:hAnsiTheme="majorHAnsi" w:cstheme="majorHAnsi"/>
          <w:lang w:val="nl-NL"/>
        </w:rPr>
        <w:t>er</w:t>
      </w:r>
      <w:r w:rsidRPr="007E3B19">
        <w:rPr>
          <w:rFonts w:asciiTheme="majorHAnsi" w:hAnsiTheme="majorHAnsi" w:cstheme="majorHAnsi"/>
          <w:lang w:val="nl-NL"/>
        </w:rPr>
        <w:t xml:space="preserve">. </w:t>
      </w:r>
      <w:r w:rsidR="007754C4" w:rsidRPr="007E3B19">
        <w:rPr>
          <w:rFonts w:asciiTheme="majorHAnsi" w:hAnsiTheme="majorHAnsi" w:cstheme="majorHAnsi"/>
          <w:lang w:val="nl-NL"/>
        </w:rPr>
        <w:t xml:space="preserve">Het maximale </w:t>
      </w:r>
      <w:r w:rsidRPr="007E3B19">
        <w:rPr>
          <w:rFonts w:asciiTheme="majorHAnsi" w:hAnsiTheme="majorHAnsi" w:cstheme="majorHAnsi"/>
          <w:lang w:val="nl-NL"/>
        </w:rPr>
        <w:t xml:space="preserve">volume </w:t>
      </w:r>
      <w:r w:rsidR="007754C4" w:rsidRPr="007E3B19">
        <w:rPr>
          <w:rFonts w:asciiTheme="majorHAnsi" w:hAnsiTheme="majorHAnsi" w:cstheme="majorHAnsi"/>
          <w:lang w:val="nl-NL"/>
        </w:rPr>
        <w:t xml:space="preserve">van </w:t>
      </w:r>
      <w:r w:rsidRPr="007E3B19">
        <w:rPr>
          <w:rFonts w:asciiTheme="majorHAnsi" w:hAnsiTheme="majorHAnsi" w:cstheme="majorHAnsi"/>
          <w:lang w:val="nl-NL"/>
        </w:rPr>
        <w:t xml:space="preserve">10 ml </w:t>
      </w:r>
      <w:r w:rsidR="007754C4" w:rsidRPr="007E3B19">
        <w:rPr>
          <w:rFonts w:asciiTheme="majorHAnsi" w:hAnsiTheme="majorHAnsi" w:cstheme="majorHAnsi"/>
          <w:lang w:val="nl-NL"/>
        </w:rPr>
        <w:t>geldt ook voor de flesjes</w:t>
      </w:r>
      <w:r w:rsidRPr="007E3B19">
        <w:rPr>
          <w:rFonts w:asciiTheme="majorHAnsi" w:hAnsiTheme="majorHAnsi" w:cstheme="majorHAnsi"/>
          <w:lang w:val="nl-NL"/>
        </w:rPr>
        <w:t>.</w:t>
      </w:r>
    </w:p>
    <w:p w14:paraId="263E0807" w14:textId="77777777" w:rsidR="005B52A6" w:rsidRPr="007E3B19" w:rsidRDefault="005B52A6" w:rsidP="008736BB">
      <w:pPr>
        <w:spacing w:line="276" w:lineRule="auto"/>
        <w:rPr>
          <w:rFonts w:asciiTheme="majorHAnsi" w:hAnsiTheme="majorHAnsi" w:cstheme="majorHAnsi"/>
          <w:lang w:val="nl-NL"/>
        </w:rPr>
      </w:pPr>
    </w:p>
    <w:p w14:paraId="47279E9B" w14:textId="0C085421" w:rsidR="005B52A6" w:rsidRPr="007E3B19" w:rsidRDefault="00512DBF" w:rsidP="00C82B3E">
      <w:pPr>
        <w:pStyle w:val="Titre3"/>
        <w:numPr>
          <w:ilvl w:val="0"/>
          <w:numId w:val="15"/>
        </w:numPr>
        <w:rPr>
          <w:lang w:val="nl-NL"/>
        </w:rPr>
      </w:pPr>
      <w:bookmarkStart w:id="40" w:name="_Toc8372433"/>
      <w:bookmarkStart w:id="41" w:name="_Toc9430182"/>
      <w:r w:rsidRPr="007E3B19">
        <w:rPr>
          <w:lang w:val="nl-NL"/>
        </w:rPr>
        <w:t xml:space="preserve">Zijn glazen </w:t>
      </w:r>
      <w:r w:rsidR="005B52A6" w:rsidRPr="007E3B19">
        <w:rPr>
          <w:lang w:val="nl-NL"/>
        </w:rPr>
        <w:t xml:space="preserve">flacons </w:t>
      </w:r>
      <w:r w:rsidRPr="007E3B19">
        <w:rPr>
          <w:lang w:val="nl-NL"/>
        </w:rPr>
        <w:t>toegestaan</w:t>
      </w:r>
      <w:r w:rsidR="005B52A6" w:rsidRPr="007E3B19">
        <w:rPr>
          <w:lang w:val="nl-NL"/>
        </w:rPr>
        <w:t>?</w:t>
      </w:r>
      <w:bookmarkEnd w:id="40"/>
      <w:bookmarkEnd w:id="41"/>
    </w:p>
    <w:p w14:paraId="55FC7607" w14:textId="628AA780" w:rsidR="005B52A6" w:rsidRPr="007E3B19" w:rsidRDefault="00CA0FF5" w:rsidP="008736BB">
      <w:pPr>
        <w:pStyle w:val="Sansinterligne"/>
        <w:spacing w:line="276" w:lineRule="auto"/>
        <w:rPr>
          <w:rFonts w:asciiTheme="majorHAnsi" w:hAnsiTheme="majorHAnsi" w:cstheme="majorHAnsi"/>
          <w:lang w:val="nl-NL"/>
        </w:rPr>
      </w:pPr>
      <w:r w:rsidRPr="007E3B19">
        <w:rPr>
          <w:rFonts w:asciiTheme="majorHAnsi" w:hAnsiTheme="majorHAnsi" w:cstheme="majorHAnsi"/>
          <w:lang w:val="nl-NL"/>
        </w:rPr>
        <w:t>Ze zijn niet verboden, maar</w:t>
      </w:r>
      <w:r w:rsidR="00DF0D5D" w:rsidRPr="007E3B19">
        <w:rPr>
          <w:rFonts w:asciiTheme="majorHAnsi" w:hAnsiTheme="majorHAnsi" w:cstheme="majorHAnsi"/>
          <w:lang w:val="nl-NL"/>
        </w:rPr>
        <w:t xml:space="preserve"> de bepalingen van artikel </w:t>
      </w:r>
      <w:r w:rsidR="005B52A6" w:rsidRPr="007E3B19">
        <w:rPr>
          <w:rFonts w:asciiTheme="majorHAnsi" w:hAnsiTheme="majorHAnsi" w:cstheme="majorHAnsi"/>
          <w:lang w:val="nl-NL"/>
        </w:rPr>
        <w:t xml:space="preserve">4 § 7 </w:t>
      </w:r>
      <w:r w:rsidR="00BF1147" w:rsidRPr="007E3B19">
        <w:rPr>
          <w:rFonts w:asciiTheme="majorHAnsi" w:hAnsiTheme="majorHAnsi" w:cstheme="majorHAnsi"/>
          <w:lang w:val="nl-NL"/>
        </w:rPr>
        <w:t xml:space="preserve">van het koninklijk besluit van </w:t>
      </w:r>
      <w:r w:rsidR="005B52A6" w:rsidRPr="007E3B19">
        <w:rPr>
          <w:rFonts w:asciiTheme="majorHAnsi" w:hAnsiTheme="majorHAnsi" w:cstheme="majorHAnsi"/>
          <w:lang w:val="nl-NL"/>
        </w:rPr>
        <w:t xml:space="preserve">28/10/2016 </w:t>
      </w:r>
      <w:r w:rsidR="00843974" w:rsidRPr="007E3B19">
        <w:rPr>
          <w:rFonts w:asciiTheme="majorHAnsi" w:hAnsiTheme="majorHAnsi" w:cstheme="majorHAnsi"/>
          <w:lang w:val="nl-NL"/>
        </w:rPr>
        <w:t>moeten worden nageleefd</w:t>
      </w:r>
      <w:r w:rsidR="005B52A6" w:rsidRPr="007E3B19">
        <w:rPr>
          <w:rFonts w:asciiTheme="majorHAnsi" w:hAnsiTheme="majorHAnsi" w:cstheme="majorHAnsi"/>
          <w:lang w:val="nl-NL"/>
        </w:rPr>
        <w:t xml:space="preserve">.  </w:t>
      </w:r>
    </w:p>
    <w:p w14:paraId="304F59E5" w14:textId="68EA82C6" w:rsidR="005B52A6" w:rsidRPr="007E3B19" w:rsidRDefault="005B52A6" w:rsidP="008736BB">
      <w:pPr>
        <w:pStyle w:val="Sansinterligne"/>
        <w:spacing w:line="276" w:lineRule="auto"/>
        <w:rPr>
          <w:rFonts w:asciiTheme="majorHAnsi" w:hAnsiTheme="majorHAnsi" w:cstheme="majorHAnsi"/>
          <w:lang w:val="nl-NL"/>
        </w:rPr>
      </w:pPr>
    </w:p>
    <w:p w14:paraId="5148BC97" w14:textId="174D0CD0" w:rsidR="005B52A6" w:rsidRPr="007E3B19" w:rsidRDefault="00843974" w:rsidP="00C82B3E">
      <w:pPr>
        <w:pStyle w:val="Titre3"/>
        <w:numPr>
          <w:ilvl w:val="0"/>
          <w:numId w:val="15"/>
        </w:numPr>
        <w:rPr>
          <w:lang w:val="nl-NL"/>
        </w:rPr>
      </w:pPr>
      <w:bookmarkStart w:id="42" w:name="_Toc8372434"/>
      <w:bookmarkStart w:id="43" w:name="_Toc9430183"/>
      <w:r w:rsidRPr="007E3B19">
        <w:rPr>
          <w:lang w:val="nl-NL"/>
        </w:rPr>
        <w:t xml:space="preserve">Zijn </w:t>
      </w:r>
      <w:r w:rsidR="005B52A6" w:rsidRPr="007E3B19">
        <w:rPr>
          <w:lang w:val="nl-NL"/>
        </w:rPr>
        <w:t xml:space="preserve">flacons </w:t>
      </w:r>
      <w:r w:rsidRPr="007E3B19">
        <w:rPr>
          <w:lang w:val="nl-NL"/>
        </w:rPr>
        <w:t xml:space="preserve">met een </w:t>
      </w:r>
      <w:r w:rsidR="005B52A6" w:rsidRPr="007E3B19">
        <w:rPr>
          <w:lang w:val="nl-NL"/>
        </w:rPr>
        <w:t>pipet</w:t>
      </w:r>
      <w:r w:rsidRPr="007E3B19">
        <w:rPr>
          <w:lang w:val="nl-NL"/>
        </w:rPr>
        <w:t>je toegestaan</w:t>
      </w:r>
      <w:r w:rsidR="005B52A6" w:rsidRPr="007E3B19">
        <w:rPr>
          <w:lang w:val="nl-NL"/>
        </w:rPr>
        <w:t>?</w:t>
      </w:r>
      <w:bookmarkEnd w:id="42"/>
      <w:bookmarkEnd w:id="43"/>
    </w:p>
    <w:p w14:paraId="03761332" w14:textId="75B82628" w:rsidR="005B52A6" w:rsidRPr="007E3B19" w:rsidRDefault="005B52A6" w:rsidP="008736BB">
      <w:pPr>
        <w:spacing w:line="276" w:lineRule="auto"/>
        <w:rPr>
          <w:rFonts w:asciiTheme="majorHAnsi" w:hAnsiTheme="majorHAnsi" w:cstheme="majorHAnsi"/>
          <w:lang w:val="nl-NL"/>
        </w:rPr>
      </w:pPr>
      <w:r w:rsidRPr="007E3B19">
        <w:rPr>
          <w:rFonts w:asciiTheme="majorHAnsi" w:hAnsiTheme="majorHAnsi" w:cstheme="majorHAnsi"/>
          <w:lang w:val="nl-NL"/>
        </w:rPr>
        <w:t>N</w:t>
      </w:r>
      <w:r w:rsidR="00843974" w:rsidRPr="007E3B19">
        <w:rPr>
          <w:rFonts w:asciiTheme="majorHAnsi" w:hAnsiTheme="majorHAnsi" w:cstheme="majorHAnsi"/>
          <w:lang w:val="nl-NL"/>
        </w:rPr>
        <w:t>ee</w:t>
      </w:r>
      <w:r w:rsidRPr="007E3B19">
        <w:rPr>
          <w:rFonts w:asciiTheme="majorHAnsi" w:hAnsiTheme="majorHAnsi" w:cstheme="majorHAnsi"/>
          <w:lang w:val="nl-NL"/>
        </w:rPr>
        <w:t>n</w:t>
      </w:r>
      <w:r w:rsidR="000E4659" w:rsidRPr="007E3B19">
        <w:rPr>
          <w:rFonts w:asciiTheme="majorHAnsi" w:hAnsiTheme="majorHAnsi" w:cstheme="majorHAnsi"/>
          <w:lang w:val="nl-NL"/>
        </w:rPr>
        <w:t xml:space="preserve">. </w:t>
      </w:r>
      <w:r w:rsidR="000C6F40" w:rsidRPr="007E3B19">
        <w:rPr>
          <w:rFonts w:asciiTheme="majorHAnsi" w:hAnsiTheme="majorHAnsi" w:cstheme="majorHAnsi"/>
          <w:lang w:val="nl-NL"/>
        </w:rPr>
        <w:t>F</w:t>
      </w:r>
      <w:r w:rsidR="00B70E1C" w:rsidRPr="007E3B19">
        <w:rPr>
          <w:rFonts w:asciiTheme="majorHAnsi" w:hAnsiTheme="majorHAnsi" w:cstheme="majorHAnsi"/>
          <w:lang w:val="nl-NL"/>
        </w:rPr>
        <w:t xml:space="preserve">lacons </w:t>
      </w:r>
      <w:r w:rsidR="000C6F40" w:rsidRPr="007E3B19">
        <w:rPr>
          <w:rFonts w:asciiTheme="majorHAnsi" w:hAnsiTheme="majorHAnsi" w:cstheme="majorHAnsi"/>
          <w:lang w:val="nl-NL"/>
        </w:rPr>
        <w:t xml:space="preserve">met een pipetje zijn verboden volgens het ministerieel besluit van </w:t>
      </w:r>
      <w:r w:rsidRPr="007E3B19">
        <w:rPr>
          <w:rFonts w:asciiTheme="majorHAnsi" w:hAnsiTheme="majorHAnsi" w:cstheme="majorHAnsi"/>
          <w:lang w:val="nl-NL"/>
        </w:rPr>
        <w:t>28 ju</w:t>
      </w:r>
      <w:r w:rsidR="000C6F40" w:rsidRPr="007E3B19">
        <w:rPr>
          <w:rFonts w:asciiTheme="majorHAnsi" w:hAnsiTheme="majorHAnsi" w:cstheme="majorHAnsi"/>
          <w:lang w:val="nl-NL"/>
        </w:rPr>
        <w:t>li</w:t>
      </w:r>
      <w:r w:rsidRPr="007E3B19">
        <w:rPr>
          <w:rFonts w:asciiTheme="majorHAnsi" w:hAnsiTheme="majorHAnsi" w:cstheme="majorHAnsi"/>
          <w:lang w:val="nl-NL"/>
        </w:rPr>
        <w:t xml:space="preserve"> 2017</w:t>
      </w:r>
      <w:r w:rsidR="00E42A80" w:rsidRPr="007E3B19">
        <w:rPr>
          <w:rFonts w:asciiTheme="majorHAnsi" w:hAnsiTheme="majorHAnsi" w:cstheme="majorHAnsi"/>
          <w:lang w:val="nl-NL"/>
        </w:rPr>
        <w:t xml:space="preserve"> betreffende </w:t>
      </w:r>
      <w:r w:rsidR="000977B6" w:rsidRPr="007E3B19">
        <w:rPr>
          <w:rFonts w:asciiTheme="majorHAnsi" w:hAnsiTheme="majorHAnsi" w:cstheme="majorHAnsi"/>
          <w:lang w:val="nl-NL"/>
        </w:rPr>
        <w:t xml:space="preserve">technische normen </w:t>
      </w:r>
      <w:r w:rsidR="0067766A" w:rsidRPr="007E3B19">
        <w:rPr>
          <w:rFonts w:asciiTheme="majorHAnsi" w:hAnsiTheme="majorHAnsi" w:cstheme="majorHAnsi"/>
          <w:lang w:val="nl-NL"/>
        </w:rPr>
        <w:t>voor het navul</w:t>
      </w:r>
      <w:r w:rsidRPr="007E3B19">
        <w:rPr>
          <w:rFonts w:asciiTheme="majorHAnsi" w:hAnsiTheme="majorHAnsi" w:cstheme="majorHAnsi"/>
          <w:lang w:val="nl-NL"/>
        </w:rPr>
        <w:t>m</w:t>
      </w:r>
      <w:r w:rsidR="0067766A" w:rsidRPr="007E3B19">
        <w:rPr>
          <w:rFonts w:asciiTheme="majorHAnsi" w:hAnsiTheme="majorHAnsi" w:cstheme="majorHAnsi"/>
          <w:lang w:val="nl-NL"/>
        </w:rPr>
        <w:t>e</w:t>
      </w:r>
      <w:r w:rsidRPr="007E3B19">
        <w:rPr>
          <w:rFonts w:asciiTheme="majorHAnsi" w:hAnsiTheme="majorHAnsi" w:cstheme="majorHAnsi"/>
          <w:lang w:val="nl-NL"/>
        </w:rPr>
        <w:t>c</w:t>
      </w:r>
      <w:r w:rsidR="0067766A" w:rsidRPr="007E3B19">
        <w:rPr>
          <w:rFonts w:asciiTheme="majorHAnsi" w:hAnsiTheme="majorHAnsi" w:cstheme="majorHAnsi"/>
          <w:lang w:val="nl-NL"/>
        </w:rPr>
        <w:t>h</w:t>
      </w:r>
      <w:r w:rsidRPr="007E3B19">
        <w:rPr>
          <w:rFonts w:asciiTheme="majorHAnsi" w:hAnsiTheme="majorHAnsi" w:cstheme="majorHAnsi"/>
          <w:lang w:val="nl-NL"/>
        </w:rPr>
        <w:t xml:space="preserve">anisme </w:t>
      </w:r>
      <w:r w:rsidR="0067766A" w:rsidRPr="007E3B19">
        <w:rPr>
          <w:rFonts w:asciiTheme="majorHAnsi" w:hAnsiTheme="majorHAnsi" w:cstheme="majorHAnsi"/>
          <w:lang w:val="nl-NL"/>
        </w:rPr>
        <w:t>van elektronische sigaretten</w:t>
      </w:r>
      <w:r w:rsidR="000E4659" w:rsidRPr="007E3B19">
        <w:rPr>
          <w:rFonts w:asciiTheme="majorHAnsi" w:hAnsiTheme="majorHAnsi" w:cstheme="majorHAnsi"/>
          <w:lang w:val="nl-NL"/>
        </w:rPr>
        <w:t xml:space="preserve">. </w:t>
      </w:r>
    </w:p>
    <w:p w14:paraId="7D3C22C9" w14:textId="77777777" w:rsidR="000E4659" w:rsidRPr="007E3B19" w:rsidRDefault="000E4659" w:rsidP="008736BB">
      <w:pPr>
        <w:spacing w:line="276" w:lineRule="auto"/>
        <w:rPr>
          <w:rFonts w:asciiTheme="majorHAnsi" w:hAnsiTheme="majorHAnsi" w:cstheme="majorHAnsi"/>
          <w:lang w:val="nl-NL"/>
        </w:rPr>
      </w:pPr>
    </w:p>
    <w:p w14:paraId="0145DCE7" w14:textId="69BA4D1E" w:rsidR="000E4659" w:rsidRPr="007E3B19" w:rsidRDefault="00EC0365" w:rsidP="00C82B3E">
      <w:pPr>
        <w:pStyle w:val="Titre3"/>
        <w:numPr>
          <w:ilvl w:val="0"/>
          <w:numId w:val="15"/>
        </w:numPr>
        <w:spacing w:line="276" w:lineRule="auto"/>
        <w:rPr>
          <w:rFonts w:eastAsia="Times New Roman"/>
          <w:lang w:val="nl-NL"/>
        </w:rPr>
      </w:pPr>
      <w:bookmarkStart w:id="44" w:name="_Toc8372435"/>
      <w:bookmarkStart w:id="45" w:name="_Toc9430184"/>
      <w:r w:rsidRPr="007E3B19">
        <w:rPr>
          <w:rFonts w:eastAsia="Times New Roman"/>
          <w:lang w:val="nl-NL"/>
        </w:rPr>
        <w:t xml:space="preserve">Is het </w:t>
      </w:r>
      <w:r w:rsidR="000E4659" w:rsidRPr="007E3B19">
        <w:rPr>
          <w:rFonts w:eastAsia="Times New Roman"/>
          <w:lang w:val="nl-NL"/>
        </w:rPr>
        <w:t>maxim</w:t>
      </w:r>
      <w:r w:rsidRPr="007E3B19">
        <w:rPr>
          <w:rFonts w:eastAsia="Times New Roman"/>
          <w:lang w:val="nl-NL"/>
        </w:rPr>
        <w:t xml:space="preserve">umgehalte voor </w:t>
      </w:r>
      <w:r w:rsidR="000E4659" w:rsidRPr="007E3B19">
        <w:rPr>
          <w:rFonts w:eastAsia="Times New Roman"/>
          <w:lang w:val="nl-NL"/>
        </w:rPr>
        <w:t xml:space="preserve">nicotine </w:t>
      </w:r>
      <w:r w:rsidR="004F7DA0" w:rsidRPr="007E3B19">
        <w:rPr>
          <w:rFonts w:eastAsia="Times New Roman"/>
          <w:lang w:val="nl-NL"/>
        </w:rPr>
        <w:t>19.9</w:t>
      </w:r>
      <w:r w:rsidR="000E4659" w:rsidRPr="007E3B19">
        <w:rPr>
          <w:rFonts w:eastAsia="Times New Roman"/>
          <w:lang w:val="nl-NL"/>
        </w:rPr>
        <w:t xml:space="preserve"> mg/ml </w:t>
      </w:r>
      <w:r w:rsidR="00BA1D76" w:rsidRPr="007E3B19">
        <w:rPr>
          <w:rFonts w:eastAsia="Times New Roman"/>
          <w:lang w:val="nl-NL"/>
        </w:rPr>
        <w:t xml:space="preserve">of mag het </w:t>
      </w:r>
      <w:r w:rsidR="000E4659" w:rsidRPr="007E3B19">
        <w:rPr>
          <w:rFonts w:eastAsia="Times New Roman"/>
          <w:lang w:val="nl-NL"/>
        </w:rPr>
        <w:t xml:space="preserve">20 mg/ml </w:t>
      </w:r>
      <w:r w:rsidR="00BA1D76" w:rsidRPr="007E3B19">
        <w:rPr>
          <w:rFonts w:eastAsia="Times New Roman"/>
          <w:lang w:val="nl-NL"/>
        </w:rPr>
        <w:t>zijn</w:t>
      </w:r>
      <w:r w:rsidR="000E4659" w:rsidRPr="007E3B19">
        <w:rPr>
          <w:rFonts w:eastAsia="Times New Roman"/>
          <w:lang w:val="nl-NL"/>
        </w:rPr>
        <w:t>?</w:t>
      </w:r>
      <w:bookmarkEnd w:id="44"/>
      <w:bookmarkEnd w:id="45"/>
    </w:p>
    <w:p w14:paraId="70382976" w14:textId="3D43939F" w:rsidR="000E4659" w:rsidRPr="007E3B19" w:rsidRDefault="00BA1D76" w:rsidP="003E2BB8">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Richtlijn </w:t>
      </w:r>
      <w:r w:rsidR="000E4659" w:rsidRPr="007E3B19">
        <w:rPr>
          <w:rFonts w:asciiTheme="majorHAnsi" w:hAnsiTheme="majorHAnsi"/>
          <w:iCs/>
          <w:sz w:val="22"/>
          <w:szCs w:val="22"/>
          <w:lang w:val="nl-NL"/>
        </w:rPr>
        <w:t>2014/40/</w:t>
      </w:r>
      <w:r w:rsidRPr="007E3B19">
        <w:rPr>
          <w:rFonts w:asciiTheme="majorHAnsi" w:hAnsiTheme="majorHAnsi"/>
          <w:iCs/>
          <w:sz w:val="22"/>
          <w:szCs w:val="22"/>
          <w:lang w:val="nl-NL"/>
        </w:rPr>
        <w:t xml:space="preserve">EU bepaalt in artikel </w:t>
      </w:r>
      <w:r w:rsidR="000E4659" w:rsidRPr="007E3B19">
        <w:rPr>
          <w:rFonts w:asciiTheme="majorHAnsi" w:hAnsiTheme="majorHAnsi"/>
          <w:iCs/>
          <w:sz w:val="22"/>
          <w:szCs w:val="22"/>
          <w:lang w:val="nl-NL"/>
        </w:rPr>
        <w:t xml:space="preserve">20.3 b) </w:t>
      </w:r>
      <w:r w:rsidR="00F311DD" w:rsidRPr="007E3B19">
        <w:rPr>
          <w:rFonts w:asciiTheme="majorHAnsi" w:hAnsiTheme="majorHAnsi"/>
          <w:iCs/>
          <w:sz w:val="22"/>
          <w:szCs w:val="22"/>
          <w:lang w:val="nl-NL"/>
        </w:rPr>
        <w:t>het volgende:</w:t>
      </w:r>
      <w:r w:rsidR="000E4659" w:rsidRPr="007E3B19">
        <w:rPr>
          <w:rFonts w:asciiTheme="majorHAnsi" w:hAnsiTheme="majorHAnsi"/>
          <w:iCs/>
          <w:sz w:val="22"/>
          <w:szCs w:val="22"/>
          <w:lang w:val="nl-NL"/>
        </w:rPr>
        <w:t xml:space="preserve"> « </w:t>
      </w:r>
      <w:r w:rsidR="00F83BF3" w:rsidRPr="007E3B19">
        <w:rPr>
          <w:rFonts w:asciiTheme="majorHAnsi" w:hAnsiTheme="majorHAnsi"/>
          <w:iCs/>
          <w:sz w:val="22"/>
          <w:szCs w:val="22"/>
          <w:lang w:val="nl-NL"/>
        </w:rPr>
        <w:t>De lidstaten bewerkstelligen</w:t>
      </w:r>
      <w:r w:rsidR="00232C72" w:rsidRPr="007E3B19">
        <w:rPr>
          <w:rFonts w:asciiTheme="majorHAnsi" w:hAnsiTheme="majorHAnsi"/>
          <w:iCs/>
          <w:sz w:val="22"/>
          <w:szCs w:val="22"/>
          <w:lang w:val="nl-NL"/>
        </w:rPr>
        <w:t xml:space="preserve"> het volgende</w:t>
      </w:r>
      <w:r w:rsidR="000E4659" w:rsidRPr="007E3B19">
        <w:rPr>
          <w:rFonts w:asciiTheme="majorHAnsi" w:hAnsiTheme="majorHAnsi"/>
          <w:iCs/>
          <w:sz w:val="22"/>
          <w:szCs w:val="22"/>
          <w:lang w:val="nl-NL"/>
        </w:rPr>
        <w:t xml:space="preserve">: (…) </w:t>
      </w:r>
      <w:r w:rsidR="00232C72" w:rsidRPr="007E3B19">
        <w:rPr>
          <w:rFonts w:asciiTheme="majorHAnsi" w:hAnsiTheme="majorHAnsi"/>
          <w:iCs/>
          <w:sz w:val="22"/>
          <w:szCs w:val="22"/>
          <w:lang w:val="nl-NL"/>
        </w:rPr>
        <w:t xml:space="preserve">de </w:t>
      </w:r>
      <w:proofErr w:type="spellStart"/>
      <w:r w:rsidR="000E4659" w:rsidRPr="007E3B19">
        <w:rPr>
          <w:rFonts w:asciiTheme="majorHAnsi" w:hAnsiTheme="majorHAnsi"/>
          <w:iCs/>
          <w:sz w:val="22"/>
          <w:szCs w:val="22"/>
          <w:lang w:val="nl-NL"/>
        </w:rPr>
        <w:t>nicotine</w:t>
      </w:r>
      <w:r w:rsidR="00232C72" w:rsidRPr="007E3B19">
        <w:rPr>
          <w:rFonts w:asciiTheme="majorHAnsi" w:hAnsiTheme="majorHAnsi"/>
          <w:iCs/>
          <w:sz w:val="22"/>
          <w:szCs w:val="22"/>
          <w:lang w:val="nl-NL"/>
        </w:rPr>
        <w:t>houdende</w:t>
      </w:r>
      <w:proofErr w:type="spellEnd"/>
      <w:r w:rsidR="00232C72" w:rsidRPr="007E3B19">
        <w:rPr>
          <w:rFonts w:asciiTheme="majorHAnsi" w:hAnsiTheme="majorHAnsi"/>
          <w:iCs/>
          <w:sz w:val="22"/>
          <w:szCs w:val="22"/>
          <w:lang w:val="nl-NL"/>
        </w:rPr>
        <w:t xml:space="preserve"> vloeistof</w:t>
      </w:r>
      <w:r w:rsidR="000E4659" w:rsidRPr="007E3B19">
        <w:rPr>
          <w:rFonts w:asciiTheme="majorHAnsi" w:hAnsiTheme="majorHAnsi"/>
          <w:iCs/>
          <w:sz w:val="22"/>
          <w:szCs w:val="22"/>
          <w:lang w:val="nl-NL"/>
        </w:rPr>
        <w:t xml:space="preserve"> </w:t>
      </w:r>
      <w:r w:rsidR="00232C72" w:rsidRPr="007E3B19">
        <w:rPr>
          <w:rFonts w:asciiTheme="majorHAnsi" w:hAnsiTheme="majorHAnsi"/>
          <w:iCs/>
          <w:sz w:val="22"/>
          <w:szCs w:val="22"/>
          <w:lang w:val="nl-NL"/>
        </w:rPr>
        <w:t xml:space="preserve">bevat niet meer </w:t>
      </w:r>
      <w:r w:rsidR="000E4659" w:rsidRPr="007E3B19">
        <w:rPr>
          <w:rFonts w:asciiTheme="majorHAnsi" w:hAnsiTheme="majorHAnsi"/>
          <w:iCs/>
          <w:sz w:val="22"/>
          <w:szCs w:val="22"/>
          <w:lang w:val="nl-NL"/>
        </w:rPr>
        <w:t xml:space="preserve">nicotine </w:t>
      </w:r>
      <w:r w:rsidR="00232C72" w:rsidRPr="007E3B19">
        <w:rPr>
          <w:rFonts w:asciiTheme="majorHAnsi" w:hAnsiTheme="majorHAnsi"/>
          <w:iCs/>
          <w:sz w:val="22"/>
          <w:szCs w:val="22"/>
          <w:lang w:val="nl-NL"/>
        </w:rPr>
        <w:t xml:space="preserve">dan </w:t>
      </w:r>
      <w:r w:rsidR="000E4659" w:rsidRPr="007E3B19">
        <w:rPr>
          <w:rFonts w:asciiTheme="majorHAnsi" w:hAnsiTheme="majorHAnsi"/>
          <w:iCs/>
          <w:sz w:val="22"/>
          <w:szCs w:val="22"/>
          <w:lang w:val="nl-NL"/>
        </w:rPr>
        <w:t>20 milligram</w:t>
      </w:r>
      <w:r w:rsidR="00A106CE" w:rsidRPr="007E3B19">
        <w:rPr>
          <w:rFonts w:asciiTheme="majorHAnsi" w:hAnsiTheme="majorHAnsi"/>
          <w:iCs/>
          <w:sz w:val="22"/>
          <w:szCs w:val="22"/>
          <w:lang w:val="nl-NL"/>
        </w:rPr>
        <w:t xml:space="preserve"> per</w:t>
      </w:r>
      <w:r w:rsidR="000E4659" w:rsidRPr="007E3B19">
        <w:rPr>
          <w:rFonts w:asciiTheme="majorHAnsi" w:hAnsiTheme="majorHAnsi"/>
          <w:iCs/>
          <w:sz w:val="22"/>
          <w:szCs w:val="22"/>
          <w:lang w:val="nl-NL"/>
        </w:rPr>
        <w:t xml:space="preserve"> millilit</w:t>
      </w:r>
      <w:r w:rsidR="00A106CE" w:rsidRPr="007E3B19">
        <w:rPr>
          <w:rFonts w:asciiTheme="majorHAnsi" w:hAnsiTheme="majorHAnsi"/>
          <w:iCs/>
          <w:sz w:val="22"/>
          <w:szCs w:val="22"/>
          <w:lang w:val="nl-NL"/>
        </w:rPr>
        <w:t>e</w:t>
      </w:r>
      <w:r w:rsidR="000E4659" w:rsidRPr="007E3B19">
        <w:rPr>
          <w:rFonts w:asciiTheme="majorHAnsi" w:hAnsiTheme="majorHAnsi"/>
          <w:iCs/>
          <w:sz w:val="22"/>
          <w:szCs w:val="22"/>
          <w:lang w:val="nl-NL"/>
        </w:rPr>
        <w:t>r; »</w:t>
      </w:r>
      <w:r w:rsidR="00B37779">
        <w:rPr>
          <w:rFonts w:asciiTheme="majorHAnsi" w:hAnsiTheme="majorHAnsi"/>
          <w:iCs/>
          <w:sz w:val="22"/>
          <w:szCs w:val="22"/>
          <w:lang w:val="nl-NL"/>
        </w:rPr>
        <w:t>.</w:t>
      </w:r>
    </w:p>
    <w:p w14:paraId="359B7FC4" w14:textId="77777777" w:rsidR="000E4659" w:rsidRPr="007E3B19" w:rsidRDefault="000E4659" w:rsidP="008736BB">
      <w:pPr>
        <w:pStyle w:val="Default"/>
        <w:spacing w:line="276" w:lineRule="auto"/>
        <w:rPr>
          <w:rFonts w:asciiTheme="majorHAnsi" w:hAnsiTheme="majorHAnsi"/>
          <w:iCs/>
          <w:sz w:val="22"/>
          <w:szCs w:val="22"/>
          <w:lang w:val="nl-NL"/>
        </w:rPr>
      </w:pPr>
    </w:p>
    <w:p w14:paraId="298156CD" w14:textId="2D212900" w:rsidR="000E4659" w:rsidRPr="007E3B19" w:rsidRDefault="00D97F9C"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Deze bewoording</w:t>
      </w:r>
      <w:r w:rsidR="00896245" w:rsidRPr="007E3B19">
        <w:rPr>
          <w:rFonts w:asciiTheme="majorHAnsi" w:hAnsiTheme="majorHAnsi"/>
          <w:iCs/>
          <w:sz w:val="22"/>
          <w:szCs w:val="22"/>
          <w:lang w:val="nl-NL"/>
        </w:rPr>
        <w:t>en zijn</w:t>
      </w:r>
      <w:r w:rsidRPr="007E3B19">
        <w:rPr>
          <w:rFonts w:asciiTheme="majorHAnsi" w:hAnsiTheme="majorHAnsi"/>
          <w:iCs/>
          <w:sz w:val="22"/>
          <w:szCs w:val="22"/>
          <w:lang w:val="nl-NL"/>
        </w:rPr>
        <w:t xml:space="preserve"> duidelijk</w:t>
      </w:r>
      <w:r w:rsidR="00184D31" w:rsidRPr="007E3B19">
        <w:rPr>
          <w:rFonts w:asciiTheme="majorHAnsi" w:hAnsiTheme="majorHAnsi"/>
          <w:iCs/>
          <w:sz w:val="22"/>
          <w:szCs w:val="22"/>
          <w:lang w:val="nl-NL"/>
        </w:rPr>
        <w:t xml:space="preserve"> en la</w:t>
      </w:r>
      <w:r w:rsidR="00896245" w:rsidRPr="007E3B19">
        <w:rPr>
          <w:rFonts w:asciiTheme="majorHAnsi" w:hAnsiTheme="majorHAnsi"/>
          <w:iCs/>
          <w:sz w:val="22"/>
          <w:szCs w:val="22"/>
          <w:lang w:val="nl-NL"/>
        </w:rPr>
        <w:t xml:space="preserve">ten </w:t>
      </w:r>
      <w:r w:rsidR="00184D31" w:rsidRPr="007E3B19">
        <w:rPr>
          <w:rFonts w:asciiTheme="majorHAnsi" w:hAnsiTheme="majorHAnsi"/>
          <w:iCs/>
          <w:sz w:val="22"/>
          <w:szCs w:val="22"/>
          <w:lang w:val="nl-NL"/>
        </w:rPr>
        <w:t xml:space="preserve">fabrikanten toe </w:t>
      </w:r>
      <w:r w:rsidR="00897C87" w:rsidRPr="007E3B19">
        <w:rPr>
          <w:rFonts w:asciiTheme="majorHAnsi" w:hAnsiTheme="majorHAnsi"/>
          <w:iCs/>
          <w:sz w:val="22"/>
          <w:szCs w:val="22"/>
          <w:lang w:val="nl-NL"/>
        </w:rPr>
        <w:t xml:space="preserve">om navulverpakkingen </w:t>
      </w:r>
      <w:r w:rsidR="00896245" w:rsidRPr="007E3B19">
        <w:rPr>
          <w:rFonts w:asciiTheme="majorHAnsi" w:hAnsiTheme="majorHAnsi"/>
          <w:iCs/>
          <w:sz w:val="22"/>
          <w:szCs w:val="22"/>
          <w:lang w:val="nl-NL"/>
        </w:rPr>
        <w:t xml:space="preserve">tot en met </w:t>
      </w:r>
      <w:r w:rsidR="000E4659" w:rsidRPr="007E3B19">
        <w:rPr>
          <w:rFonts w:asciiTheme="majorHAnsi" w:hAnsiTheme="majorHAnsi"/>
          <w:iCs/>
          <w:sz w:val="22"/>
          <w:szCs w:val="22"/>
          <w:lang w:val="nl-NL"/>
        </w:rPr>
        <w:t xml:space="preserve">20 mg/ml </w:t>
      </w:r>
      <w:r w:rsidR="00896245" w:rsidRPr="007E3B19">
        <w:rPr>
          <w:rFonts w:asciiTheme="majorHAnsi" w:hAnsiTheme="majorHAnsi"/>
          <w:iCs/>
          <w:sz w:val="22"/>
          <w:szCs w:val="22"/>
          <w:lang w:val="nl-NL"/>
        </w:rPr>
        <w:t>te verkopen</w:t>
      </w:r>
      <w:r w:rsidR="000E4659" w:rsidRPr="007E3B19">
        <w:rPr>
          <w:rFonts w:asciiTheme="majorHAnsi" w:hAnsiTheme="majorHAnsi"/>
          <w:iCs/>
          <w:sz w:val="22"/>
          <w:szCs w:val="22"/>
          <w:lang w:val="nl-NL"/>
        </w:rPr>
        <w:t xml:space="preserve">. </w:t>
      </w:r>
    </w:p>
    <w:p w14:paraId="1383DEA7" w14:textId="77777777" w:rsidR="000E4659" w:rsidRPr="007E3B19" w:rsidRDefault="000E4659" w:rsidP="008736BB">
      <w:pPr>
        <w:pStyle w:val="Default"/>
        <w:spacing w:line="276" w:lineRule="auto"/>
        <w:rPr>
          <w:rFonts w:asciiTheme="majorHAnsi" w:hAnsiTheme="majorHAnsi"/>
          <w:iCs/>
          <w:sz w:val="22"/>
          <w:szCs w:val="22"/>
          <w:lang w:val="nl-NL"/>
        </w:rPr>
      </w:pPr>
    </w:p>
    <w:p w14:paraId="61EBACB8" w14:textId="4EC1D3A9" w:rsidR="000E4659" w:rsidRPr="007E3B19" w:rsidRDefault="00B676B8" w:rsidP="00C82B3E">
      <w:pPr>
        <w:pStyle w:val="Titre3"/>
        <w:numPr>
          <w:ilvl w:val="0"/>
          <w:numId w:val="15"/>
        </w:numPr>
        <w:spacing w:line="276" w:lineRule="auto"/>
        <w:rPr>
          <w:lang w:val="nl-NL"/>
        </w:rPr>
      </w:pPr>
      <w:bookmarkStart w:id="46" w:name="_Toc8372436"/>
      <w:bookmarkStart w:id="47" w:name="_Toc9430185"/>
      <w:r w:rsidRPr="007E3B19">
        <w:rPr>
          <w:lang w:val="nl-NL"/>
        </w:rPr>
        <w:lastRenderedPageBreak/>
        <w:t xml:space="preserve">Mag een navulverpakking met </w:t>
      </w:r>
      <w:r w:rsidR="000E4659" w:rsidRPr="007E3B19">
        <w:rPr>
          <w:lang w:val="nl-NL"/>
        </w:rPr>
        <w:t xml:space="preserve">nicotine CBD </w:t>
      </w:r>
      <w:r w:rsidRPr="007E3B19">
        <w:rPr>
          <w:lang w:val="nl-NL"/>
        </w:rPr>
        <w:t>bevatten</w:t>
      </w:r>
      <w:r w:rsidR="000E4659" w:rsidRPr="007E3B19">
        <w:rPr>
          <w:lang w:val="nl-NL"/>
        </w:rPr>
        <w:t>?</w:t>
      </w:r>
      <w:bookmarkEnd w:id="46"/>
      <w:bookmarkEnd w:id="47"/>
    </w:p>
    <w:p w14:paraId="294DFC2A" w14:textId="3FDE819C" w:rsidR="000E4659" w:rsidRPr="007E3B19" w:rsidRDefault="000E4659"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N</w:t>
      </w:r>
      <w:r w:rsidR="009E1623" w:rsidRPr="007E3B19">
        <w:rPr>
          <w:rFonts w:asciiTheme="majorHAnsi" w:hAnsiTheme="majorHAnsi"/>
          <w:iCs/>
          <w:sz w:val="22"/>
          <w:szCs w:val="22"/>
          <w:lang w:val="nl-NL"/>
        </w:rPr>
        <w:t>ee</w:t>
      </w:r>
      <w:r w:rsidRPr="007E3B19">
        <w:rPr>
          <w:rFonts w:asciiTheme="majorHAnsi" w:hAnsiTheme="majorHAnsi"/>
          <w:iCs/>
          <w:sz w:val="22"/>
          <w:szCs w:val="22"/>
          <w:lang w:val="nl-NL"/>
        </w:rPr>
        <w:t xml:space="preserve">n, </w:t>
      </w:r>
      <w:r w:rsidR="009E1623" w:rsidRPr="007E3B19">
        <w:rPr>
          <w:rFonts w:asciiTheme="majorHAnsi" w:hAnsiTheme="majorHAnsi"/>
          <w:iCs/>
          <w:sz w:val="22"/>
          <w:szCs w:val="22"/>
          <w:lang w:val="nl-NL"/>
        </w:rPr>
        <w:t>want het is een</w:t>
      </w:r>
      <w:r w:rsidRPr="007E3B19">
        <w:rPr>
          <w:rFonts w:asciiTheme="majorHAnsi" w:hAnsiTheme="majorHAnsi"/>
          <w:iCs/>
          <w:sz w:val="22"/>
          <w:szCs w:val="22"/>
          <w:lang w:val="nl-NL"/>
        </w:rPr>
        <w:t xml:space="preserve"> additi</w:t>
      </w:r>
      <w:r w:rsidR="009E1623" w:rsidRPr="007E3B19">
        <w:rPr>
          <w:rFonts w:asciiTheme="majorHAnsi" w:hAnsiTheme="majorHAnsi"/>
          <w:iCs/>
          <w:sz w:val="22"/>
          <w:szCs w:val="22"/>
          <w:lang w:val="nl-NL"/>
        </w:rPr>
        <w:t>e</w:t>
      </w:r>
      <w:r w:rsidRPr="007E3B19">
        <w:rPr>
          <w:rFonts w:asciiTheme="majorHAnsi" w:hAnsiTheme="majorHAnsi"/>
          <w:iCs/>
          <w:sz w:val="22"/>
          <w:szCs w:val="22"/>
          <w:lang w:val="nl-NL"/>
        </w:rPr>
        <w:t xml:space="preserve">f </w:t>
      </w:r>
      <w:r w:rsidR="009E1623" w:rsidRPr="007E3B19">
        <w:rPr>
          <w:rFonts w:asciiTheme="majorHAnsi" w:hAnsiTheme="majorHAnsi"/>
          <w:iCs/>
          <w:sz w:val="22"/>
          <w:szCs w:val="22"/>
          <w:lang w:val="nl-NL"/>
        </w:rPr>
        <w:t>dat de indruk wekt</w:t>
      </w:r>
      <w:r w:rsidR="00AF3C14" w:rsidRPr="007E3B19">
        <w:rPr>
          <w:rFonts w:asciiTheme="majorHAnsi" w:hAnsiTheme="majorHAnsi"/>
          <w:iCs/>
          <w:sz w:val="22"/>
          <w:szCs w:val="22"/>
          <w:lang w:val="nl-NL"/>
        </w:rPr>
        <w:t xml:space="preserve"> dat de elektronische sigaret een voordelige impact heeft op de gezondheid of een </w:t>
      </w:r>
      <w:r w:rsidRPr="007E3B19">
        <w:rPr>
          <w:rFonts w:asciiTheme="majorHAnsi" w:hAnsiTheme="majorHAnsi"/>
          <w:iCs/>
          <w:sz w:val="22"/>
          <w:szCs w:val="22"/>
          <w:lang w:val="nl-NL"/>
        </w:rPr>
        <w:t>stimul</w:t>
      </w:r>
      <w:r w:rsidR="00AF3C14" w:rsidRPr="007E3B19">
        <w:rPr>
          <w:rFonts w:asciiTheme="majorHAnsi" w:hAnsiTheme="majorHAnsi"/>
          <w:iCs/>
          <w:sz w:val="22"/>
          <w:szCs w:val="22"/>
          <w:lang w:val="nl-NL"/>
        </w:rPr>
        <w:t>erend effect heeft</w:t>
      </w:r>
      <w:r w:rsidRPr="007E3B19">
        <w:rPr>
          <w:rFonts w:asciiTheme="majorHAnsi" w:hAnsiTheme="majorHAnsi"/>
          <w:iCs/>
          <w:sz w:val="22"/>
          <w:szCs w:val="22"/>
          <w:lang w:val="nl-NL"/>
        </w:rPr>
        <w:t>.</w:t>
      </w:r>
    </w:p>
    <w:p w14:paraId="2EE0D64A" w14:textId="4DDB878B" w:rsidR="000E4659" w:rsidRPr="007E3B19" w:rsidRDefault="000E4659" w:rsidP="008736BB">
      <w:pPr>
        <w:pStyle w:val="Default"/>
        <w:spacing w:line="276" w:lineRule="auto"/>
        <w:rPr>
          <w:rFonts w:asciiTheme="majorHAnsi" w:hAnsiTheme="majorHAnsi"/>
          <w:iCs/>
          <w:sz w:val="22"/>
          <w:szCs w:val="22"/>
          <w:lang w:val="nl-NL"/>
        </w:rPr>
      </w:pPr>
    </w:p>
    <w:p w14:paraId="2FCFB19F" w14:textId="5B9BDEFF" w:rsidR="000E4659" w:rsidRPr="007E3B19" w:rsidRDefault="00794B02" w:rsidP="008736BB">
      <w:pPr>
        <w:pStyle w:val="Titre2"/>
        <w:spacing w:line="276" w:lineRule="auto"/>
        <w:rPr>
          <w:lang w:val="nl-NL"/>
        </w:rPr>
      </w:pPr>
      <w:bookmarkStart w:id="48" w:name="_Toc8372437"/>
      <w:bookmarkStart w:id="49" w:name="_Toc9430186"/>
      <w:r w:rsidRPr="007E3B19">
        <w:rPr>
          <w:lang w:val="nl-NL"/>
        </w:rPr>
        <w:t>Vragen betreffende de waarschuwingen</w:t>
      </w:r>
      <w:r w:rsidR="000E4659" w:rsidRPr="007E3B19">
        <w:rPr>
          <w:lang w:val="nl-NL"/>
        </w:rPr>
        <w:t xml:space="preserve"> (arti</w:t>
      </w:r>
      <w:r w:rsidR="00B8197E" w:rsidRPr="007E3B19">
        <w:rPr>
          <w:lang w:val="nl-NL"/>
        </w:rPr>
        <w:t>kel</w:t>
      </w:r>
      <w:r w:rsidR="000E4659" w:rsidRPr="007E3B19">
        <w:rPr>
          <w:lang w:val="nl-NL"/>
        </w:rPr>
        <w:t xml:space="preserve"> 5)</w:t>
      </w:r>
      <w:bookmarkEnd w:id="48"/>
      <w:bookmarkEnd w:id="49"/>
    </w:p>
    <w:p w14:paraId="124850DE" w14:textId="77777777" w:rsidR="00062407" w:rsidRPr="007E3B19" w:rsidRDefault="00062407" w:rsidP="008736BB">
      <w:pPr>
        <w:pStyle w:val="Default"/>
        <w:spacing w:line="276" w:lineRule="auto"/>
        <w:rPr>
          <w:rFonts w:asciiTheme="majorHAnsi" w:hAnsiTheme="majorHAnsi"/>
          <w:iCs/>
          <w:lang w:val="nl-NL"/>
        </w:rPr>
      </w:pPr>
    </w:p>
    <w:p w14:paraId="4DDDFCD9" w14:textId="09BF14A7" w:rsidR="000E4659" w:rsidRPr="007E3B19" w:rsidRDefault="00272683" w:rsidP="008736BB">
      <w:pPr>
        <w:pStyle w:val="Titre3"/>
        <w:numPr>
          <w:ilvl w:val="0"/>
          <w:numId w:val="23"/>
        </w:numPr>
        <w:spacing w:line="276" w:lineRule="auto"/>
        <w:rPr>
          <w:rFonts w:eastAsia="Times New Roman"/>
          <w:lang w:val="nl-NL"/>
        </w:rPr>
      </w:pPr>
      <w:bookmarkStart w:id="50" w:name="_Toc8372438"/>
      <w:bookmarkStart w:id="51" w:name="_Toc9430187"/>
      <w:r w:rsidRPr="007E3B19">
        <w:rPr>
          <w:rFonts w:eastAsia="Times New Roman"/>
          <w:lang w:val="nl-NL"/>
        </w:rPr>
        <w:t xml:space="preserve">In welke talen moeten de waarschuwingen en andere </w:t>
      </w:r>
      <w:r w:rsidR="00BE0FC0" w:rsidRPr="007E3B19">
        <w:rPr>
          <w:rFonts w:eastAsia="Times New Roman"/>
          <w:lang w:val="nl-NL"/>
        </w:rPr>
        <w:t xml:space="preserve">elementen </w:t>
      </w:r>
      <w:r w:rsidRPr="007E3B19">
        <w:rPr>
          <w:rFonts w:eastAsia="Times New Roman"/>
          <w:lang w:val="nl-NL"/>
        </w:rPr>
        <w:t>worden opgesteld</w:t>
      </w:r>
      <w:r w:rsidR="000E4659" w:rsidRPr="007E3B19">
        <w:rPr>
          <w:rFonts w:eastAsia="Times New Roman"/>
          <w:lang w:val="nl-NL"/>
        </w:rPr>
        <w:t>?</w:t>
      </w:r>
      <w:bookmarkEnd w:id="50"/>
      <w:bookmarkEnd w:id="51"/>
    </w:p>
    <w:p w14:paraId="42486A82" w14:textId="62DCF0B1" w:rsidR="000E4659" w:rsidRPr="007E3B19" w:rsidRDefault="00BE0FC0"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Alle elementen en waarschuwingen moeten in de drie landstalen</w:t>
      </w:r>
      <w:r w:rsidR="007D2373" w:rsidRPr="007E3B19">
        <w:rPr>
          <w:rFonts w:asciiTheme="majorHAnsi" w:hAnsiTheme="majorHAnsi"/>
          <w:iCs/>
          <w:sz w:val="22"/>
          <w:szCs w:val="22"/>
          <w:lang w:val="nl-NL"/>
        </w:rPr>
        <w:t xml:space="preserve"> worden opgesteld </w:t>
      </w:r>
      <w:r w:rsidR="000E4659" w:rsidRPr="007E3B19">
        <w:rPr>
          <w:rFonts w:asciiTheme="majorHAnsi" w:hAnsiTheme="majorHAnsi"/>
          <w:iCs/>
          <w:sz w:val="22"/>
          <w:szCs w:val="22"/>
          <w:lang w:val="nl-NL"/>
        </w:rPr>
        <w:t>(</w:t>
      </w:r>
      <w:r w:rsidR="007D2373" w:rsidRPr="007E3B19">
        <w:rPr>
          <w:rFonts w:asciiTheme="majorHAnsi" w:hAnsiTheme="majorHAnsi"/>
          <w:iCs/>
          <w:sz w:val="22"/>
          <w:szCs w:val="22"/>
          <w:lang w:val="nl-NL"/>
        </w:rPr>
        <w:t>Nederlands</w:t>
      </w:r>
      <w:r w:rsidR="00B9565F" w:rsidRPr="007E3B19">
        <w:rPr>
          <w:rFonts w:asciiTheme="majorHAnsi" w:hAnsiTheme="majorHAnsi"/>
          <w:iCs/>
          <w:sz w:val="22"/>
          <w:szCs w:val="22"/>
          <w:lang w:val="nl-NL"/>
        </w:rPr>
        <w:t>, Frans</w:t>
      </w:r>
      <w:r w:rsidR="007D2373" w:rsidRPr="007E3B19">
        <w:rPr>
          <w:rFonts w:asciiTheme="majorHAnsi" w:hAnsiTheme="majorHAnsi"/>
          <w:iCs/>
          <w:sz w:val="22"/>
          <w:szCs w:val="22"/>
          <w:lang w:val="nl-NL"/>
        </w:rPr>
        <w:t xml:space="preserve"> en Duits</w:t>
      </w:r>
      <w:r w:rsidR="000E4659" w:rsidRPr="007E3B19">
        <w:rPr>
          <w:rFonts w:asciiTheme="majorHAnsi" w:hAnsiTheme="majorHAnsi"/>
          <w:iCs/>
          <w:sz w:val="22"/>
          <w:szCs w:val="22"/>
          <w:lang w:val="nl-NL"/>
        </w:rPr>
        <w:t xml:space="preserve">). </w:t>
      </w:r>
      <w:r w:rsidR="00213665" w:rsidRPr="007E3B19">
        <w:rPr>
          <w:rFonts w:asciiTheme="majorHAnsi" w:hAnsiTheme="majorHAnsi"/>
          <w:iCs/>
          <w:sz w:val="22"/>
          <w:szCs w:val="22"/>
          <w:lang w:val="nl-NL"/>
        </w:rPr>
        <w:t xml:space="preserve">Voor de lijst met ingrediënten </w:t>
      </w:r>
      <w:r w:rsidR="004D2CF1" w:rsidRPr="007E3B19">
        <w:rPr>
          <w:rFonts w:asciiTheme="majorHAnsi" w:hAnsiTheme="majorHAnsi"/>
          <w:iCs/>
          <w:sz w:val="22"/>
          <w:szCs w:val="22"/>
          <w:lang w:val="nl-NL"/>
        </w:rPr>
        <w:t xml:space="preserve">aanvaardt de Dienst dat die volgens de </w:t>
      </w:r>
      <w:r w:rsidR="000E4659" w:rsidRPr="007E3B19">
        <w:rPr>
          <w:rFonts w:asciiTheme="majorHAnsi" w:hAnsiTheme="majorHAnsi"/>
          <w:iCs/>
          <w:sz w:val="22"/>
          <w:szCs w:val="22"/>
          <w:lang w:val="nl-NL"/>
        </w:rPr>
        <w:t>INCI</w:t>
      </w:r>
      <w:r w:rsidR="00AF3D2E" w:rsidRPr="007E3B19">
        <w:rPr>
          <w:rFonts w:asciiTheme="majorHAnsi" w:hAnsiTheme="majorHAnsi"/>
          <w:iCs/>
          <w:sz w:val="22"/>
          <w:szCs w:val="22"/>
          <w:lang w:val="nl-NL"/>
        </w:rPr>
        <w:t xml:space="preserve">- of </w:t>
      </w:r>
      <w:r w:rsidR="000E4659" w:rsidRPr="007E3B19">
        <w:rPr>
          <w:rFonts w:asciiTheme="majorHAnsi" w:hAnsiTheme="majorHAnsi"/>
          <w:iCs/>
          <w:sz w:val="22"/>
          <w:szCs w:val="22"/>
          <w:lang w:val="nl-NL"/>
        </w:rPr>
        <w:t>IU</w:t>
      </w:r>
      <w:r w:rsidR="00062407" w:rsidRPr="007E3B19">
        <w:rPr>
          <w:rFonts w:asciiTheme="majorHAnsi" w:hAnsiTheme="majorHAnsi"/>
          <w:iCs/>
          <w:sz w:val="22"/>
          <w:szCs w:val="22"/>
          <w:lang w:val="nl-NL"/>
        </w:rPr>
        <w:t>PAC</w:t>
      </w:r>
      <w:r w:rsidR="00AF3D2E" w:rsidRPr="007E3B19">
        <w:rPr>
          <w:rFonts w:asciiTheme="majorHAnsi" w:hAnsiTheme="majorHAnsi"/>
          <w:iCs/>
          <w:sz w:val="22"/>
          <w:szCs w:val="22"/>
          <w:lang w:val="nl-NL"/>
        </w:rPr>
        <w:t>-nomenclatuur</w:t>
      </w:r>
      <w:r w:rsidR="00062407" w:rsidRPr="007E3B19">
        <w:rPr>
          <w:rFonts w:asciiTheme="majorHAnsi" w:hAnsiTheme="majorHAnsi"/>
          <w:iCs/>
          <w:sz w:val="22"/>
          <w:szCs w:val="22"/>
          <w:lang w:val="nl-NL"/>
        </w:rPr>
        <w:t xml:space="preserve"> </w:t>
      </w:r>
      <w:r w:rsidR="00730F6A" w:rsidRPr="007E3B19">
        <w:rPr>
          <w:rFonts w:asciiTheme="majorHAnsi" w:hAnsiTheme="majorHAnsi"/>
          <w:iCs/>
          <w:sz w:val="22"/>
          <w:szCs w:val="22"/>
          <w:lang w:val="nl-NL"/>
        </w:rPr>
        <w:t>word</w:t>
      </w:r>
      <w:r w:rsidR="00FD12E3" w:rsidRPr="007E3B19">
        <w:rPr>
          <w:rFonts w:asciiTheme="majorHAnsi" w:hAnsiTheme="majorHAnsi"/>
          <w:iCs/>
          <w:sz w:val="22"/>
          <w:szCs w:val="22"/>
          <w:lang w:val="nl-NL"/>
        </w:rPr>
        <w:t>t</w:t>
      </w:r>
      <w:r w:rsidR="00730F6A" w:rsidRPr="007E3B19">
        <w:rPr>
          <w:rFonts w:asciiTheme="majorHAnsi" w:hAnsiTheme="majorHAnsi"/>
          <w:iCs/>
          <w:sz w:val="22"/>
          <w:szCs w:val="22"/>
          <w:lang w:val="nl-NL"/>
        </w:rPr>
        <w:t xml:space="preserve"> vermeld </w:t>
      </w:r>
      <w:r w:rsidR="00062407" w:rsidRPr="007E3B19">
        <w:rPr>
          <w:rFonts w:asciiTheme="majorHAnsi" w:hAnsiTheme="majorHAnsi"/>
          <w:iCs/>
          <w:sz w:val="22"/>
          <w:szCs w:val="22"/>
          <w:lang w:val="nl-NL"/>
        </w:rPr>
        <w:t>(e</w:t>
      </w:r>
      <w:r w:rsidR="00213665" w:rsidRPr="007E3B19">
        <w:rPr>
          <w:rFonts w:asciiTheme="majorHAnsi" w:hAnsiTheme="majorHAnsi"/>
          <w:iCs/>
          <w:sz w:val="22"/>
          <w:szCs w:val="22"/>
          <w:lang w:val="nl-NL"/>
        </w:rPr>
        <w:t xml:space="preserve">n dus niet in </w:t>
      </w:r>
      <w:r w:rsidR="00062407" w:rsidRPr="007E3B19">
        <w:rPr>
          <w:rFonts w:asciiTheme="majorHAnsi" w:hAnsiTheme="majorHAnsi"/>
          <w:iCs/>
          <w:sz w:val="22"/>
          <w:szCs w:val="22"/>
          <w:lang w:val="nl-NL"/>
        </w:rPr>
        <w:t xml:space="preserve">3 </w:t>
      </w:r>
      <w:r w:rsidR="00213665" w:rsidRPr="007E3B19">
        <w:rPr>
          <w:rFonts w:asciiTheme="majorHAnsi" w:hAnsiTheme="majorHAnsi"/>
          <w:iCs/>
          <w:sz w:val="22"/>
          <w:szCs w:val="22"/>
          <w:lang w:val="nl-NL"/>
        </w:rPr>
        <w:t>talen</w:t>
      </w:r>
      <w:r w:rsidR="00062407" w:rsidRPr="007E3B19">
        <w:rPr>
          <w:rFonts w:asciiTheme="majorHAnsi" w:hAnsiTheme="majorHAnsi"/>
          <w:iCs/>
          <w:sz w:val="22"/>
          <w:szCs w:val="22"/>
          <w:lang w:val="nl-NL"/>
        </w:rPr>
        <w:t xml:space="preserve">): </w:t>
      </w:r>
      <w:hyperlink r:id="rId11" w:history="1">
        <w:r w:rsidR="000E4659" w:rsidRPr="007E3B19">
          <w:rPr>
            <w:rStyle w:val="Lienhypertexte"/>
            <w:rFonts w:asciiTheme="majorHAnsi" w:hAnsiTheme="majorHAnsi"/>
            <w:iCs/>
            <w:sz w:val="22"/>
            <w:szCs w:val="22"/>
            <w:lang w:val="nl-NL"/>
          </w:rPr>
          <w:t>http://ec.europa.eu/growth/toolsdatabases/cosing/index.cfm?fuseaction=search.simple</w:t>
        </w:r>
      </w:hyperlink>
    </w:p>
    <w:p w14:paraId="6F2AD6B0" w14:textId="5997951A" w:rsidR="000E4659" w:rsidRPr="007E3B19" w:rsidRDefault="00AF3D2E" w:rsidP="008736BB">
      <w:pPr>
        <w:pStyle w:val="Default"/>
        <w:spacing w:line="276" w:lineRule="auto"/>
        <w:rPr>
          <w:rFonts w:asciiTheme="majorHAnsi" w:hAnsiTheme="majorHAnsi"/>
          <w:iCs/>
          <w:lang w:val="nl-NL"/>
        </w:rPr>
      </w:pPr>
      <w:r w:rsidRPr="007E3B19">
        <w:rPr>
          <w:rFonts w:asciiTheme="majorHAnsi" w:hAnsiTheme="majorHAnsi"/>
          <w:iCs/>
          <w:lang w:val="nl-NL"/>
        </w:rPr>
        <w:t>Bijvoorbeeld</w:t>
      </w:r>
      <w:r w:rsidR="000E4659" w:rsidRPr="007E3B19">
        <w:rPr>
          <w:rFonts w:asciiTheme="majorHAnsi" w:hAnsiTheme="majorHAnsi"/>
          <w:iCs/>
          <w:lang w:val="nl-NL"/>
        </w:rPr>
        <w:t xml:space="preserve">: </w:t>
      </w:r>
      <w:r w:rsidRPr="007E3B19">
        <w:rPr>
          <w:rFonts w:asciiTheme="majorHAnsi" w:hAnsiTheme="majorHAnsi"/>
          <w:iCs/>
          <w:lang w:val="nl-NL"/>
        </w:rPr>
        <w:t>water</w:t>
      </w:r>
      <w:r w:rsidR="000E4659" w:rsidRPr="007E3B19">
        <w:rPr>
          <w:rFonts w:asciiTheme="majorHAnsi" w:hAnsiTheme="majorHAnsi"/>
          <w:iCs/>
          <w:lang w:val="nl-NL"/>
        </w:rPr>
        <w:t xml:space="preserve"> = aqua</w:t>
      </w:r>
    </w:p>
    <w:p w14:paraId="0890D68F" w14:textId="77777777" w:rsidR="00062407" w:rsidRPr="007E3B19" w:rsidRDefault="00062407" w:rsidP="008736BB">
      <w:pPr>
        <w:pStyle w:val="Default"/>
        <w:spacing w:line="276" w:lineRule="auto"/>
        <w:rPr>
          <w:rFonts w:asciiTheme="majorHAnsi" w:hAnsiTheme="majorHAnsi"/>
          <w:iCs/>
          <w:lang w:val="nl-NL"/>
        </w:rPr>
      </w:pPr>
    </w:p>
    <w:p w14:paraId="597B197E" w14:textId="540D44D3" w:rsidR="000E4659" w:rsidRPr="007E3B19" w:rsidRDefault="00AD72CB" w:rsidP="008736BB">
      <w:pPr>
        <w:pStyle w:val="Default"/>
        <w:spacing w:line="276" w:lineRule="auto"/>
        <w:rPr>
          <w:rFonts w:asciiTheme="majorHAnsi" w:hAnsiTheme="majorHAnsi"/>
          <w:iCs/>
          <w:lang w:val="nl-NL"/>
        </w:rPr>
      </w:pPr>
      <w:r w:rsidRPr="007E3B19">
        <w:rPr>
          <w:rFonts w:asciiTheme="majorHAnsi" w:hAnsiTheme="majorHAnsi"/>
          <w:iCs/>
          <w:lang w:val="nl-NL"/>
        </w:rPr>
        <w:t>Het kenmerkende aroma in het mengsel moet evenwel in de drie landstalen opgesteld worden</w:t>
      </w:r>
      <w:r w:rsidR="00062407" w:rsidRPr="007E3B19">
        <w:rPr>
          <w:rFonts w:asciiTheme="majorHAnsi" w:hAnsiTheme="majorHAnsi"/>
          <w:iCs/>
          <w:lang w:val="nl-NL"/>
        </w:rPr>
        <w:t>.</w:t>
      </w:r>
    </w:p>
    <w:p w14:paraId="6A224D64" w14:textId="77777777" w:rsidR="00062407" w:rsidRPr="007E3B19" w:rsidRDefault="00062407" w:rsidP="008736BB">
      <w:pPr>
        <w:pStyle w:val="Default"/>
        <w:spacing w:line="276" w:lineRule="auto"/>
        <w:rPr>
          <w:rFonts w:asciiTheme="majorHAnsi" w:hAnsiTheme="majorHAnsi"/>
          <w:iCs/>
          <w:lang w:val="nl-NL"/>
        </w:rPr>
      </w:pPr>
    </w:p>
    <w:p w14:paraId="56DF3138" w14:textId="06B52E2B" w:rsidR="00062407" w:rsidRPr="00B21EEA" w:rsidRDefault="000150E8" w:rsidP="008736BB">
      <w:pPr>
        <w:pStyle w:val="Titre3"/>
        <w:numPr>
          <w:ilvl w:val="0"/>
          <w:numId w:val="23"/>
        </w:numPr>
        <w:spacing w:line="276" w:lineRule="auto"/>
        <w:rPr>
          <w:rFonts w:eastAsia="Times New Roman"/>
          <w:lang w:val="de-DE"/>
        </w:rPr>
      </w:pPr>
      <w:bookmarkStart w:id="52" w:name="_Toc8372439"/>
      <w:bookmarkStart w:id="53" w:name="_Toc9430188"/>
      <w:proofErr w:type="spellStart"/>
      <w:r w:rsidRPr="00B21EEA">
        <w:rPr>
          <w:rFonts w:eastAsia="Times New Roman"/>
        </w:rPr>
        <w:t>Moet</w:t>
      </w:r>
      <w:proofErr w:type="spellEnd"/>
      <w:r w:rsidRPr="00B21EEA">
        <w:rPr>
          <w:rFonts w:eastAsia="Times New Roman"/>
        </w:rPr>
        <w:t xml:space="preserve"> de </w:t>
      </w:r>
      <w:proofErr w:type="spellStart"/>
      <w:r w:rsidRPr="00B21EEA">
        <w:rPr>
          <w:rFonts w:eastAsia="Times New Roman"/>
        </w:rPr>
        <w:t>gezondheidswaarschuwing</w:t>
      </w:r>
      <w:proofErr w:type="spellEnd"/>
      <w:r w:rsidRPr="00B21EEA">
        <w:rPr>
          <w:rFonts w:eastAsia="Times New Roman"/>
        </w:rPr>
        <w:t xml:space="preserve"> </w:t>
      </w:r>
      <w:r w:rsidR="000E4659" w:rsidRPr="00B21EEA">
        <w:rPr>
          <w:rFonts w:eastAsia="Times New Roman"/>
        </w:rPr>
        <w:t xml:space="preserve">"La nicotine contenue dans ce produit crée une forte dépendance. Son utilisation par les non-fumeurs n'est pas recommandée. Dit </w:t>
      </w:r>
      <w:proofErr w:type="spellStart"/>
      <w:r w:rsidR="000E4659" w:rsidRPr="00B21EEA">
        <w:rPr>
          <w:rFonts w:eastAsia="Times New Roman"/>
        </w:rPr>
        <w:t>product</w:t>
      </w:r>
      <w:proofErr w:type="spellEnd"/>
      <w:r w:rsidR="000E4659" w:rsidRPr="00B21EEA">
        <w:rPr>
          <w:rFonts w:eastAsia="Times New Roman"/>
        </w:rPr>
        <w:t xml:space="preserve"> </w:t>
      </w:r>
      <w:proofErr w:type="spellStart"/>
      <w:r w:rsidR="000E4659" w:rsidRPr="00B21EEA">
        <w:rPr>
          <w:rFonts w:eastAsia="Times New Roman"/>
        </w:rPr>
        <w:t>bevat</w:t>
      </w:r>
      <w:proofErr w:type="spellEnd"/>
      <w:r w:rsidR="000E4659" w:rsidRPr="00B21EEA">
        <w:rPr>
          <w:rFonts w:eastAsia="Times New Roman"/>
        </w:rPr>
        <w:t xml:space="preserve"> de </w:t>
      </w:r>
      <w:proofErr w:type="spellStart"/>
      <w:r w:rsidR="000E4659" w:rsidRPr="00B21EEA">
        <w:rPr>
          <w:rFonts w:eastAsia="Times New Roman"/>
        </w:rPr>
        <w:t>zeer</w:t>
      </w:r>
      <w:proofErr w:type="spellEnd"/>
      <w:r w:rsidR="000E4659" w:rsidRPr="00B21EEA">
        <w:rPr>
          <w:rFonts w:eastAsia="Times New Roman"/>
        </w:rPr>
        <w:t xml:space="preserve"> </w:t>
      </w:r>
      <w:proofErr w:type="spellStart"/>
      <w:r w:rsidR="000E4659" w:rsidRPr="00B21EEA">
        <w:rPr>
          <w:rFonts w:eastAsia="Times New Roman"/>
        </w:rPr>
        <w:t>verslavende</w:t>
      </w:r>
      <w:proofErr w:type="spellEnd"/>
      <w:r w:rsidR="000E4659" w:rsidRPr="00B21EEA">
        <w:rPr>
          <w:rFonts w:eastAsia="Times New Roman"/>
        </w:rPr>
        <w:t xml:space="preserve"> </w:t>
      </w:r>
      <w:proofErr w:type="spellStart"/>
      <w:r w:rsidR="000E4659" w:rsidRPr="00B21EEA">
        <w:rPr>
          <w:rFonts w:eastAsia="Times New Roman"/>
        </w:rPr>
        <w:t>stof</w:t>
      </w:r>
      <w:proofErr w:type="spellEnd"/>
      <w:r w:rsidR="000E4659" w:rsidRPr="00B21EEA">
        <w:rPr>
          <w:rFonts w:eastAsia="Times New Roman"/>
        </w:rPr>
        <w:t xml:space="preserve"> nicotine. </w:t>
      </w:r>
      <w:r w:rsidR="000E4659" w:rsidRPr="00B21EEA">
        <w:rPr>
          <w:rFonts w:eastAsia="Times New Roman"/>
          <w:lang w:val="de-DE"/>
        </w:rPr>
        <w:t xml:space="preserve">Het </w:t>
      </w:r>
      <w:proofErr w:type="spellStart"/>
      <w:r w:rsidR="000E4659" w:rsidRPr="00B21EEA">
        <w:rPr>
          <w:rFonts w:eastAsia="Times New Roman"/>
          <w:lang w:val="de-DE"/>
        </w:rPr>
        <w:t>gebruik</w:t>
      </w:r>
      <w:proofErr w:type="spellEnd"/>
      <w:r w:rsidR="000E4659" w:rsidRPr="00B21EEA">
        <w:rPr>
          <w:rFonts w:eastAsia="Times New Roman"/>
          <w:lang w:val="de-DE"/>
        </w:rPr>
        <w:t xml:space="preserve"> </w:t>
      </w:r>
      <w:proofErr w:type="spellStart"/>
      <w:r w:rsidR="000E4659" w:rsidRPr="00B21EEA">
        <w:rPr>
          <w:rFonts w:eastAsia="Times New Roman"/>
          <w:lang w:val="de-DE"/>
        </w:rPr>
        <w:t>ervan</w:t>
      </w:r>
      <w:proofErr w:type="spellEnd"/>
      <w:r w:rsidR="000E4659" w:rsidRPr="00B21EEA">
        <w:rPr>
          <w:rFonts w:eastAsia="Times New Roman"/>
          <w:lang w:val="de-DE"/>
        </w:rPr>
        <w:t xml:space="preserve"> </w:t>
      </w:r>
      <w:proofErr w:type="spellStart"/>
      <w:r w:rsidR="000E4659" w:rsidRPr="00B21EEA">
        <w:rPr>
          <w:rFonts w:eastAsia="Times New Roman"/>
          <w:lang w:val="de-DE"/>
        </w:rPr>
        <w:t>wordt</w:t>
      </w:r>
      <w:proofErr w:type="spellEnd"/>
      <w:r w:rsidR="000E4659" w:rsidRPr="00B21EEA">
        <w:rPr>
          <w:rFonts w:eastAsia="Times New Roman"/>
          <w:lang w:val="de-DE"/>
        </w:rPr>
        <w:t xml:space="preserve"> </w:t>
      </w:r>
      <w:proofErr w:type="spellStart"/>
      <w:r w:rsidR="000E4659" w:rsidRPr="00B21EEA">
        <w:rPr>
          <w:rFonts w:eastAsia="Times New Roman"/>
          <w:lang w:val="de-DE"/>
        </w:rPr>
        <w:t>afgeraden</w:t>
      </w:r>
      <w:proofErr w:type="spellEnd"/>
      <w:r w:rsidR="000E4659" w:rsidRPr="00B21EEA">
        <w:rPr>
          <w:rFonts w:eastAsia="Times New Roman"/>
          <w:lang w:val="de-DE"/>
        </w:rPr>
        <w:t xml:space="preserve"> </w:t>
      </w:r>
      <w:proofErr w:type="spellStart"/>
      <w:r w:rsidR="000E4659" w:rsidRPr="00B21EEA">
        <w:rPr>
          <w:rFonts w:eastAsia="Times New Roman"/>
          <w:lang w:val="de-DE"/>
        </w:rPr>
        <w:t>voor</w:t>
      </w:r>
      <w:proofErr w:type="spellEnd"/>
      <w:r w:rsidR="000E4659" w:rsidRPr="00B21EEA">
        <w:rPr>
          <w:rFonts w:eastAsia="Times New Roman"/>
          <w:lang w:val="de-DE"/>
        </w:rPr>
        <w:t xml:space="preserve"> niet-</w:t>
      </w:r>
      <w:proofErr w:type="spellStart"/>
      <w:r w:rsidR="000E4659" w:rsidRPr="00B21EEA">
        <w:rPr>
          <w:rFonts w:eastAsia="Times New Roman"/>
          <w:lang w:val="de-DE"/>
        </w:rPr>
        <w:t>rokers</w:t>
      </w:r>
      <w:proofErr w:type="spellEnd"/>
      <w:r w:rsidR="000E4659" w:rsidRPr="00B21EEA">
        <w:rPr>
          <w:rFonts w:eastAsia="Times New Roman"/>
          <w:lang w:val="de-DE"/>
        </w:rPr>
        <w:t xml:space="preserve">. Dieses Produkt enthält Nikotin : einen Stoff, der sehr stark abhängig macht. Es wird nicht für den Gebrauch durch Nichtraucher empfohlen" </w:t>
      </w:r>
      <w:proofErr w:type="spellStart"/>
      <w:r w:rsidR="001101DD" w:rsidRPr="00B21EEA">
        <w:rPr>
          <w:rFonts w:eastAsia="Times New Roman"/>
          <w:lang w:val="de-DE"/>
        </w:rPr>
        <w:t>vermeld</w:t>
      </w:r>
      <w:proofErr w:type="spellEnd"/>
      <w:r w:rsidR="001101DD" w:rsidRPr="00B21EEA">
        <w:rPr>
          <w:rFonts w:eastAsia="Times New Roman"/>
          <w:lang w:val="de-DE"/>
        </w:rPr>
        <w:t xml:space="preserve"> worden </w:t>
      </w:r>
      <w:proofErr w:type="spellStart"/>
      <w:r w:rsidR="001101DD" w:rsidRPr="00B21EEA">
        <w:rPr>
          <w:rFonts w:eastAsia="Times New Roman"/>
          <w:lang w:val="de-DE"/>
        </w:rPr>
        <w:t>indien</w:t>
      </w:r>
      <w:proofErr w:type="spellEnd"/>
      <w:r w:rsidR="001101DD" w:rsidRPr="00B21EEA">
        <w:rPr>
          <w:rFonts w:eastAsia="Times New Roman"/>
          <w:lang w:val="de-DE"/>
        </w:rPr>
        <w:t xml:space="preserve"> </w:t>
      </w:r>
      <w:proofErr w:type="spellStart"/>
      <w:r w:rsidR="001101DD" w:rsidRPr="00B21EEA">
        <w:rPr>
          <w:rFonts w:eastAsia="Times New Roman"/>
          <w:lang w:val="de-DE"/>
        </w:rPr>
        <w:t>het</w:t>
      </w:r>
      <w:proofErr w:type="spellEnd"/>
      <w:r w:rsidR="001101DD" w:rsidRPr="00B21EEA">
        <w:rPr>
          <w:rFonts w:eastAsia="Times New Roman"/>
          <w:lang w:val="de-DE"/>
        </w:rPr>
        <w:t xml:space="preserve"> </w:t>
      </w:r>
      <w:proofErr w:type="spellStart"/>
      <w:r w:rsidR="000E4659" w:rsidRPr="00B21EEA">
        <w:rPr>
          <w:rFonts w:eastAsia="Times New Roman"/>
          <w:lang w:val="de-DE"/>
        </w:rPr>
        <w:t>produ</w:t>
      </w:r>
      <w:r w:rsidR="001101DD" w:rsidRPr="00B21EEA">
        <w:rPr>
          <w:rFonts w:eastAsia="Times New Roman"/>
          <w:lang w:val="de-DE"/>
        </w:rPr>
        <w:t>c</w:t>
      </w:r>
      <w:r w:rsidR="000E4659" w:rsidRPr="00B21EEA">
        <w:rPr>
          <w:rFonts w:eastAsia="Times New Roman"/>
          <w:lang w:val="de-DE"/>
        </w:rPr>
        <w:t>t</w:t>
      </w:r>
      <w:proofErr w:type="spellEnd"/>
      <w:r w:rsidR="000E4659" w:rsidRPr="00B21EEA">
        <w:rPr>
          <w:rFonts w:eastAsia="Times New Roman"/>
          <w:lang w:val="de-DE"/>
        </w:rPr>
        <w:t xml:space="preserve"> </w:t>
      </w:r>
      <w:proofErr w:type="spellStart"/>
      <w:r w:rsidR="001101DD" w:rsidRPr="00B21EEA">
        <w:rPr>
          <w:rFonts w:eastAsia="Times New Roman"/>
          <w:lang w:val="de-DE"/>
        </w:rPr>
        <w:t>geen</w:t>
      </w:r>
      <w:proofErr w:type="spellEnd"/>
      <w:r w:rsidR="001101DD" w:rsidRPr="00B21EEA">
        <w:rPr>
          <w:rFonts w:eastAsia="Times New Roman"/>
          <w:lang w:val="de-DE"/>
        </w:rPr>
        <w:t xml:space="preserve"> </w:t>
      </w:r>
      <w:proofErr w:type="spellStart"/>
      <w:r w:rsidR="000E4659" w:rsidRPr="00B21EEA">
        <w:rPr>
          <w:rFonts w:eastAsia="Times New Roman"/>
          <w:lang w:val="de-DE"/>
        </w:rPr>
        <w:t>nicotine</w:t>
      </w:r>
      <w:proofErr w:type="spellEnd"/>
      <w:r w:rsidR="000E4659" w:rsidRPr="00B21EEA">
        <w:rPr>
          <w:rFonts w:eastAsia="Times New Roman"/>
          <w:lang w:val="de-DE"/>
        </w:rPr>
        <w:t xml:space="preserve"> </w:t>
      </w:r>
      <w:proofErr w:type="spellStart"/>
      <w:r w:rsidR="001101DD" w:rsidRPr="00B21EEA">
        <w:rPr>
          <w:rFonts w:eastAsia="Times New Roman"/>
          <w:lang w:val="de-DE"/>
        </w:rPr>
        <w:t>bevat</w:t>
      </w:r>
      <w:proofErr w:type="spellEnd"/>
      <w:r w:rsidR="000E4659" w:rsidRPr="00B21EEA">
        <w:rPr>
          <w:rFonts w:eastAsia="Times New Roman"/>
          <w:lang w:val="de-DE"/>
        </w:rPr>
        <w:t>?</w:t>
      </w:r>
      <w:bookmarkEnd w:id="52"/>
      <w:bookmarkEnd w:id="53"/>
    </w:p>
    <w:p w14:paraId="789105C9" w14:textId="50587E16" w:rsidR="000E4659" w:rsidRPr="007E3B19" w:rsidRDefault="00A916F8"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Theoretisch gezien</w:t>
      </w:r>
      <w:r w:rsidR="008E5E78" w:rsidRPr="007E3B19">
        <w:rPr>
          <w:rFonts w:asciiTheme="majorHAnsi" w:hAnsiTheme="majorHAnsi"/>
          <w:iCs/>
          <w:sz w:val="22"/>
          <w:szCs w:val="22"/>
          <w:lang w:val="nl-NL"/>
        </w:rPr>
        <w:t xml:space="preserve"> moeten alle elektronische sigaretten </w:t>
      </w:r>
      <w:r w:rsidR="000E4659" w:rsidRPr="007E3B19">
        <w:rPr>
          <w:rFonts w:asciiTheme="majorHAnsi" w:hAnsiTheme="majorHAnsi"/>
          <w:iCs/>
          <w:sz w:val="22"/>
          <w:szCs w:val="22"/>
          <w:lang w:val="nl-NL"/>
        </w:rPr>
        <w:t>(e</w:t>
      </w:r>
      <w:r w:rsidR="008E5E78" w:rsidRPr="007E3B19">
        <w:rPr>
          <w:rFonts w:asciiTheme="majorHAnsi" w:hAnsiTheme="majorHAnsi"/>
          <w:iCs/>
          <w:sz w:val="22"/>
          <w:szCs w:val="22"/>
          <w:lang w:val="nl-NL"/>
        </w:rPr>
        <w:t>n onderdelen</w:t>
      </w:r>
      <w:r w:rsidR="000E4659" w:rsidRPr="007E3B19">
        <w:rPr>
          <w:rFonts w:asciiTheme="majorHAnsi" w:hAnsiTheme="majorHAnsi"/>
          <w:iCs/>
          <w:sz w:val="22"/>
          <w:szCs w:val="22"/>
          <w:lang w:val="nl-NL"/>
        </w:rPr>
        <w:t xml:space="preserve">) </w:t>
      </w:r>
      <w:r w:rsidR="008E5E78" w:rsidRPr="007E3B19">
        <w:rPr>
          <w:rFonts w:asciiTheme="majorHAnsi" w:hAnsiTheme="majorHAnsi"/>
          <w:iCs/>
          <w:sz w:val="22"/>
          <w:szCs w:val="22"/>
          <w:lang w:val="nl-NL"/>
        </w:rPr>
        <w:t xml:space="preserve">en navulverpakkingen met </w:t>
      </w:r>
      <w:r w:rsidR="000E4659" w:rsidRPr="007E3B19">
        <w:rPr>
          <w:rFonts w:asciiTheme="majorHAnsi" w:hAnsiTheme="majorHAnsi"/>
          <w:iCs/>
          <w:sz w:val="22"/>
          <w:szCs w:val="22"/>
          <w:lang w:val="nl-NL"/>
        </w:rPr>
        <w:t xml:space="preserve">nicotine </w:t>
      </w:r>
      <w:r w:rsidR="008E5E78" w:rsidRPr="007E3B19">
        <w:rPr>
          <w:rFonts w:asciiTheme="majorHAnsi" w:hAnsiTheme="majorHAnsi"/>
          <w:iCs/>
          <w:sz w:val="22"/>
          <w:szCs w:val="22"/>
          <w:lang w:val="nl-NL"/>
        </w:rPr>
        <w:t>die waarschuwing dragen</w:t>
      </w:r>
      <w:r w:rsidR="000E4659" w:rsidRPr="007E3B19">
        <w:rPr>
          <w:rFonts w:asciiTheme="majorHAnsi" w:hAnsiTheme="majorHAnsi"/>
          <w:iCs/>
          <w:sz w:val="22"/>
          <w:szCs w:val="22"/>
          <w:lang w:val="nl-NL"/>
        </w:rPr>
        <w:t xml:space="preserve">. </w:t>
      </w:r>
      <w:r w:rsidR="00153B11" w:rsidRPr="007E3B19">
        <w:rPr>
          <w:rFonts w:asciiTheme="majorHAnsi" w:hAnsiTheme="majorHAnsi"/>
          <w:iCs/>
          <w:sz w:val="22"/>
          <w:szCs w:val="22"/>
          <w:lang w:val="nl-NL"/>
        </w:rPr>
        <w:t xml:space="preserve">De Dienst aanvaardt evenwel dat het niet staat op producten die geen </w:t>
      </w:r>
      <w:r w:rsidR="000E4659" w:rsidRPr="007E3B19">
        <w:rPr>
          <w:rFonts w:asciiTheme="majorHAnsi" w:hAnsiTheme="majorHAnsi"/>
          <w:iCs/>
          <w:sz w:val="22"/>
          <w:szCs w:val="22"/>
          <w:lang w:val="nl-NL"/>
        </w:rPr>
        <w:t>nicotine</w:t>
      </w:r>
      <w:r w:rsidR="00153B11" w:rsidRPr="007E3B19">
        <w:rPr>
          <w:rFonts w:asciiTheme="majorHAnsi" w:hAnsiTheme="majorHAnsi"/>
          <w:iCs/>
          <w:sz w:val="22"/>
          <w:szCs w:val="22"/>
          <w:lang w:val="nl-NL"/>
        </w:rPr>
        <w:t xml:space="preserve"> bevatten</w:t>
      </w:r>
      <w:r w:rsidR="000E4659" w:rsidRPr="007E3B19">
        <w:rPr>
          <w:rFonts w:asciiTheme="majorHAnsi" w:hAnsiTheme="majorHAnsi"/>
          <w:iCs/>
          <w:sz w:val="22"/>
          <w:szCs w:val="22"/>
          <w:lang w:val="nl-NL"/>
        </w:rPr>
        <w:t>.</w:t>
      </w:r>
    </w:p>
    <w:p w14:paraId="4332F2B1" w14:textId="77777777" w:rsidR="00062407" w:rsidRPr="007E3B19" w:rsidRDefault="00062407" w:rsidP="008736BB">
      <w:pPr>
        <w:pStyle w:val="Default"/>
        <w:spacing w:line="276" w:lineRule="auto"/>
        <w:rPr>
          <w:rFonts w:asciiTheme="majorHAnsi" w:hAnsiTheme="majorHAnsi"/>
          <w:iCs/>
          <w:sz w:val="22"/>
          <w:szCs w:val="22"/>
          <w:lang w:val="nl-NL"/>
        </w:rPr>
      </w:pPr>
    </w:p>
    <w:p w14:paraId="6E97EF9F" w14:textId="75D4760B" w:rsidR="000E4659" w:rsidRPr="007E3B19" w:rsidRDefault="00A34526" w:rsidP="008736BB">
      <w:pPr>
        <w:pStyle w:val="Titre3"/>
        <w:numPr>
          <w:ilvl w:val="0"/>
          <w:numId w:val="23"/>
        </w:numPr>
        <w:spacing w:line="276" w:lineRule="auto"/>
        <w:rPr>
          <w:rFonts w:eastAsia="Times New Roman"/>
          <w:lang w:val="nl-NL"/>
        </w:rPr>
      </w:pPr>
      <w:bookmarkStart w:id="54" w:name="_Toc8372440"/>
      <w:bookmarkStart w:id="55" w:name="_Toc9430189"/>
      <w:r w:rsidRPr="007E3B19">
        <w:rPr>
          <w:rFonts w:eastAsia="Times New Roman"/>
          <w:lang w:val="nl-NL"/>
        </w:rPr>
        <w:t xml:space="preserve">Moet de navulverpakking </w:t>
      </w:r>
      <w:r w:rsidR="000E4659" w:rsidRPr="007E3B19">
        <w:rPr>
          <w:rFonts w:eastAsia="Times New Roman"/>
          <w:lang w:val="nl-NL"/>
        </w:rPr>
        <w:t>(</w:t>
      </w:r>
      <w:r w:rsidRPr="007E3B19">
        <w:rPr>
          <w:rFonts w:eastAsia="Times New Roman"/>
          <w:lang w:val="nl-NL"/>
        </w:rPr>
        <w:t xml:space="preserve">met </w:t>
      </w:r>
      <w:r w:rsidR="000E4659" w:rsidRPr="007E3B19">
        <w:rPr>
          <w:rFonts w:eastAsia="Times New Roman"/>
          <w:lang w:val="nl-NL"/>
        </w:rPr>
        <w:t xml:space="preserve">nicotine) </w:t>
      </w:r>
      <w:r w:rsidRPr="007E3B19">
        <w:rPr>
          <w:rFonts w:eastAsia="Times New Roman"/>
          <w:lang w:val="nl-NL"/>
        </w:rPr>
        <w:t>de verplichte informatie en de waarschuwingen</w:t>
      </w:r>
      <w:r w:rsidR="00A959E5" w:rsidRPr="007E3B19">
        <w:rPr>
          <w:rFonts w:eastAsia="Times New Roman"/>
          <w:lang w:val="nl-NL"/>
        </w:rPr>
        <w:t xml:space="preserve"> bevatten indien het in een karton wordt verkocht waarop alle informatie vermeld staat</w:t>
      </w:r>
      <w:r w:rsidR="000E4659" w:rsidRPr="007E3B19">
        <w:rPr>
          <w:rFonts w:eastAsia="Times New Roman"/>
          <w:lang w:val="nl-NL"/>
        </w:rPr>
        <w:t>?</w:t>
      </w:r>
      <w:bookmarkEnd w:id="54"/>
      <w:bookmarkEnd w:id="55"/>
    </w:p>
    <w:p w14:paraId="3CD0CF73" w14:textId="6A6FF8E6" w:rsidR="000E4659" w:rsidRPr="007E3B19" w:rsidRDefault="00A959E5"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Het koninklijk besluit van </w:t>
      </w:r>
      <w:r w:rsidR="00062407" w:rsidRPr="007E3B19">
        <w:rPr>
          <w:rFonts w:asciiTheme="majorHAnsi" w:hAnsiTheme="majorHAnsi"/>
          <w:iCs/>
          <w:sz w:val="22"/>
          <w:szCs w:val="22"/>
          <w:lang w:val="nl-NL"/>
        </w:rPr>
        <w:t>28/10/2016</w:t>
      </w:r>
      <w:r w:rsidR="000E4659" w:rsidRPr="007E3B19">
        <w:rPr>
          <w:rFonts w:asciiTheme="majorHAnsi" w:hAnsiTheme="majorHAnsi"/>
          <w:iCs/>
          <w:sz w:val="22"/>
          <w:szCs w:val="22"/>
          <w:lang w:val="nl-NL"/>
        </w:rPr>
        <w:t xml:space="preserve"> </w:t>
      </w:r>
      <w:r w:rsidRPr="007E3B19">
        <w:rPr>
          <w:rFonts w:asciiTheme="majorHAnsi" w:hAnsiTheme="majorHAnsi"/>
          <w:iCs/>
          <w:sz w:val="22"/>
          <w:szCs w:val="22"/>
          <w:lang w:val="nl-NL"/>
        </w:rPr>
        <w:t>bepaalt dat</w:t>
      </w:r>
      <w:r w:rsidR="00A33E79" w:rsidRPr="007E3B19">
        <w:rPr>
          <w:rFonts w:asciiTheme="majorHAnsi" w:hAnsiTheme="majorHAnsi"/>
          <w:iCs/>
          <w:sz w:val="22"/>
          <w:szCs w:val="22"/>
          <w:lang w:val="nl-NL"/>
        </w:rPr>
        <w:t xml:space="preserve"> verpakkingseenheden en buitenverpakkingen van elektronische sigaretten en navulverpakkingen </w:t>
      </w:r>
      <w:r w:rsidR="00F617C0" w:rsidRPr="007E3B19">
        <w:rPr>
          <w:rFonts w:asciiTheme="majorHAnsi" w:hAnsiTheme="majorHAnsi"/>
          <w:iCs/>
          <w:sz w:val="22"/>
          <w:szCs w:val="22"/>
          <w:lang w:val="nl-NL"/>
        </w:rPr>
        <w:t>voorzien mo</w:t>
      </w:r>
      <w:r w:rsidR="00B4137F" w:rsidRPr="007E3B19">
        <w:rPr>
          <w:rFonts w:asciiTheme="majorHAnsi" w:hAnsiTheme="majorHAnsi"/>
          <w:iCs/>
          <w:sz w:val="22"/>
          <w:szCs w:val="22"/>
          <w:lang w:val="nl-NL"/>
        </w:rPr>
        <w:t>e</w:t>
      </w:r>
      <w:r w:rsidR="00F617C0" w:rsidRPr="007E3B19">
        <w:rPr>
          <w:rFonts w:asciiTheme="majorHAnsi" w:hAnsiTheme="majorHAnsi"/>
          <w:iCs/>
          <w:sz w:val="22"/>
          <w:szCs w:val="22"/>
          <w:lang w:val="nl-NL"/>
        </w:rPr>
        <w:t xml:space="preserve">ten zijn van </w:t>
      </w:r>
      <w:r w:rsidR="00B4137F" w:rsidRPr="007E3B19">
        <w:rPr>
          <w:rFonts w:asciiTheme="majorHAnsi" w:hAnsiTheme="majorHAnsi"/>
          <w:iCs/>
          <w:sz w:val="22"/>
          <w:szCs w:val="22"/>
          <w:lang w:val="nl-NL"/>
        </w:rPr>
        <w:t>de waarschuwingen en de andere informatie</w:t>
      </w:r>
      <w:r w:rsidR="000E4659" w:rsidRPr="007E3B19">
        <w:rPr>
          <w:rFonts w:asciiTheme="majorHAnsi" w:hAnsiTheme="majorHAnsi"/>
          <w:iCs/>
          <w:sz w:val="22"/>
          <w:szCs w:val="22"/>
          <w:lang w:val="nl-NL"/>
        </w:rPr>
        <w:t xml:space="preserve">. </w:t>
      </w:r>
      <w:r w:rsidR="007F6C8C" w:rsidRPr="007E3B19">
        <w:rPr>
          <w:rFonts w:asciiTheme="majorHAnsi" w:hAnsiTheme="majorHAnsi"/>
          <w:iCs/>
          <w:sz w:val="22"/>
          <w:szCs w:val="22"/>
          <w:lang w:val="nl-NL"/>
        </w:rPr>
        <w:t xml:space="preserve">Een verpakkingseenheid wordt gedefinieerd als </w:t>
      </w:r>
      <w:r w:rsidR="000E4659" w:rsidRPr="007E3B19">
        <w:rPr>
          <w:rFonts w:asciiTheme="majorHAnsi" w:hAnsiTheme="majorHAnsi"/>
          <w:iCs/>
          <w:sz w:val="22"/>
          <w:szCs w:val="22"/>
          <w:lang w:val="nl-NL"/>
        </w:rPr>
        <w:t xml:space="preserve">« </w:t>
      </w:r>
      <w:r w:rsidR="00E713BF" w:rsidRPr="007E3B19">
        <w:rPr>
          <w:rFonts w:asciiTheme="majorHAnsi" w:hAnsiTheme="majorHAnsi"/>
          <w:iCs/>
          <w:sz w:val="22"/>
          <w:szCs w:val="22"/>
          <w:lang w:val="nl-NL"/>
        </w:rPr>
        <w:t>de kleinste individuele verpakking van een elektronische sigaret of een navulverpakking die in de handel wordt gebracht</w:t>
      </w:r>
      <w:r w:rsidR="000E4659" w:rsidRPr="007E3B19">
        <w:rPr>
          <w:rFonts w:asciiTheme="majorHAnsi" w:hAnsiTheme="majorHAnsi"/>
          <w:iCs/>
          <w:sz w:val="22"/>
          <w:szCs w:val="22"/>
          <w:lang w:val="nl-NL"/>
        </w:rPr>
        <w:t xml:space="preserve"> »</w:t>
      </w:r>
      <w:r w:rsidR="00062407" w:rsidRPr="007E3B19">
        <w:rPr>
          <w:rFonts w:asciiTheme="majorHAnsi" w:hAnsiTheme="majorHAnsi"/>
          <w:iCs/>
          <w:sz w:val="22"/>
          <w:szCs w:val="22"/>
          <w:lang w:val="nl-NL"/>
        </w:rPr>
        <w:t>.</w:t>
      </w:r>
    </w:p>
    <w:p w14:paraId="31D5E957" w14:textId="77777777" w:rsidR="00062407" w:rsidRPr="007E3B19" w:rsidRDefault="00062407" w:rsidP="008736BB">
      <w:pPr>
        <w:pStyle w:val="Default"/>
        <w:spacing w:line="276" w:lineRule="auto"/>
        <w:rPr>
          <w:rFonts w:asciiTheme="majorHAnsi" w:hAnsiTheme="majorHAnsi"/>
          <w:iCs/>
          <w:sz w:val="22"/>
          <w:szCs w:val="22"/>
          <w:lang w:val="nl-NL"/>
        </w:rPr>
      </w:pPr>
    </w:p>
    <w:p w14:paraId="31B33CDB" w14:textId="56173058" w:rsidR="000E4659" w:rsidRPr="007E3B19" w:rsidRDefault="00421EDF"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Als een navulverpakking </w:t>
      </w:r>
      <w:r w:rsidR="007E5859" w:rsidRPr="007E3B19">
        <w:rPr>
          <w:rFonts w:asciiTheme="majorHAnsi" w:hAnsiTheme="majorHAnsi"/>
          <w:iCs/>
          <w:sz w:val="22"/>
          <w:szCs w:val="22"/>
          <w:lang w:val="nl-NL"/>
        </w:rPr>
        <w:t xml:space="preserve">in een karton aan de consumenten wordt verkocht, wordt het karton in de praktijk beschouwd als </w:t>
      </w:r>
      <w:r w:rsidR="00946B54" w:rsidRPr="007E3B19">
        <w:rPr>
          <w:rFonts w:asciiTheme="majorHAnsi" w:hAnsiTheme="majorHAnsi"/>
          <w:iCs/>
          <w:sz w:val="22"/>
          <w:szCs w:val="22"/>
          <w:lang w:val="nl-NL"/>
        </w:rPr>
        <w:t>de verpakkingseenheid en</w:t>
      </w:r>
      <w:r w:rsidR="007831E5" w:rsidRPr="007E3B19">
        <w:rPr>
          <w:rFonts w:asciiTheme="majorHAnsi" w:hAnsiTheme="majorHAnsi"/>
          <w:iCs/>
          <w:sz w:val="22"/>
          <w:szCs w:val="22"/>
          <w:lang w:val="nl-NL"/>
        </w:rPr>
        <w:t xml:space="preserve"> dient het voorzien te zijn van de waarschuwing en de informatie die in het KB </w:t>
      </w:r>
      <w:r w:rsidR="00FA77AB" w:rsidRPr="007E3B19">
        <w:rPr>
          <w:rFonts w:asciiTheme="majorHAnsi" w:hAnsiTheme="majorHAnsi"/>
          <w:iCs/>
          <w:sz w:val="22"/>
          <w:szCs w:val="22"/>
          <w:lang w:val="nl-NL"/>
        </w:rPr>
        <w:t>is</w:t>
      </w:r>
      <w:r w:rsidR="00340256" w:rsidRPr="007E3B19">
        <w:rPr>
          <w:rFonts w:asciiTheme="majorHAnsi" w:hAnsiTheme="majorHAnsi"/>
          <w:iCs/>
          <w:sz w:val="22"/>
          <w:szCs w:val="22"/>
          <w:lang w:val="nl-NL"/>
        </w:rPr>
        <w:t xml:space="preserve"> bepaald</w:t>
      </w:r>
      <w:r w:rsidR="000E4659" w:rsidRPr="007E3B19">
        <w:rPr>
          <w:rFonts w:asciiTheme="majorHAnsi" w:hAnsiTheme="majorHAnsi"/>
          <w:iCs/>
          <w:sz w:val="22"/>
          <w:szCs w:val="22"/>
          <w:lang w:val="nl-NL"/>
        </w:rPr>
        <w:t xml:space="preserve">. </w:t>
      </w:r>
    </w:p>
    <w:p w14:paraId="53E062BD" w14:textId="77777777" w:rsidR="00DF7DF8" w:rsidRPr="007E3B19" w:rsidRDefault="00DF7DF8" w:rsidP="008736BB">
      <w:pPr>
        <w:pStyle w:val="Default"/>
        <w:spacing w:line="276" w:lineRule="auto"/>
        <w:rPr>
          <w:rFonts w:asciiTheme="majorHAnsi" w:hAnsiTheme="majorHAnsi"/>
          <w:iCs/>
          <w:sz w:val="22"/>
          <w:szCs w:val="22"/>
          <w:lang w:val="nl-NL"/>
        </w:rPr>
      </w:pPr>
    </w:p>
    <w:p w14:paraId="44325B60" w14:textId="0EE508A1" w:rsidR="000E4659" w:rsidRPr="007E3B19" w:rsidRDefault="00235E84"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lastRenderedPageBreak/>
        <w:t xml:space="preserve">Indien een flesje individueel aan de consumenten </w:t>
      </w:r>
      <w:r w:rsidR="000E4659" w:rsidRPr="007E3B19">
        <w:rPr>
          <w:rFonts w:asciiTheme="majorHAnsi" w:hAnsiTheme="majorHAnsi"/>
          <w:iCs/>
          <w:sz w:val="22"/>
          <w:szCs w:val="22"/>
          <w:lang w:val="nl-NL"/>
        </w:rPr>
        <w:t>(</w:t>
      </w:r>
      <w:r w:rsidRPr="007E3B19">
        <w:rPr>
          <w:rFonts w:asciiTheme="majorHAnsi" w:hAnsiTheme="majorHAnsi"/>
          <w:iCs/>
          <w:sz w:val="22"/>
          <w:szCs w:val="22"/>
          <w:lang w:val="nl-NL"/>
        </w:rPr>
        <w:t>niet verpakt</w:t>
      </w:r>
      <w:r w:rsidR="000E4659" w:rsidRPr="007E3B19">
        <w:rPr>
          <w:rFonts w:asciiTheme="majorHAnsi" w:hAnsiTheme="majorHAnsi"/>
          <w:iCs/>
          <w:sz w:val="22"/>
          <w:szCs w:val="22"/>
          <w:lang w:val="nl-NL"/>
        </w:rPr>
        <w:t>)</w:t>
      </w:r>
      <w:r w:rsidRPr="007E3B19">
        <w:rPr>
          <w:rFonts w:asciiTheme="majorHAnsi" w:hAnsiTheme="majorHAnsi"/>
          <w:iCs/>
          <w:sz w:val="22"/>
          <w:szCs w:val="22"/>
          <w:lang w:val="nl-NL"/>
        </w:rPr>
        <w:t xml:space="preserve"> wordt verkocht</w:t>
      </w:r>
      <w:r w:rsidR="000E4659" w:rsidRPr="007E3B19">
        <w:rPr>
          <w:rFonts w:asciiTheme="majorHAnsi" w:hAnsiTheme="majorHAnsi"/>
          <w:iCs/>
          <w:sz w:val="22"/>
          <w:szCs w:val="22"/>
          <w:lang w:val="nl-NL"/>
        </w:rPr>
        <w:t xml:space="preserve">, </w:t>
      </w:r>
      <w:r w:rsidR="00B243B4" w:rsidRPr="007E3B19">
        <w:rPr>
          <w:rFonts w:asciiTheme="majorHAnsi" w:hAnsiTheme="majorHAnsi"/>
          <w:iCs/>
          <w:sz w:val="22"/>
          <w:szCs w:val="22"/>
          <w:lang w:val="nl-NL"/>
        </w:rPr>
        <w:t>dient het voorzien te zijn van de waarschuwing</w:t>
      </w:r>
      <w:r w:rsidR="00924788" w:rsidRPr="007E3B19">
        <w:rPr>
          <w:rFonts w:asciiTheme="majorHAnsi" w:hAnsiTheme="majorHAnsi"/>
          <w:iCs/>
          <w:sz w:val="22"/>
          <w:szCs w:val="22"/>
          <w:lang w:val="nl-NL"/>
        </w:rPr>
        <w:t>en</w:t>
      </w:r>
      <w:r w:rsidR="00B243B4" w:rsidRPr="007E3B19">
        <w:rPr>
          <w:rFonts w:asciiTheme="majorHAnsi" w:hAnsiTheme="majorHAnsi"/>
          <w:iCs/>
          <w:sz w:val="22"/>
          <w:szCs w:val="22"/>
          <w:lang w:val="nl-NL"/>
        </w:rPr>
        <w:t xml:space="preserve"> en de informatie die in het KB zijn bepaald</w:t>
      </w:r>
      <w:r w:rsidR="000E4659" w:rsidRPr="007E3B19">
        <w:rPr>
          <w:rFonts w:asciiTheme="majorHAnsi" w:hAnsiTheme="majorHAnsi"/>
          <w:iCs/>
          <w:sz w:val="22"/>
          <w:szCs w:val="22"/>
          <w:lang w:val="nl-NL"/>
        </w:rPr>
        <w:t>.</w:t>
      </w:r>
    </w:p>
    <w:p w14:paraId="5AE84618" w14:textId="77777777" w:rsidR="000E4659" w:rsidRPr="007E3B19" w:rsidRDefault="000E4659" w:rsidP="008736BB">
      <w:pPr>
        <w:pStyle w:val="Default"/>
        <w:spacing w:line="276" w:lineRule="auto"/>
        <w:rPr>
          <w:rFonts w:asciiTheme="majorHAnsi" w:hAnsiTheme="majorHAnsi"/>
          <w:iCs/>
          <w:lang w:val="nl-NL"/>
        </w:rPr>
      </w:pPr>
    </w:p>
    <w:p w14:paraId="1BD5E6DB" w14:textId="6A1F8131" w:rsidR="000E4659" w:rsidRPr="007E3B19" w:rsidRDefault="00B81A42"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Opgelet: de </w:t>
      </w:r>
      <w:r w:rsidR="00E93593" w:rsidRPr="007E3B19">
        <w:rPr>
          <w:rFonts w:asciiTheme="majorHAnsi" w:hAnsiTheme="majorHAnsi"/>
          <w:iCs/>
          <w:sz w:val="22"/>
          <w:szCs w:val="22"/>
          <w:lang w:val="nl-NL"/>
        </w:rPr>
        <w:t xml:space="preserve">informatie die verplicht gemaakt is in de verordening betreffende de indeling, etikettering en verpakking </w:t>
      </w:r>
      <w:r w:rsidR="000E4659" w:rsidRPr="007E3B19">
        <w:rPr>
          <w:rFonts w:asciiTheme="majorHAnsi" w:hAnsiTheme="majorHAnsi"/>
          <w:iCs/>
          <w:sz w:val="22"/>
          <w:szCs w:val="22"/>
          <w:lang w:val="nl-NL"/>
        </w:rPr>
        <w:t xml:space="preserve">(CLP) </w:t>
      </w:r>
      <w:r w:rsidR="009F66BC" w:rsidRPr="007E3B19">
        <w:rPr>
          <w:rFonts w:asciiTheme="majorHAnsi" w:hAnsiTheme="majorHAnsi"/>
          <w:iCs/>
          <w:sz w:val="22"/>
          <w:szCs w:val="22"/>
          <w:lang w:val="nl-NL"/>
        </w:rPr>
        <w:t>moet in elk geval afgedrukt worden op de navulverpakking</w:t>
      </w:r>
      <w:r w:rsidR="000E4659" w:rsidRPr="007E3B19">
        <w:rPr>
          <w:rFonts w:asciiTheme="majorHAnsi" w:hAnsiTheme="majorHAnsi"/>
          <w:iCs/>
          <w:sz w:val="22"/>
          <w:szCs w:val="22"/>
          <w:lang w:val="nl-NL"/>
        </w:rPr>
        <w:t xml:space="preserve">. </w:t>
      </w:r>
      <w:r w:rsidR="009F66BC" w:rsidRPr="007E3B19">
        <w:rPr>
          <w:rFonts w:asciiTheme="majorHAnsi" w:hAnsiTheme="majorHAnsi"/>
          <w:iCs/>
          <w:sz w:val="22"/>
          <w:szCs w:val="22"/>
          <w:lang w:val="nl-NL"/>
        </w:rPr>
        <w:t>Het is aanbevolen om de essentiële informatie</w:t>
      </w:r>
      <w:r w:rsidR="003725CD" w:rsidRPr="007E3B19">
        <w:rPr>
          <w:rFonts w:asciiTheme="majorHAnsi" w:hAnsiTheme="majorHAnsi"/>
          <w:iCs/>
          <w:sz w:val="22"/>
          <w:szCs w:val="22"/>
          <w:lang w:val="nl-NL"/>
        </w:rPr>
        <w:t xml:space="preserve"> op te nemen op het flesje</w:t>
      </w:r>
      <w:r w:rsidR="000E4659" w:rsidRPr="007E3B19">
        <w:rPr>
          <w:rFonts w:asciiTheme="majorHAnsi" w:hAnsiTheme="majorHAnsi"/>
          <w:iCs/>
          <w:sz w:val="22"/>
          <w:szCs w:val="22"/>
          <w:lang w:val="nl-NL"/>
        </w:rPr>
        <w:t xml:space="preserve"> (nicotine</w:t>
      </w:r>
      <w:r w:rsidR="003725CD" w:rsidRPr="007E3B19">
        <w:rPr>
          <w:rFonts w:asciiTheme="majorHAnsi" w:hAnsiTheme="majorHAnsi"/>
          <w:iCs/>
          <w:sz w:val="22"/>
          <w:szCs w:val="22"/>
          <w:lang w:val="nl-NL"/>
        </w:rPr>
        <w:t>dosis</w:t>
      </w:r>
      <w:r w:rsidR="000E4659" w:rsidRPr="007E3B19">
        <w:rPr>
          <w:rFonts w:asciiTheme="majorHAnsi" w:hAnsiTheme="majorHAnsi"/>
          <w:iCs/>
          <w:sz w:val="22"/>
          <w:szCs w:val="22"/>
          <w:lang w:val="nl-NL"/>
        </w:rPr>
        <w:t>, …).</w:t>
      </w:r>
    </w:p>
    <w:p w14:paraId="678A4786" w14:textId="77777777" w:rsidR="00DF7DF8" w:rsidRPr="007E3B19" w:rsidRDefault="00DF7DF8" w:rsidP="008736BB">
      <w:pPr>
        <w:pStyle w:val="Default"/>
        <w:spacing w:line="276" w:lineRule="auto"/>
        <w:rPr>
          <w:rFonts w:asciiTheme="majorHAnsi" w:hAnsiTheme="majorHAnsi"/>
          <w:iCs/>
          <w:lang w:val="nl-NL"/>
        </w:rPr>
      </w:pPr>
    </w:p>
    <w:p w14:paraId="780614C1" w14:textId="0A773CB0" w:rsidR="000E4659" w:rsidRPr="007E3B19" w:rsidRDefault="003725CD" w:rsidP="008736BB">
      <w:pPr>
        <w:pStyle w:val="Default"/>
        <w:spacing w:line="276" w:lineRule="auto"/>
        <w:rPr>
          <w:rFonts w:asciiTheme="majorHAnsi" w:hAnsiTheme="majorHAnsi"/>
          <w:iCs/>
          <w:lang w:val="nl-NL"/>
        </w:rPr>
      </w:pPr>
      <w:r w:rsidRPr="007E3B19">
        <w:rPr>
          <w:rFonts w:asciiTheme="majorHAnsi" w:hAnsiTheme="majorHAnsi"/>
          <w:iCs/>
          <w:lang w:val="nl-NL"/>
        </w:rPr>
        <w:t>Voor meer informatie kunt u de volgende web</w:t>
      </w:r>
      <w:r w:rsidR="00DF7DF8" w:rsidRPr="007E3B19">
        <w:rPr>
          <w:rFonts w:asciiTheme="majorHAnsi" w:hAnsiTheme="majorHAnsi"/>
          <w:iCs/>
          <w:lang w:val="nl-NL"/>
        </w:rPr>
        <w:t xml:space="preserve">site </w:t>
      </w:r>
      <w:r w:rsidRPr="007E3B19">
        <w:rPr>
          <w:rFonts w:asciiTheme="majorHAnsi" w:hAnsiTheme="majorHAnsi"/>
          <w:iCs/>
          <w:lang w:val="nl-NL"/>
        </w:rPr>
        <w:t>raadplegen</w:t>
      </w:r>
      <w:r w:rsidR="00DF7DF8" w:rsidRPr="007E3B19">
        <w:rPr>
          <w:rFonts w:asciiTheme="majorHAnsi" w:hAnsiTheme="majorHAnsi"/>
          <w:iCs/>
          <w:lang w:val="nl-NL"/>
        </w:rPr>
        <w:t xml:space="preserve">: </w:t>
      </w:r>
      <w:r w:rsidR="003A52D0" w:rsidRPr="007E3B19">
        <w:rPr>
          <w:rStyle w:val="Lienhypertexte"/>
          <w:rFonts w:asciiTheme="majorHAnsi" w:hAnsiTheme="majorHAnsi"/>
          <w:iCs/>
          <w:lang w:val="nl-NL"/>
        </w:rPr>
        <w:t>https://www.health.belgium.be/nl/controles-voorzien-de-clp-wetgeving</w:t>
      </w:r>
    </w:p>
    <w:p w14:paraId="6A969198" w14:textId="77777777" w:rsidR="00DF7DF8" w:rsidRPr="007E3B19" w:rsidRDefault="00DF7DF8" w:rsidP="008736BB">
      <w:pPr>
        <w:pStyle w:val="Default"/>
        <w:spacing w:line="276" w:lineRule="auto"/>
        <w:rPr>
          <w:rFonts w:asciiTheme="majorHAnsi" w:hAnsiTheme="majorHAnsi"/>
          <w:iCs/>
          <w:lang w:val="nl-NL"/>
        </w:rPr>
      </w:pPr>
    </w:p>
    <w:p w14:paraId="192F8737" w14:textId="303CA52B" w:rsidR="00DF7DF8" w:rsidRPr="007E3B19" w:rsidRDefault="00E57BD9" w:rsidP="008736BB">
      <w:pPr>
        <w:pStyle w:val="Titre3"/>
        <w:numPr>
          <w:ilvl w:val="0"/>
          <w:numId w:val="23"/>
        </w:numPr>
        <w:spacing w:line="276" w:lineRule="auto"/>
        <w:rPr>
          <w:rFonts w:eastAsia="Times New Roman"/>
          <w:lang w:val="nl-NL"/>
        </w:rPr>
      </w:pPr>
      <w:bookmarkStart w:id="56" w:name="_Toc8372441"/>
      <w:bookmarkStart w:id="57" w:name="_Toc9430190"/>
      <w:r w:rsidRPr="007E3B19">
        <w:rPr>
          <w:rFonts w:eastAsia="Times New Roman"/>
          <w:lang w:val="nl-NL"/>
        </w:rPr>
        <w:t>Mag een buitenverpakking gemeenschappelijk zijn voor meerdere producten</w:t>
      </w:r>
      <w:r w:rsidR="000E4659" w:rsidRPr="007E3B19">
        <w:rPr>
          <w:rFonts w:eastAsia="Times New Roman"/>
          <w:lang w:val="nl-NL"/>
        </w:rPr>
        <w:t>?</w:t>
      </w:r>
      <w:bookmarkEnd w:id="56"/>
      <w:bookmarkEnd w:id="57"/>
      <w:r w:rsidR="000E4659" w:rsidRPr="007E3B19">
        <w:rPr>
          <w:rFonts w:eastAsia="Times New Roman"/>
          <w:lang w:val="nl-NL"/>
        </w:rPr>
        <w:t xml:space="preserve"> </w:t>
      </w:r>
    </w:p>
    <w:p w14:paraId="57B1A780" w14:textId="4E2BF16D" w:rsidR="000E4659" w:rsidRPr="007E3B19" w:rsidRDefault="00E57BD9" w:rsidP="008736BB">
      <w:pPr>
        <w:pStyle w:val="Default"/>
        <w:spacing w:line="276" w:lineRule="auto"/>
        <w:rPr>
          <w:rFonts w:asciiTheme="majorHAnsi" w:hAnsiTheme="majorHAnsi"/>
          <w:iCs/>
          <w:lang w:val="nl-NL"/>
        </w:rPr>
      </w:pPr>
      <w:r w:rsidRPr="007E3B19">
        <w:rPr>
          <w:rFonts w:asciiTheme="majorHAnsi" w:hAnsiTheme="majorHAnsi"/>
          <w:iCs/>
          <w:lang w:val="nl-NL"/>
        </w:rPr>
        <w:t>De buitenverpakking van elektronische sigaretten en navulverpakkingen moet specifiek zijn voor het verkochte product en mag</w:t>
      </w:r>
      <w:r w:rsidR="00AF7E91" w:rsidRPr="007E3B19">
        <w:rPr>
          <w:rFonts w:asciiTheme="majorHAnsi" w:hAnsiTheme="majorHAnsi"/>
          <w:iCs/>
          <w:lang w:val="nl-NL"/>
        </w:rPr>
        <w:t xml:space="preserve"> niet naar een ander product verwijzen</w:t>
      </w:r>
      <w:r w:rsidR="000E4659" w:rsidRPr="007E3B19">
        <w:rPr>
          <w:rFonts w:asciiTheme="majorHAnsi" w:hAnsiTheme="majorHAnsi"/>
          <w:iCs/>
          <w:lang w:val="nl-NL"/>
        </w:rPr>
        <w:t>.</w:t>
      </w:r>
    </w:p>
    <w:p w14:paraId="3536E9D8" w14:textId="77777777" w:rsidR="00DF7DF8" w:rsidRPr="007E3B19" w:rsidRDefault="00DF7DF8" w:rsidP="008736BB">
      <w:pPr>
        <w:pStyle w:val="Default"/>
        <w:spacing w:line="276" w:lineRule="auto"/>
        <w:rPr>
          <w:rFonts w:asciiTheme="majorHAnsi" w:hAnsiTheme="majorHAnsi"/>
          <w:iCs/>
          <w:lang w:val="nl-NL"/>
        </w:rPr>
      </w:pPr>
    </w:p>
    <w:p w14:paraId="5573B74F" w14:textId="62EB742D" w:rsidR="000E4659" w:rsidRPr="007E3B19" w:rsidRDefault="00A0218B" w:rsidP="008736BB">
      <w:pPr>
        <w:pStyle w:val="Titre3"/>
        <w:numPr>
          <w:ilvl w:val="0"/>
          <w:numId w:val="23"/>
        </w:numPr>
        <w:spacing w:line="276" w:lineRule="auto"/>
        <w:rPr>
          <w:rFonts w:eastAsia="Times New Roman"/>
          <w:lang w:val="nl-NL"/>
        </w:rPr>
      </w:pPr>
      <w:bookmarkStart w:id="58" w:name="_Toc8372442"/>
      <w:bookmarkStart w:id="59" w:name="_Toc9430191"/>
      <w:r w:rsidRPr="007E3B19">
        <w:rPr>
          <w:rFonts w:eastAsia="Times New Roman"/>
          <w:lang w:val="nl-NL"/>
        </w:rPr>
        <w:t>Wanneer</w:t>
      </w:r>
      <w:r w:rsidR="005B0A8E" w:rsidRPr="007E3B19">
        <w:rPr>
          <w:rFonts w:eastAsia="Times New Roman"/>
          <w:lang w:val="nl-NL"/>
        </w:rPr>
        <w:t xml:space="preserve"> de navulverpakking </w:t>
      </w:r>
      <w:r w:rsidR="0082560B" w:rsidRPr="007E3B19">
        <w:rPr>
          <w:rFonts w:eastAsia="Times New Roman"/>
          <w:lang w:val="nl-NL"/>
        </w:rPr>
        <w:t>een ronde vorm heeft</w:t>
      </w:r>
      <w:r w:rsidR="000E4659" w:rsidRPr="007E3B19">
        <w:rPr>
          <w:rFonts w:eastAsia="Times New Roman"/>
          <w:lang w:val="nl-NL"/>
        </w:rPr>
        <w:t xml:space="preserve"> (</w:t>
      </w:r>
      <w:r w:rsidR="005B0A8E" w:rsidRPr="007E3B19">
        <w:rPr>
          <w:rFonts w:eastAsia="Times New Roman"/>
          <w:lang w:val="nl-NL"/>
        </w:rPr>
        <w:t>flesje</w:t>
      </w:r>
      <w:r w:rsidR="000E4659" w:rsidRPr="007E3B19">
        <w:rPr>
          <w:rFonts w:eastAsia="Times New Roman"/>
          <w:lang w:val="nl-NL"/>
        </w:rPr>
        <w:t xml:space="preserve">), </w:t>
      </w:r>
      <w:r w:rsidR="002000ED" w:rsidRPr="007E3B19">
        <w:rPr>
          <w:rFonts w:eastAsia="Times New Roman"/>
          <w:lang w:val="nl-NL"/>
        </w:rPr>
        <w:t xml:space="preserve">moeten er dan twee gezondheidswaarschuwingen voorzien worden </w:t>
      </w:r>
      <w:r w:rsidR="000E4659" w:rsidRPr="007E3B19">
        <w:rPr>
          <w:rFonts w:eastAsia="Times New Roman"/>
          <w:lang w:val="nl-NL"/>
        </w:rPr>
        <w:t>(</w:t>
      </w:r>
      <w:r w:rsidR="00500698" w:rsidRPr="007E3B19">
        <w:rPr>
          <w:rFonts w:eastAsia="Times New Roman"/>
          <w:lang w:val="nl-NL"/>
        </w:rPr>
        <w:t>op de twee grootste oppervlakken</w:t>
      </w:r>
      <w:r w:rsidR="000E4659" w:rsidRPr="007E3B19">
        <w:rPr>
          <w:rFonts w:eastAsia="Times New Roman"/>
          <w:lang w:val="nl-NL"/>
        </w:rPr>
        <w:t>)?</w:t>
      </w:r>
      <w:bookmarkEnd w:id="58"/>
      <w:bookmarkEnd w:id="59"/>
      <w:r w:rsidR="000E4659" w:rsidRPr="007E3B19">
        <w:rPr>
          <w:rFonts w:eastAsia="Times New Roman"/>
          <w:lang w:val="nl-NL"/>
        </w:rPr>
        <w:t xml:space="preserve"> </w:t>
      </w:r>
    </w:p>
    <w:p w14:paraId="37D0343E" w14:textId="661719E1" w:rsidR="00DF7DF8" w:rsidRPr="007E3B19" w:rsidRDefault="00500698"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Het koninklijk besluit van </w:t>
      </w:r>
      <w:r w:rsidR="000E4659" w:rsidRPr="007E3B19">
        <w:rPr>
          <w:rFonts w:asciiTheme="majorHAnsi" w:hAnsiTheme="majorHAnsi"/>
          <w:iCs/>
          <w:sz w:val="22"/>
          <w:szCs w:val="22"/>
          <w:lang w:val="nl-NL"/>
        </w:rPr>
        <w:t xml:space="preserve">28/10/2016 </w:t>
      </w:r>
      <w:r w:rsidRPr="007E3B19">
        <w:rPr>
          <w:rFonts w:asciiTheme="majorHAnsi" w:hAnsiTheme="majorHAnsi"/>
          <w:iCs/>
          <w:sz w:val="22"/>
          <w:szCs w:val="22"/>
          <w:lang w:val="nl-NL"/>
        </w:rPr>
        <w:t xml:space="preserve">bepaalt dat de tekst van de gezondheidswaarschuwing </w:t>
      </w:r>
      <w:r w:rsidR="00E10D37" w:rsidRPr="007E3B19">
        <w:rPr>
          <w:rFonts w:asciiTheme="majorHAnsi" w:hAnsiTheme="majorHAnsi"/>
          <w:iCs/>
          <w:sz w:val="22"/>
          <w:szCs w:val="22"/>
          <w:lang w:val="nl-NL"/>
        </w:rPr>
        <w:t>op de twee grootste oppervlakken van de verpakkingseenheid en van elke buitenverpakking moet staan</w:t>
      </w:r>
      <w:r w:rsidR="00DF7DF8" w:rsidRPr="007E3B19">
        <w:rPr>
          <w:rFonts w:asciiTheme="majorHAnsi" w:hAnsiTheme="majorHAnsi"/>
          <w:iCs/>
          <w:sz w:val="22"/>
          <w:szCs w:val="22"/>
          <w:lang w:val="nl-NL"/>
        </w:rPr>
        <w:t xml:space="preserve">. </w:t>
      </w:r>
      <w:r w:rsidR="00C56E2C" w:rsidRPr="007E3B19">
        <w:rPr>
          <w:rFonts w:asciiTheme="majorHAnsi" w:hAnsiTheme="majorHAnsi"/>
          <w:iCs/>
          <w:sz w:val="22"/>
          <w:szCs w:val="22"/>
          <w:lang w:val="nl-NL"/>
        </w:rPr>
        <w:t xml:space="preserve">De tekst moet </w:t>
      </w:r>
      <w:r w:rsidR="000E4659" w:rsidRPr="007E3B19">
        <w:rPr>
          <w:rFonts w:asciiTheme="majorHAnsi" w:hAnsiTheme="majorHAnsi"/>
          <w:iCs/>
          <w:sz w:val="22"/>
          <w:szCs w:val="22"/>
          <w:lang w:val="nl-NL"/>
        </w:rPr>
        <w:t xml:space="preserve">35% </w:t>
      </w:r>
      <w:r w:rsidR="00F77034" w:rsidRPr="007E3B19">
        <w:rPr>
          <w:rFonts w:asciiTheme="majorHAnsi" w:hAnsiTheme="majorHAnsi"/>
          <w:iCs/>
          <w:sz w:val="22"/>
          <w:szCs w:val="22"/>
          <w:lang w:val="nl-NL"/>
        </w:rPr>
        <w:t xml:space="preserve">van het overeenkomstige oppervlak van de verpakkingseenheid en van elke buitenverpakking </w:t>
      </w:r>
      <w:r w:rsidR="00C56E2C" w:rsidRPr="007E3B19">
        <w:rPr>
          <w:rFonts w:asciiTheme="majorHAnsi" w:hAnsiTheme="majorHAnsi"/>
          <w:iCs/>
          <w:sz w:val="22"/>
          <w:szCs w:val="22"/>
          <w:lang w:val="nl-NL"/>
        </w:rPr>
        <w:t xml:space="preserve">beslaan en </w:t>
      </w:r>
      <w:r w:rsidR="00B20874" w:rsidRPr="007E3B19">
        <w:rPr>
          <w:rFonts w:asciiTheme="majorHAnsi" w:hAnsiTheme="majorHAnsi"/>
          <w:iCs/>
          <w:sz w:val="22"/>
          <w:szCs w:val="22"/>
          <w:lang w:val="nl-NL"/>
        </w:rPr>
        <w:t>gecentreerd zijn op het daarvoor bestemde oppervlak</w:t>
      </w:r>
      <w:r w:rsidR="000E4659" w:rsidRPr="007E3B19">
        <w:rPr>
          <w:rFonts w:asciiTheme="majorHAnsi" w:hAnsiTheme="majorHAnsi"/>
          <w:iCs/>
          <w:sz w:val="22"/>
          <w:szCs w:val="22"/>
          <w:lang w:val="nl-NL"/>
        </w:rPr>
        <w:t>.</w:t>
      </w:r>
    </w:p>
    <w:p w14:paraId="11A81A75" w14:textId="77777777" w:rsidR="00DF7DF8" w:rsidRPr="007E3B19" w:rsidRDefault="00DF7DF8" w:rsidP="008736BB">
      <w:pPr>
        <w:pStyle w:val="Default"/>
        <w:spacing w:line="276" w:lineRule="auto"/>
        <w:rPr>
          <w:rFonts w:asciiTheme="majorHAnsi" w:hAnsiTheme="majorHAnsi"/>
          <w:iCs/>
          <w:sz w:val="22"/>
          <w:szCs w:val="22"/>
          <w:lang w:val="nl-NL"/>
        </w:rPr>
      </w:pPr>
    </w:p>
    <w:p w14:paraId="2E908364" w14:textId="25800794" w:rsidR="000E4659" w:rsidRPr="007E3B19" w:rsidRDefault="00236CDE"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Gelet op die regels en naar </w:t>
      </w:r>
      <w:r w:rsidR="000E4659" w:rsidRPr="007E3B19">
        <w:rPr>
          <w:rFonts w:asciiTheme="majorHAnsi" w:hAnsiTheme="majorHAnsi"/>
          <w:iCs/>
          <w:sz w:val="22"/>
          <w:szCs w:val="22"/>
          <w:lang w:val="nl-NL"/>
        </w:rPr>
        <w:t xml:space="preserve">analogie </w:t>
      </w:r>
      <w:r w:rsidRPr="007E3B19">
        <w:rPr>
          <w:rFonts w:asciiTheme="majorHAnsi" w:hAnsiTheme="majorHAnsi"/>
          <w:iCs/>
          <w:sz w:val="22"/>
          <w:szCs w:val="22"/>
          <w:lang w:val="nl-NL"/>
        </w:rPr>
        <w:t xml:space="preserve">van de regels die </w:t>
      </w:r>
      <w:r w:rsidR="005439A5" w:rsidRPr="007E3B19">
        <w:rPr>
          <w:rFonts w:asciiTheme="majorHAnsi" w:hAnsiTheme="majorHAnsi"/>
          <w:iCs/>
          <w:sz w:val="22"/>
          <w:szCs w:val="22"/>
          <w:lang w:val="nl-NL"/>
        </w:rPr>
        <w:t>gedefinieerd zijn voor ronde potten roltabak</w:t>
      </w:r>
      <w:r w:rsidR="000E4659" w:rsidRPr="007E3B19">
        <w:rPr>
          <w:rFonts w:asciiTheme="majorHAnsi" w:hAnsiTheme="majorHAnsi"/>
          <w:iCs/>
          <w:sz w:val="22"/>
          <w:szCs w:val="22"/>
          <w:lang w:val="nl-NL"/>
        </w:rPr>
        <w:t xml:space="preserve">, </w:t>
      </w:r>
      <w:r w:rsidR="00F5659D" w:rsidRPr="007E3B19">
        <w:rPr>
          <w:rFonts w:asciiTheme="majorHAnsi" w:hAnsiTheme="majorHAnsi"/>
          <w:iCs/>
          <w:sz w:val="22"/>
          <w:szCs w:val="22"/>
          <w:lang w:val="nl-NL"/>
        </w:rPr>
        <w:t xml:space="preserve">is het daartoe bestemde oppervlak </w:t>
      </w:r>
      <w:r w:rsidR="0003037C" w:rsidRPr="007E3B19">
        <w:rPr>
          <w:rFonts w:asciiTheme="majorHAnsi" w:hAnsiTheme="majorHAnsi"/>
          <w:iCs/>
          <w:sz w:val="22"/>
          <w:szCs w:val="22"/>
          <w:lang w:val="nl-NL"/>
        </w:rPr>
        <w:t xml:space="preserve">op een ronde fles </w:t>
      </w:r>
      <w:r w:rsidR="000E4659" w:rsidRPr="007E3B19">
        <w:rPr>
          <w:rFonts w:asciiTheme="majorHAnsi" w:hAnsiTheme="majorHAnsi"/>
          <w:iCs/>
          <w:sz w:val="22"/>
          <w:szCs w:val="22"/>
          <w:lang w:val="nl-NL"/>
        </w:rPr>
        <w:t>e-</w:t>
      </w:r>
      <w:r w:rsidR="0003037C" w:rsidRPr="007E3B19">
        <w:rPr>
          <w:rFonts w:asciiTheme="majorHAnsi" w:hAnsiTheme="majorHAnsi"/>
          <w:iCs/>
          <w:sz w:val="22"/>
          <w:szCs w:val="22"/>
          <w:lang w:val="nl-NL"/>
        </w:rPr>
        <w:t>vloeistof de halve cirkel</w:t>
      </w:r>
      <w:r w:rsidR="000E4659" w:rsidRPr="007E3B19">
        <w:rPr>
          <w:rFonts w:asciiTheme="majorHAnsi" w:hAnsiTheme="majorHAnsi"/>
          <w:iCs/>
          <w:sz w:val="22"/>
          <w:szCs w:val="22"/>
          <w:lang w:val="nl-NL"/>
        </w:rPr>
        <w:t>.</w:t>
      </w:r>
    </w:p>
    <w:p w14:paraId="4B2F17B8" w14:textId="77777777" w:rsidR="00DF7DF8" w:rsidRPr="007E3B19" w:rsidRDefault="00DF7DF8" w:rsidP="008736BB">
      <w:pPr>
        <w:pStyle w:val="Default"/>
        <w:spacing w:line="276" w:lineRule="auto"/>
        <w:rPr>
          <w:rFonts w:asciiTheme="majorHAnsi" w:hAnsiTheme="majorHAnsi"/>
          <w:iCs/>
          <w:sz w:val="22"/>
          <w:szCs w:val="22"/>
          <w:lang w:val="nl-NL"/>
        </w:rPr>
      </w:pPr>
    </w:p>
    <w:p w14:paraId="0E9E5049" w14:textId="2C85BD8D" w:rsidR="000E4659" w:rsidRPr="007E3B19" w:rsidRDefault="0039094B"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De waarschuwing moet dus</w:t>
      </w:r>
      <w:r w:rsidR="00E6038A" w:rsidRPr="007E3B19">
        <w:rPr>
          <w:rFonts w:asciiTheme="majorHAnsi" w:hAnsiTheme="majorHAnsi"/>
          <w:iCs/>
          <w:sz w:val="22"/>
          <w:szCs w:val="22"/>
          <w:lang w:val="nl-NL"/>
        </w:rPr>
        <w:t xml:space="preserve"> twee keer </w:t>
      </w:r>
      <w:r w:rsidR="000E4659" w:rsidRPr="007E3B19">
        <w:rPr>
          <w:rFonts w:asciiTheme="majorHAnsi" w:hAnsiTheme="majorHAnsi"/>
          <w:iCs/>
          <w:sz w:val="22"/>
          <w:szCs w:val="22"/>
          <w:lang w:val="nl-NL"/>
        </w:rPr>
        <w:t xml:space="preserve">35% </w:t>
      </w:r>
      <w:r w:rsidR="00E6038A" w:rsidRPr="007E3B19">
        <w:rPr>
          <w:rFonts w:asciiTheme="majorHAnsi" w:hAnsiTheme="majorHAnsi"/>
          <w:iCs/>
          <w:sz w:val="22"/>
          <w:szCs w:val="22"/>
          <w:lang w:val="nl-NL"/>
        </w:rPr>
        <w:t>van de helft van het etiket omvatten en moet gecentreerd zijn op het daartoe bestemde oppervlak</w:t>
      </w:r>
      <w:r w:rsidR="000E4659" w:rsidRPr="007E3B19">
        <w:rPr>
          <w:rFonts w:asciiTheme="majorHAnsi" w:hAnsiTheme="majorHAnsi"/>
          <w:iCs/>
          <w:sz w:val="22"/>
          <w:szCs w:val="22"/>
          <w:lang w:val="nl-NL"/>
        </w:rPr>
        <w:t xml:space="preserve">, </w:t>
      </w:r>
      <w:r w:rsidR="00E6038A" w:rsidRPr="007E3B19">
        <w:rPr>
          <w:rFonts w:asciiTheme="majorHAnsi" w:hAnsiTheme="majorHAnsi"/>
          <w:iCs/>
          <w:sz w:val="22"/>
          <w:szCs w:val="22"/>
          <w:lang w:val="nl-NL"/>
        </w:rPr>
        <w:t>dit wil zeggen op de halve cirkel</w:t>
      </w:r>
      <w:r w:rsidR="000E4659" w:rsidRPr="007E3B19">
        <w:rPr>
          <w:rFonts w:asciiTheme="majorHAnsi" w:hAnsiTheme="majorHAnsi"/>
          <w:iCs/>
          <w:sz w:val="22"/>
          <w:szCs w:val="22"/>
          <w:lang w:val="nl-NL"/>
        </w:rPr>
        <w:t>.</w:t>
      </w:r>
      <w:r w:rsidR="00DF7DF8" w:rsidRPr="007E3B19">
        <w:rPr>
          <w:rFonts w:asciiTheme="majorHAnsi" w:hAnsiTheme="majorHAnsi"/>
          <w:iCs/>
          <w:sz w:val="22"/>
          <w:szCs w:val="22"/>
          <w:lang w:val="nl-NL"/>
        </w:rPr>
        <w:t xml:space="preserve"> </w:t>
      </w:r>
      <w:r w:rsidR="00261A65" w:rsidRPr="007E3B19">
        <w:rPr>
          <w:rFonts w:asciiTheme="majorHAnsi" w:hAnsiTheme="majorHAnsi"/>
          <w:iCs/>
          <w:sz w:val="22"/>
          <w:szCs w:val="22"/>
          <w:lang w:val="nl-NL"/>
        </w:rPr>
        <w:t>Gelet op het kleine formaat van de flesjes en teneinde de leesbaarheid van de waarschuwingen te bevorderen</w:t>
      </w:r>
      <w:r w:rsidR="000E4659" w:rsidRPr="007E3B19">
        <w:rPr>
          <w:rFonts w:asciiTheme="majorHAnsi" w:hAnsiTheme="majorHAnsi"/>
          <w:iCs/>
          <w:sz w:val="22"/>
          <w:szCs w:val="22"/>
          <w:lang w:val="nl-NL"/>
        </w:rPr>
        <w:t xml:space="preserve">, </w:t>
      </w:r>
      <w:r w:rsidR="00261A65" w:rsidRPr="007E3B19">
        <w:rPr>
          <w:rFonts w:asciiTheme="majorHAnsi" w:hAnsiTheme="majorHAnsi"/>
          <w:iCs/>
          <w:sz w:val="22"/>
          <w:szCs w:val="22"/>
          <w:lang w:val="nl-NL"/>
        </w:rPr>
        <w:t xml:space="preserve">aanvaardt de dienst dat </w:t>
      </w:r>
      <w:r w:rsidR="003029A9" w:rsidRPr="007E3B19">
        <w:rPr>
          <w:rFonts w:asciiTheme="majorHAnsi" w:hAnsiTheme="majorHAnsi"/>
          <w:iCs/>
          <w:sz w:val="22"/>
          <w:szCs w:val="22"/>
          <w:lang w:val="nl-NL"/>
        </w:rPr>
        <w:t xml:space="preserve">slechts één waarschuwing </w:t>
      </w:r>
      <w:r w:rsidR="000E4659" w:rsidRPr="007E3B19">
        <w:rPr>
          <w:rFonts w:asciiTheme="majorHAnsi" w:hAnsiTheme="majorHAnsi"/>
          <w:iCs/>
          <w:sz w:val="22"/>
          <w:szCs w:val="22"/>
          <w:lang w:val="nl-NL"/>
        </w:rPr>
        <w:t xml:space="preserve">35% </w:t>
      </w:r>
      <w:r w:rsidR="00971E2D" w:rsidRPr="007E3B19">
        <w:rPr>
          <w:rFonts w:asciiTheme="majorHAnsi" w:hAnsiTheme="majorHAnsi"/>
          <w:iCs/>
          <w:sz w:val="22"/>
          <w:szCs w:val="22"/>
          <w:lang w:val="nl-NL"/>
        </w:rPr>
        <w:t xml:space="preserve">van het etiket </w:t>
      </w:r>
      <w:r w:rsidR="003029A9" w:rsidRPr="007E3B19">
        <w:rPr>
          <w:rFonts w:asciiTheme="majorHAnsi" w:hAnsiTheme="majorHAnsi"/>
          <w:iCs/>
          <w:sz w:val="22"/>
          <w:szCs w:val="22"/>
          <w:lang w:val="nl-NL"/>
        </w:rPr>
        <w:t xml:space="preserve">beslaat </w:t>
      </w:r>
      <w:r w:rsidR="00971E2D" w:rsidRPr="007E3B19">
        <w:rPr>
          <w:rFonts w:asciiTheme="majorHAnsi" w:hAnsiTheme="majorHAnsi"/>
          <w:iCs/>
          <w:sz w:val="22"/>
          <w:szCs w:val="22"/>
          <w:lang w:val="nl-NL"/>
        </w:rPr>
        <w:t>indien het horizontaal gedrukt is</w:t>
      </w:r>
      <w:r w:rsidR="000E4659" w:rsidRPr="007E3B19">
        <w:rPr>
          <w:rFonts w:asciiTheme="majorHAnsi" w:hAnsiTheme="majorHAnsi"/>
          <w:iCs/>
          <w:sz w:val="22"/>
          <w:szCs w:val="22"/>
          <w:lang w:val="nl-NL"/>
        </w:rPr>
        <w:t xml:space="preserve"> (</w:t>
      </w:r>
      <w:r w:rsidR="00971E2D" w:rsidRPr="007E3B19">
        <w:rPr>
          <w:rFonts w:asciiTheme="majorHAnsi" w:hAnsiTheme="majorHAnsi"/>
          <w:iCs/>
          <w:sz w:val="22"/>
          <w:szCs w:val="22"/>
          <w:lang w:val="nl-NL"/>
        </w:rPr>
        <w:t>dus rondom de fles</w:t>
      </w:r>
      <w:r w:rsidR="000E4659" w:rsidRPr="007E3B19">
        <w:rPr>
          <w:rFonts w:asciiTheme="majorHAnsi" w:hAnsiTheme="majorHAnsi"/>
          <w:iCs/>
          <w:sz w:val="22"/>
          <w:szCs w:val="22"/>
          <w:lang w:val="nl-NL"/>
        </w:rPr>
        <w:t>).</w:t>
      </w:r>
    </w:p>
    <w:p w14:paraId="77B1503F" w14:textId="77777777" w:rsidR="00DF7DF8" w:rsidRPr="007E3B19" w:rsidRDefault="00DF7DF8" w:rsidP="008736BB">
      <w:pPr>
        <w:pStyle w:val="Default"/>
        <w:spacing w:line="276" w:lineRule="auto"/>
        <w:rPr>
          <w:rFonts w:asciiTheme="majorHAnsi" w:hAnsiTheme="majorHAnsi"/>
          <w:iCs/>
          <w:sz w:val="22"/>
          <w:szCs w:val="22"/>
          <w:lang w:val="nl-NL"/>
        </w:rPr>
      </w:pPr>
    </w:p>
    <w:p w14:paraId="6A7ABA96" w14:textId="7C873418" w:rsidR="000E4659" w:rsidRPr="007E3B19" w:rsidRDefault="000C4D63" w:rsidP="008736BB">
      <w:pPr>
        <w:pStyle w:val="Titre3"/>
        <w:numPr>
          <w:ilvl w:val="0"/>
          <w:numId w:val="23"/>
        </w:numPr>
        <w:spacing w:line="276" w:lineRule="auto"/>
        <w:rPr>
          <w:rFonts w:eastAsia="Times New Roman"/>
          <w:lang w:val="nl-NL"/>
        </w:rPr>
      </w:pPr>
      <w:bookmarkStart w:id="60" w:name="_Toc8372443"/>
      <w:bookmarkStart w:id="61" w:name="_Toc9430192"/>
      <w:r w:rsidRPr="007E3B19">
        <w:rPr>
          <w:rFonts w:eastAsia="Times New Roman"/>
          <w:lang w:val="nl-NL"/>
        </w:rPr>
        <w:t xml:space="preserve">Moet de gezondheidswaarschuwing </w:t>
      </w:r>
      <w:r w:rsidR="00B15BF2" w:rsidRPr="007E3B19">
        <w:rPr>
          <w:rFonts w:eastAsia="Times New Roman"/>
          <w:lang w:val="nl-NL"/>
        </w:rPr>
        <w:t xml:space="preserve">afgedrukt zijn onderaan het oppervlak of </w:t>
      </w:r>
      <w:r w:rsidR="00DA4B67" w:rsidRPr="007E3B19">
        <w:rPr>
          <w:rFonts w:eastAsia="Times New Roman"/>
          <w:lang w:val="nl-NL"/>
        </w:rPr>
        <w:t xml:space="preserve">in het </w:t>
      </w:r>
      <w:r w:rsidR="00B15BF2" w:rsidRPr="007E3B19">
        <w:rPr>
          <w:rFonts w:eastAsia="Times New Roman"/>
          <w:lang w:val="nl-NL"/>
        </w:rPr>
        <w:t xml:space="preserve">midden </w:t>
      </w:r>
      <w:r w:rsidR="001D173F" w:rsidRPr="007E3B19">
        <w:rPr>
          <w:rFonts w:eastAsia="Times New Roman"/>
          <w:lang w:val="nl-NL"/>
        </w:rPr>
        <w:t>ervan</w:t>
      </w:r>
      <w:r w:rsidR="000E4659" w:rsidRPr="007E3B19">
        <w:rPr>
          <w:rFonts w:eastAsia="Times New Roman"/>
          <w:lang w:val="nl-NL"/>
        </w:rPr>
        <w:t>?</w:t>
      </w:r>
      <w:bookmarkEnd w:id="60"/>
      <w:bookmarkEnd w:id="61"/>
    </w:p>
    <w:p w14:paraId="015503EF" w14:textId="3A5DEF31" w:rsidR="000E4659" w:rsidRPr="007E3B19" w:rsidRDefault="00CC6B87" w:rsidP="008736BB">
      <w:pPr>
        <w:pStyle w:val="Default"/>
        <w:spacing w:line="276" w:lineRule="auto"/>
        <w:rPr>
          <w:rFonts w:asciiTheme="majorHAnsi" w:hAnsiTheme="majorHAnsi"/>
          <w:iCs/>
          <w:lang w:val="nl-NL"/>
        </w:rPr>
      </w:pPr>
      <w:r w:rsidRPr="007E3B19">
        <w:rPr>
          <w:rFonts w:asciiTheme="majorHAnsi" w:hAnsiTheme="majorHAnsi"/>
          <w:iCs/>
          <w:lang w:val="nl-NL"/>
        </w:rPr>
        <w:t>In het koninklijk besluit worden geen regels vastgesteld</w:t>
      </w:r>
      <w:r w:rsidR="000E4659" w:rsidRPr="007E3B19">
        <w:rPr>
          <w:rFonts w:asciiTheme="majorHAnsi" w:hAnsiTheme="majorHAnsi"/>
          <w:iCs/>
          <w:lang w:val="nl-NL"/>
        </w:rPr>
        <w:t xml:space="preserve">. </w:t>
      </w:r>
      <w:r w:rsidRPr="007E3B19">
        <w:rPr>
          <w:rFonts w:asciiTheme="majorHAnsi" w:hAnsiTheme="majorHAnsi"/>
          <w:iCs/>
          <w:lang w:val="nl-NL"/>
        </w:rPr>
        <w:t>Bij de meeste producten bevindt de waarschuwing zich onderaan</w:t>
      </w:r>
      <w:r w:rsidR="000E4659" w:rsidRPr="007E3B19">
        <w:rPr>
          <w:rFonts w:asciiTheme="majorHAnsi" w:hAnsiTheme="majorHAnsi"/>
          <w:iCs/>
          <w:lang w:val="nl-NL"/>
        </w:rPr>
        <w:t>.</w:t>
      </w:r>
    </w:p>
    <w:p w14:paraId="3BE15BB4" w14:textId="77777777" w:rsidR="00DF7DF8" w:rsidRPr="007E3B19" w:rsidRDefault="00DF7DF8" w:rsidP="008736BB">
      <w:pPr>
        <w:pStyle w:val="Default"/>
        <w:spacing w:line="276" w:lineRule="auto"/>
        <w:rPr>
          <w:rFonts w:asciiTheme="majorHAnsi" w:hAnsiTheme="majorHAnsi"/>
          <w:iCs/>
          <w:lang w:val="nl-NL"/>
        </w:rPr>
      </w:pPr>
    </w:p>
    <w:p w14:paraId="35848978" w14:textId="2060C9B3" w:rsidR="000E4659" w:rsidRPr="007E3B19" w:rsidRDefault="0086610C" w:rsidP="008736BB">
      <w:pPr>
        <w:pStyle w:val="Titre3"/>
        <w:numPr>
          <w:ilvl w:val="0"/>
          <w:numId w:val="23"/>
        </w:numPr>
        <w:spacing w:line="276" w:lineRule="auto"/>
        <w:rPr>
          <w:rFonts w:eastAsia="Times New Roman"/>
          <w:lang w:val="nl-NL"/>
        </w:rPr>
      </w:pPr>
      <w:bookmarkStart w:id="62" w:name="_Toc8372444"/>
      <w:bookmarkStart w:id="63" w:name="_Toc9430193"/>
      <w:r w:rsidRPr="007E3B19">
        <w:rPr>
          <w:rFonts w:eastAsia="Times New Roman"/>
          <w:lang w:val="nl-NL"/>
        </w:rPr>
        <w:lastRenderedPageBreak/>
        <w:t>Mogen gezondheidswaarschuwingen</w:t>
      </w:r>
      <w:r w:rsidR="000E4659" w:rsidRPr="007E3B19">
        <w:rPr>
          <w:rFonts w:eastAsia="Times New Roman"/>
          <w:lang w:val="nl-NL"/>
        </w:rPr>
        <w:t xml:space="preserve"> (</w:t>
      </w:r>
      <w:r w:rsidR="00CD4C1D" w:rsidRPr="007E3B19">
        <w:rPr>
          <w:rFonts w:eastAsia="Times New Roman"/>
          <w:lang w:val="nl-NL"/>
        </w:rPr>
        <w:t>omgeven door een zwarte rand</w:t>
      </w:r>
      <w:r w:rsidR="000E4659" w:rsidRPr="007E3B19">
        <w:rPr>
          <w:rFonts w:eastAsia="Times New Roman"/>
          <w:lang w:val="nl-NL"/>
        </w:rPr>
        <w:t xml:space="preserve">) </w:t>
      </w:r>
      <w:r w:rsidR="00CD4C1D" w:rsidRPr="007E3B19">
        <w:rPr>
          <w:rFonts w:eastAsia="Times New Roman"/>
          <w:lang w:val="nl-NL"/>
        </w:rPr>
        <w:t>andere talen vermelden dan de</w:t>
      </w:r>
      <w:r w:rsidR="00286036" w:rsidRPr="007E3B19">
        <w:rPr>
          <w:rFonts w:eastAsia="Times New Roman"/>
          <w:lang w:val="nl-NL"/>
        </w:rPr>
        <w:t xml:space="preserve"> </w:t>
      </w:r>
      <w:r w:rsidR="00CD4C1D" w:rsidRPr="007E3B19">
        <w:rPr>
          <w:rFonts w:eastAsia="Times New Roman"/>
          <w:lang w:val="nl-NL"/>
        </w:rPr>
        <w:t xml:space="preserve">drie landstalen </w:t>
      </w:r>
      <w:r w:rsidR="000E4659" w:rsidRPr="007E3B19">
        <w:rPr>
          <w:rFonts w:eastAsia="Times New Roman"/>
          <w:lang w:val="nl-NL"/>
        </w:rPr>
        <w:t>(</w:t>
      </w:r>
      <w:r w:rsidR="00286036" w:rsidRPr="007E3B19">
        <w:rPr>
          <w:rFonts w:eastAsia="Times New Roman"/>
          <w:lang w:val="nl-NL"/>
        </w:rPr>
        <w:t>bijvoorbeeld tekstversies in het Engels en het Spaans</w:t>
      </w:r>
      <w:r w:rsidR="000E4659" w:rsidRPr="007E3B19">
        <w:rPr>
          <w:rFonts w:eastAsia="Times New Roman"/>
          <w:lang w:val="nl-NL"/>
        </w:rPr>
        <w:t>)?</w:t>
      </w:r>
      <w:bookmarkEnd w:id="62"/>
      <w:bookmarkEnd w:id="63"/>
      <w:r w:rsidR="000E4659" w:rsidRPr="007E3B19">
        <w:rPr>
          <w:rFonts w:eastAsia="Times New Roman"/>
          <w:lang w:val="nl-NL"/>
        </w:rPr>
        <w:t xml:space="preserve"> </w:t>
      </w:r>
    </w:p>
    <w:p w14:paraId="389A896D" w14:textId="70A76FD9" w:rsidR="000E4659" w:rsidRPr="007E3B19" w:rsidRDefault="00DF7DF8" w:rsidP="008736BB">
      <w:pPr>
        <w:pStyle w:val="Default"/>
        <w:spacing w:line="276" w:lineRule="auto"/>
        <w:rPr>
          <w:rFonts w:asciiTheme="majorHAnsi" w:hAnsiTheme="majorHAnsi"/>
          <w:iCs/>
          <w:lang w:val="nl-NL"/>
        </w:rPr>
      </w:pPr>
      <w:r w:rsidRPr="007E3B19">
        <w:rPr>
          <w:rFonts w:asciiTheme="majorHAnsi" w:hAnsiTheme="majorHAnsi"/>
          <w:iCs/>
          <w:lang w:val="nl-NL"/>
        </w:rPr>
        <w:t>N</w:t>
      </w:r>
      <w:r w:rsidR="00286036" w:rsidRPr="007E3B19">
        <w:rPr>
          <w:rFonts w:asciiTheme="majorHAnsi" w:hAnsiTheme="majorHAnsi"/>
          <w:iCs/>
          <w:lang w:val="nl-NL"/>
        </w:rPr>
        <w:t>ee</w:t>
      </w:r>
      <w:r w:rsidRPr="007E3B19">
        <w:rPr>
          <w:rFonts w:asciiTheme="majorHAnsi" w:hAnsiTheme="majorHAnsi"/>
          <w:iCs/>
          <w:lang w:val="nl-NL"/>
        </w:rPr>
        <w:t xml:space="preserve">n. </w:t>
      </w:r>
      <w:r w:rsidR="00AD792E" w:rsidRPr="007E3B19">
        <w:rPr>
          <w:rFonts w:asciiTheme="majorHAnsi" w:hAnsiTheme="majorHAnsi"/>
          <w:iCs/>
          <w:lang w:val="nl-NL"/>
        </w:rPr>
        <w:t xml:space="preserve">Het is verboden om een </w:t>
      </w:r>
      <w:r w:rsidR="003A01E5" w:rsidRPr="007E3B19">
        <w:rPr>
          <w:rFonts w:asciiTheme="majorHAnsi" w:hAnsiTheme="majorHAnsi"/>
          <w:iCs/>
          <w:lang w:val="nl-NL"/>
        </w:rPr>
        <w:t xml:space="preserve">waarschuwende </w:t>
      </w:r>
      <w:r w:rsidR="00AD792E" w:rsidRPr="007E3B19">
        <w:rPr>
          <w:rFonts w:asciiTheme="majorHAnsi" w:hAnsiTheme="majorHAnsi"/>
          <w:iCs/>
          <w:lang w:val="nl-NL"/>
        </w:rPr>
        <w:t xml:space="preserve">tekst </w:t>
      </w:r>
      <w:r w:rsidR="003A01E5" w:rsidRPr="007E3B19">
        <w:rPr>
          <w:rFonts w:asciiTheme="majorHAnsi" w:hAnsiTheme="majorHAnsi"/>
          <w:iCs/>
          <w:lang w:val="nl-NL"/>
        </w:rPr>
        <w:t>te gebruiken die niet duidelijk gedefin</w:t>
      </w:r>
      <w:r w:rsidR="00A33986" w:rsidRPr="007E3B19">
        <w:rPr>
          <w:rFonts w:asciiTheme="majorHAnsi" w:hAnsiTheme="majorHAnsi"/>
          <w:iCs/>
          <w:lang w:val="nl-NL"/>
        </w:rPr>
        <w:t>i</w:t>
      </w:r>
      <w:r w:rsidR="003A01E5" w:rsidRPr="007E3B19">
        <w:rPr>
          <w:rFonts w:asciiTheme="majorHAnsi" w:hAnsiTheme="majorHAnsi"/>
          <w:iCs/>
          <w:lang w:val="nl-NL"/>
        </w:rPr>
        <w:t>eerd</w:t>
      </w:r>
      <w:r w:rsidR="00A33986" w:rsidRPr="007E3B19">
        <w:rPr>
          <w:rFonts w:asciiTheme="majorHAnsi" w:hAnsiTheme="majorHAnsi"/>
          <w:iCs/>
          <w:lang w:val="nl-NL"/>
        </w:rPr>
        <w:t xml:space="preserve"> </w:t>
      </w:r>
      <w:r w:rsidR="003A01E5" w:rsidRPr="007E3B19">
        <w:rPr>
          <w:rFonts w:asciiTheme="majorHAnsi" w:hAnsiTheme="majorHAnsi"/>
          <w:iCs/>
          <w:lang w:val="nl-NL"/>
        </w:rPr>
        <w:t>is en die de leesbaarheid van de</w:t>
      </w:r>
      <w:r w:rsidR="00A33986" w:rsidRPr="007E3B19">
        <w:rPr>
          <w:rFonts w:asciiTheme="majorHAnsi" w:hAnsiTheme="majorHAnsi"/>
          <w:iCs/>
          <w:lang w:val="nl-NL"/>
        </w:rPr>
        <w:t xml:space="preserve"> in de 3 landstalen voorziene tekst bemoeilijkt</w:t>
      </w:r>
      <w:r w:rsidR="000E4659" w:rsidRPr="007E3B19">
        <w:rPr>
          <w:rFonts w:asciiTheme="majorHAnsi" w:hAnsiTheme="majorHAnsi"/>
          <w:iCs/>
          <w:lang w:val="nl-NL"/>
        </w:rPr>
        <w:t>.</w:t>
      </w:r>
    </w:p>
    <w:p w14:paraId="3AD398AB" w14:textId="627FB1EE" w:rsidR="00DF7DF8" w:rsidRPr="007E3B19" w:rsidRDefault="00DF7DF8" w:rsidP="008736BB">
      <w:pPr>
        <w:pStyle w:val="Default"/>
        <w:spacing w:line="276" w:lineRule="auto"/>
        <w:rPr>
          <w:rFonts w:asciiTheme="majorHAnsi" w:hAnsiTheme="majorHAnsi"/>
          <w:iCs/>
          <w:lang w:val="nl-NL"/>
        </w:rPr>
      </w:pPr>
    </w:p>
    <w:p w14:paraId="1B96EED2" w14:textId="73D2E8ED" w:rsidR="000E4659" w:rsidRPr="007E3B19" w:rsidRDefault="006C2B15" w:rsidP="008736BB">
      <w:pPr>
        <w:pStyle w:val="Titre3"/>
        <w:numPr>
          <w:ilvl w:val="0"/>
          <w:numId w:val="23"/>
        </w:numPr>
        <w:spacing w:line="276" w:lineRule="auto"/>
        <w:rPr>
          <w:rFonts w:eastAsia="Times New Roman"/>
          <w:lang w:val="nl-NL"/>
        </w:rPr>
      </w:pPr>
      <w:bookmarkStart w:id="64" w:name="_Toc8372445"/>
      <w:bookmarkStart w:id="65" w:name="_Toc9430194"/>
      <w:r w:rsidRPr="007E3B19">
        <w:rPr>
          <w:rFonts w:eastAsia="Times New Roman"/>
          <w:lang w:val="nl-NL"/>
        </w:rPr>
        <w:t>Wat als de navulverpakking niet correct geëtiketteerd is</w:t>
      </w:r>
      <w:r w:rsidR="000E4659" w:rsidRPr="007E3B19">
        <w:rPr>
          <w:rFonts w:eastAsia="Times New Roman"/>
          <w:lang w:val="nl-NL"/>
        </w:rPr>
        <w:t xml:space="preserve">? </w:t>
      </w:r>
      <w:r w:rsidR="00C558DD" w:rsidRPr="007E3B19">
        <w:rPr>
          <w:rFonts w:eastAsia="Times New Roman"/>
          <w:lang w:val="nl-NL"/>
        </w:rPr>
        <w:t>Mag de handelaar het product dan zelf opnieuw etiketteren om het conform te maken</w:t>
      </w:r>
      <w:r w:rsidR="000E4659" w:rsidRPr="007E3B19">
        <w:rPr>
          <w:rFonts w:eastAsia="Times New Roman"/>
          <w:lang w:val="nl-NL"/>
        </w:rPr>
        <w:t>?</w:t>
      </w:r>
      <w:bookmarkEnd w:id="64"/>
      <w:bookmarkEnd w:id="65"/>
      <w:r w:rsidR="000E4659" w:rsidRPr="007E3B19">
        <w:rPr>
          <w:rFonts w:eastAsia="Times New Roman"/>
          <w:lang w:val="nl-NL"/>
        </w:rPr>
        <w:t xml:space="preserve"> </w:t>
      </w:r>
    </w:p>
    <w:p w14:paraId="0854A810" w14:textId="54A029C6" w:rsidR="000E4659" w:rsidRPr="007E3B19" w:rsidRDefault="000E4659" w:rsidP="008736BB">
      <w:pPr>
        <w:pStyle w:val="Default"/>
        <w:spacing w:line="276" w:lineRule="auto"/>
        <w:rPr>
          <w:rFonts w:asciiTheme="majorHAnsi" w:hAnsiTheme="majorHAnsi"/>
          <w:iCs/>
          <w:lang w:val="nl-NL"/>
        </w:rPr>
      </w:pPr>
      <w:r w:rsidRPr="007E3B19">
        <w:rPr>
          <w:rFonts w:asciiTheme="majorHAnsi" w:hAnsiTheme="majorHAnsi"/>
          <w:iCs/>
          <w:lang w:val="nl-NL"/>
        </w:rPr>
        <w:t>N</w:t>
      </w:r>
      <w:r w:rsidR="00C558DD" w:rsidRPr="007E3B19">
        <w:rPr>
          <w:rFonts w:asciiTheme="majorHAnsi" w:hAnsiTheme="majorHAnsi"/>
          <w:iCs/>
          <w:lang w:val="nl-NL"/>
        </w:rPr>
        <w:t>ee</w:t>
      </w:r>
      <w:r w:rsidRPr="007E3B19">
        <w:rPr>
          <w:rFonts w:asciiTheme="majorHAnsi" w:hAnsiTheme="majorHAnsi"/>
          <w:iCs/>
          <w:lang w:val="nl-NL"/>
        </w:rPr>
        <w:t xml:space="preserve">n. </w:t>
      </w:r>
      <w:r w:rsidR="009B1598" w:rsidRPr="007E3B19">
        <w:rPr>
          <w:rFonts w:asciiTheme="majorHAnsi" w:hAnsiTheme="majorHAnsi"/>
          <w:iCs/>
          <w:lang w:val="nl-NL"/>
        </w:rPr>
        <w:t>Het is niet toegestaan om een product opnieuw te etiketteren</w:t>
      </w:r>
      <w:r w:rsidRPr="007E3B19">
        <w:rPr>
          <w:rFonts w:asciiTheme="majorHAnsi" w:hAnsiTheme="majorHAnsi"/>
          <w:iCs/>
          <w:lang w:val="nl-NL"/>
        </w:rPr>
        <w:t>.</w:t>
      </w:r>
      <w:r w:rsidR="00444EC9" w:rsidRPr="00444EC9">
        <w:rPr>
          <w:lang w:val="nl-NL"/>
        </w:rPr>
        <w:t xml:space="preserve"> </w:t>
      </w:r>
      <w:r w:rsidR="00444EC9" w:rsidRPr="00444EC9">
        <w:rPr>
          <w:rFonts w:asciiTheme="majorHAnsi" w:hAnsiTheme="majorHAnsi"/>
          <w:iCs/>
          <w:lang w:val="nl-NL"/>
        </w:rPr>
        <w:t xml:space="preserve">De Dienst aanvaardt niettemin, in het geval er iets ontbreekt aan de ingrediëntenlijst, dat er een etiket met de vermelding van het kenmerkend aroma en de allergenen (in </w:t>
      </w:r>
      <w:proofErr w:type="spellStart"/>
      <w:r w:rsidR="00444EC9" w:rsidRPr="00444EC9">
        <w:rPr>
          <w:rFonts w:asciiTheme="majorHAnsi" w:hAnsiTheme="majorHAnsi"/>
          <w:iCs/>
          <w:lang w:val="nl-NL"/>
        </w:rPr>
        <w:t>nederlands</w:t>
      </w:r>
      <w:proofErr w:type="spellEnd"/>
      <w:r w:rsidR="00444EC9" w:rsidRPr="00444EC9">
        <w:rPr>
          <w:rFonts w:asciiTheme="majorHAnsi" w:hAnsiTheme="majorHAnsi"/>
          <w:iCs/>
          <w:lang w:val="nl-NL"/>
        </w:rPr>
        <w:t xml:space="preserve">, frans en </w:t>
      </w:r>
      <w:proofErr w:type="spellStart"/>
      <w:r w:rsidR="00444EC9" w:rsidRPr="00444EC9">
        <w:rPr>
          <w:rFonts w:asciiTheme="majorHAnsi" w:hAnsiTheme="majorHAnsi"/>
          <w:iCs/>
          <w:lang w:val="nl-NL"/>
        </w:rPr>
        <w:t>duits</w:t>
      </w:r>
      <w:proofErr w:type="spellEnd"/>
      <w:r w:rsidR="00444EC9" w:rsidRPr="00444EC9">
        <w:rPr>
          <w:rFonts w:asciiTheme="majorHAnsi" w:hAnsiTheme="majorHAnsi"/>
          <w:iCs/>
          <w:lang w:val="nl-NL"/>
        </w:rPr>
        <w:t xml:space="preserve">) wordt gekleefd op de buitenverpakking van een navulverpakking. De </w:t>
      </w:r>
      <w:proofErr w:type="spellStart"/>
      <w:r w:rsidR="00444EC9" w:rsidRPr="00444EC9">
        <w:rPr>
          <w:rFonts w:asciiTheme="majorHAnsi" w:hAnsiTheme="majorHAnsi"/>
          <w:iCs/>
          <w:lang w:val="nl-NL"/>
        </w:rPr>
        <w:t>heretikettering</w:t>
      </w:r>
      <w:proofErr w:type="spellEnd"/>
      <w:r w:rsidR="00444EC9" w:rsidRPr="00444EC9">
        <w:rPr>
          <w:rFonts w:asciiTheme="majorHAnsi" w:hAnsiTheme="majorHAnsi"/>
          <w:iCs/>
          <w:lang w:val="nl-NL"/>
        </w:rPr>
        <w:t xml:space="preserve"> mag niet tot gevolg hebben dat er verplichte informatie op de buitenverpakking wordt verborgen.</w:t>
      </w:r>
    </w:p>
    <w:p w14:paraId="7CA90DDD" w14:textId="79EBB4B0" w:rsidR="00DF7DF8" w:rsidRPr="007E3B19" w:rsidRDefault="00DF7DF8" w:rsidP="008736BB">
      <w:pPr>
        <w:pStyle w:val="Default"/>
        <w:spacing w:line="276" w:lineRule="auto"/>
        <w:rPr>
          <w:rFonts w:asciiTheme="majorHAnsi" w:hAnsiTheme="majorHAnsi"/>
          <w:iCs/>
          <w:lang w:val="nl-NL"/>
        </w:rPr>
      </w:pPr>
    </w:p>
    <w:p w14:paraId="0227A6C5" w14:textId="7A0DBC06" w:rsidR="00DF7DF8" w:rsidRPr="007E3B19" w:rsidRDefault="005520B3" w:rsidP="008736BB">
      <w:pPr>
        <w:pStyle w:val="Titre3"/>
        <w:numPr>
          <w:ilvl w:val="0"/>
          <w:numId w:val="23"/>
        </w:numPr>
        <w:spacing w:line="276" w:lineRule="auto"/>
        <w:rPr>
          <w:rFonts w:eastAsia="Times New Roman"/>
          <w:lang w:val="nl-NL"/>
        </w:rPr>
      </w:pPr>
      <w:bookmarkStart w:id="66" w:name="_Toc8372446"/>
      <w:bookmarkStart w:id="67" w:name="_Toc9430195"/>
      <w:r w:rsidRPr="007E3B19">
        <w:rPr>
          <w:rFonts w:eastAsia="Times New Roman"/>
          <w:lang w:val="nl-NL"/>
        </w:rPr>
        <w:t xml:space="preserve">Hoe moet een </w:t>
      </w:r>
      <w:r w:rsidR="000E4659" w:rsidRPr="007E3B19">
        <w:rPr>
          <w:rFonts w:eastAsia="Times New Roman"/>
          <w:lang w:val="nl-NL"/>
        </w:rPr>
        <w:t>e-</w:t>
      </w:r>
      <w:r w:rsidR="00F007B9" w:rsidRPr="007E3B19">
        <w:rPr>
          <w:rFonts w:eastAsia="Times New Roman"/>
          <w:lang w:val="nl-NL"/>
        </w:rPr>
        <w:t xml:space="preserve">vloeistof zonder </w:t>
      </w:r>
      <w:r w:rsidR="000E4659" w:rsidRPr="007E3B19">
        <w:rPr>
          <w:rFonts w:eastAsia="Times New Roman"/>
          <w:lang w:val="nl-NL"/>
        </w:rPr>
        <w:t xml:space="preserve">nicotine </w:t>
      </w:r>
      <w:r w:rsidR="00F007B9" w:rsidRPr="007E3B19">
        <w:rPr>
          <w:rFonts w:eastAsia="Times New Roman"/>
          <w:lang w:val="nl-NL"/>
        </w:rPr>
        <w:t>geëtiketteerd worden</w:t>
      </w:r>
      <w:r w:rsidR="000E4659" w:rsidRPr="007E3B19">
        <w:rPr>
          <w:rFonts w:eastAsia="Times New Roman"/>
          <w:lang w:val="nl-NL"/>
        </w:rPr>
        <w:t>?</w:t>
      </w:r>
      <w:bookmarkEnd w:id="66"/>
      <w:bookmarkEnd w:id="67"/>
      <w:r w:rsidR="000E4659" w:rsidRPr="007E3B19">
        <w:rPr>
          <w:rFonts w:eastAsia="Times New Roman"/>
          <w:lang w:val="nl-NL"/>
        </w:rPr>
        <w:t xml:space="preserve">  </w:t>
      </w:r>
    </w:p>
    <w:p w14:paraId="21C8E6B6" w14:textId="6FB0F86E" w:rsidR="000E4659" w:rsidRPr="007E3B19" w:rsidRDefault="00F007B9"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Het koninklijk besluit van </w:t>
      </w:r>
      <w:r w:rsidR="000E4659" w:rsidRPr="007E3B19">
        <w:rPr>
          <w:rFonts w:asciiTheme="majorHAnsi" w:hAnsiTheme="majorHAnsi"/>
          <w:iCs/>
          <w:sz w:val="22"/>
          <w:szCs w:val="22"/>
          <w:lang w:val="nl-NL"/>
        </w:rPr>
        <w:t xml:space="preserve">28/10/2016 </w:t>
      </w:r>
      <w:r w:rsidR="00CC3A6A" w:rsidRPr="007E3B19">
        <w:rPr>
          <w:rFonts w:asciiTheme="majorHAnsi" w:hAnsiTheme="majorHAnsi"/>
          <w:iCs/>
          <w:sz w:val="22"/>
          <w:szCs w:val="22"/>
          <w:lang w:val="nl-NL"/>
        </w:rPr>
        <w:t>is in dit geval niet van toepassing</w:t>
      </w:r>
      <w:r w:rsidR="000E4659" w:rsidRPr="007E3B19">
        <w:rPr>
          <w:rFonts w:asciiTheme="majorHAnsi" w:hAnsiTheme="majorHAnsi"/>
          <w:iCs/>
          <w:sz w:val="22"/>
          <w:szCs w:val="22"/>
          <w:lang w:val="nl-NL"/>
        </w:rPr>
        <w:t xml:space="preserve">. </w:t>
      </w:r>
      <w:r w:rsidR="00CC3A6A" w:rsidRPr="007E3B19">
        <w:rPr>
          <w:rFonts w:asciiTheme="majorHAnsi" w:hAnsiTheme="majorHAnsi"/>
          <w:iCs/>
          <w:sz w:val="22"/>
          <w:szCs w:val="22"/>
          <w:lang w:val="nl-NL"/>
        </w:rPr>
        <w:t xml:space="preserve">De dienst </w:t>
      </w:r>
      <w:r w:rsidR="000E4659" w:rsidRPr="007E3B19">
        <w:rPr>
          <w:rFonts w:asciiTheme="majorHAnsi" w:hAnsiTheme="majorHAnsi"/>
          <w:iCs/>
          <w:sz w:val="22"/>
          <w:szCs w:val="22"/>
          <w:lang w:val="nl-NL"/>
        </w:rPr>
        <w:t>Inspecti</w:t>
      </w:r>
      <w:r w:rsidR="00CC3A6A" w:rsidRPr="007E3B19">
        <w:rPr>
          <w:rFonts w:asciiTheme="majorHAnsi" w:hAnsiTheme="majorHAnsi"/>
          <w:iCs/>
          <w:sz w:val="22"/>
          <w:szCs w:val="22"/>
          <w:lang w:val="nl-NL"/>
        </w:rPr>
        <w:t xml:space="preserve">e van het Directoraat-generaal Dier, Plant en Voeding </w:t>
      </w:r>
      <w:r w:rsidR="00393A8C" w:rsidRPr="007E3B19">
        <w:rPr>
          <w:rFonts w:asciiTheme="majorHAnsi" w:hAnsiTheme="majorHAnsi"/>
          <w:iCs/>
          <w:sz w:val="22"/>
          <w:szCs w:val="22"/>
          <w:lang w:val="nl-NL"/>
        </w:rPr>
        <w:t xml:space="preserve">is dus niet bevoegd om de etikettering en de inhoud van navulverpakkingen zonder </w:t>
      </w:r>
      <w:r w:rsidR="000E4659" w:rsidRPr="007E3B19">
        <w:rPr>
          <w:rFonts w:asciiTheme="majorHAnsi" w:hAnsiTheme="majorHAnsi"/>
          <w:iCs/>
          <w:sz w:val="22"/>
          <w:szCs w:val="22"/>
          <w:lang w:val="nl-NL"/>
        </w:rPr>
        <w:t>nicotine</w:t>
      </w:r>
      <w:r w:rsidR="00393A8C" w:rsidRPr="007E3B19">
        <w:rPr>
          <w:rFonts w:asciiTheme="majorHAnsi" w:hAnsiTheme="majorHAnsi"/>
          <w:iCs/>
          <w:sz w:val="22"/>
          <w:szCs w:val="22"/>
          <w:lang w:val="nl-NL"/>
        </w:rPr>
        <w:t xml:space="preserve"> te controleren</w:t>
      </w:r>
      <w:r w:rsidR="000E4659" w:rsidRPr="007E3B19">
        <w:rPr>
          <w:rFonts w:asciiTheme="majorHAnsi" w:hAnsiTheme="majorHAnsi"/>
          <w:iCs/>
          <w:sz w:val="22"/>
          <w:szCs w:val="22"/>
          <w:lang w:val="nl-NL"/>
        </w:rPr>
        <w:t>.</w:t>
      </w:r>
      <w:r w:rsidR="00DF7DF8" w:rsidRPr="007E3B19">
        <w:rPr>
          <w:rFonts w:asciiTheme="majorHAnsi" w:hAnsiTheme="majorHAnsi"/>
          <w:iCs/>
          <w:sz w:val="22"/>
          <w:szCs w:val="22"/>
          <w:lang w:val="nl-NL"/>
        </w:rPr>
        <w:t xml:space="preserve"> </w:t>
      </w:r>
      <w:r w:rsidR="00393A8C" w:rsidRPr="007E3B19">
        <w:rPr>
          <w:rFonts w:asciiTheme="majorHAnsi" w:hAnsiTheme="majorHAnsi"/>
          <w:iCs/>
          <w:sz w:val="22"/>
          <w:szCs w:val="22"/>
          <w:lang w:val="nl-NL"/>
        </w:rPr>
        <w:t xml:space="preserve">Die </w:t>
      </w:r>
      <w:r w:rsidR="000E4659" w:rsidRPr="007E3B19">
        <w:rPr>
          <w:rFonts w:asciiTheme="majorHAnsi" w:hAnsiTheme="majorHAnsi"/>
          <w:iCs/>
          <w:sz w:val="22"/>
          <w:szCs w:val="22"/>
          <w:lang w:val="nl-NL"/>
        </w:rPr>
        <w:t>e-</w:t>
      </w:r>
      <w:proofErr w:type="spellStart"/>
      <w:r w:rsidR="000E4659" w:rsidRPr="007E3B19">
        <w:rPr>
          <w:rFonts w:asciiTheme="majorHAnsi" w:hAnsiTheme="majorHAnsi"/>
          <w:iCs/>
          <w:sz w:val="22"/>
          <w:szCs w:val="22"/>
          <w:lang w:val="nl-NL"/>
        </w:rPr>
        <w:t>liquids</w:t>
      </w:r>
      <w:proofErr w:type="spellEnd"/>
      <w:r w:rsidR="000E4659" w:rsidRPr="007E3B19">
        <w:rPr>
          <w:rFonts w:asciiTheme="majorHAnsi" w:hAnsiTheme="majorHAnsi"/>
          <w:iCs/>
          <w:sz w:val="22"/>
          <w:szCs w:val="22"/>
          <w:lang w:val="nl-NL"/>
        </w:rPr>
        <w:t xml:space="preserve"> </w:t>
      </w:r>
      <w:r w:rsidR="00393A8C" w:rsidRPr="007E3B19">
        <w:rPr>
          <w:rFonts w:asciiTheme="majorHAnsi" w:hAnsiTheme="majorHAnsi"/>
          <w:iCs/>
          <w:sz w:val="22"/>
          <w:szCs w:val="22"/>
          <w:lang w:val="nl-NL"/>
        </w:rPr>
        <w:t xml:space="preserve">moeten evenwel beantwoorden aan de </w:t>
      </w:r>
      <w:r w:rsidR="00DF7DF8" w:rsidRPr="007E3B19">
        <w:rPr>
          <w:rFonts w:asciiTheme="majorHAnsi" w:hAnsiTheme="majorHAnsi"/>
          <w:iCs/>
          <w:sz w:val="22"/>
          <w:szCs w:val="22"/>
          <w:lang w:val="nl-NL"/>
        </w:rPr>
        <w:t>CLP</w:t>
      </w:r>
      <w:r w:rsidR="00FC37BE" w:rsidRPr="007E3B19">
        <w:rPr>
          <w:rFonts w:asciiTheme="majorHAnsi" w:hAnsiTheme="majorHAnsi"/>
          <w:iCs/>
          <w:sz w:val="22"/>
          <w:szCs w:val="22"/>
          <w:lang w:val="nl-NL"/>
        </w:rPr>
        <w:t>-</w:t>
      </w:r>
      <w:r w:rsidR="00DF7DF8" w:rsidRPr="007E3B19">
        <w:rPr>
          <w:rFonts w:asciiTheme="majorHAnsi" w:hAnsiTheme="majorHAnsi"/>
          <w:iCs/>
          <w:sz w:val="22"/>
          <w:szCs w:val="22"/>
          <w:lang w:val="nl-NL"/>
        </w:rPr>
        <w:t xml:space="preserve"> e</w:t>
      </w:r>
      <w:r w:rsidR="00FC37BE" w:rsidRPr="007E3B19">
        <w:rPr>
          <w:rFonts w:asciiTheme="majorHAnsi" w:hAnsiTheme="majorHAnsi"/>
          <w:iCs/>
          <w:sz w:val="22"/>
          <w:szCs w:val="22"/>
          <w:lang w:val="nl-NL"/>
        </w:rPr>
        <w:t>n</w:t>
      </w:r>
      <w:r w:rsidR="00DF7DF8" w:rsidRPr="007E3B19">
        <w:rPr>
          <w:rFonts w:asciiTheme="majorHAnsi" w:hAnsiTheme="majorHAnsi"/>
          <w:iCs/>
          <w:sz w:val="22"/>
          <w:szCs w:val="22"/>
          <w:lang w:val="nl-NL"/>
        </w:rPr>
        <w:t xml:space="preserve"> REACH</w:t>
      </w:r>
      <w:r w:rsidR="00FC37BE" w:rsidRPr="007E3B19">
        <w:rPr>
          <w:rFonts w:asciiTheme="majorHAnsi" w:hAnsiTheme="majorHAnsi"/>
          <w:iCs/>
          <w:sz w:val="22"/>
          <w:szCs w:val="22"/>
          <w:lang w:val="nl-NL"/>
        </w:rPr>
        <w:t>-verordeningen</w:t>
      </w:r>
      <w:r w:rsidR="00DF7DF8" w:rsidRPr="007E3B19">
        <w:rPr>
          <w:rFonts w:asciiTheme="majorHAnsi" w:hAnsiTheme="majorHAnsi"/>
          <w:iCs/>
          <w:sz w:val="22"/>
          <w:szCs w:val="22"/>
          <w:lang w:val="nl-NL"/>
        </w:rPr>
        <w:t xml:space="preserve">, </w:t>
      </w:r>
      <w:r w:rsidR="00FC37BE" w:rsidRPr="007E3B19">
        <w:rPr>
          <w:rFonts w:asciiTheme="majorHAnsi" w:hAnsiTheme="majorHAnsi"/>
          <w:iCs/>
          <w:sz w:val="22"/>
          <w:szCs w:val="22"/>
          <w:lang w:val="nl-NL"/>
        </w:rPr>
        <w:t xml:space="preserve">die gecontroleerd worden door de dienst </w:t>
      </w:r>
      <w:r w:rsidR="000E4659" w:rsidRPr="007E3B19">
        <w:rPr>
          <w:rFonts w:asciiTheme="majorHAnsi" w:hAnsiTheme="majorHAnsi"/>
          <w:iCs/>
          <w:sz w:val="22"/>
          <w:szCs w:val="22"/>
          <w:lang w:val="nl-NL"/>
        </w:rPr>
        <w:t>Inspecti</w:t>
      </w:r>
      <w:r w:rsidR="00FC37BE" w:rsidRPr="007E3B19">
        <w:rPr>
          <w:rFonts w:asciiTheme="majorHAnsi" w:hAnsiTheme="majorHAnsi"/>
          <w:iCs/>
          <w:sz w:val="22"/>
          <w:szCs w:val="22"/>
          <w:lang w:val="nl-NL"/>
        </w:rPr>
        <w:t xml:space="preserve">e van het </w:t>
      </w:r>
      <w:r w:rsidR="000E4659" w:rsidRPr="007E3B19">
        <w:rPr>
          <w:rFonts w:asciiTheme="majorHAnsi" w:hAnsiTheme="majorHAnsi"/>
          <w:iCs/>
          <w:sz w:val="22"/>
          <w:szCs w:val="22"/>
          <w:lang w:val="nl-NL"/>
        </w:rPr>
        <w:t>Direct</w:t>
      </w:r>
      <w:r w:rsidR="00FC37BE" w:rsidRPr="007E3B19">
        <w:rPr>
          <w:rFonts w:asciiTheme="majorHAnsi" w:hAnsiTheme="majorHAnsi"/>
          <w:iCs/>
          <w:sz w:val="22"/>
          <w:szCs w:val="22"/>
          <w:lang w:val="nl-NL"/>
        </w:rPr>
        <w:t>oraat-generaal Leefmilieu van de FOD Volksgezondheid</w:t>
      </w:r>
      <w:r w:rsidR="000F6506" w:rsidRPr="007E3B19">
        <w:rPr>
          <w:rFonts w:asciiTheme="majorHAnsi" w:hAnsiTheme="majorHAnsi"/>
          <w:iCs/>
          <w:sz w:val="22"/>
          <w:szCs w:val="22"/>
          <w:lang w:val="nl-NL"/>
        </w:rPr>
        <w:t>.</w:t>
      </w:r>
    </w:p>
    <w:p w14:paraId="62E3498A" w14:textId="77777777" w:rsidR="00DF7DF8" w:rsidRPr="007E3B19" w:rsidRDefault="00DF7DF8" w:rsidP="008736BB">
      <w:pPr>
        <w:pStyle w:val="Default"/>
        <w:spacing w:line="276" w:lineRule="auto"/>
        <w:rPr>
          <w:rFonts w:asciiTheme="majorHAnsi" w:hAnsiTheme="majorHAnsi"/>
          <w:iCs/>
          <w:sz w:val="22"/>
          <w:szCs w:val="22"/>
          <w:lang w:val="nl-NL"/>
        </w:rPr>
      </w:pPr>
    </w:p>
    <w:p w14:paraId="33479B9A" w14:textId="24D77A78" w:rsidR="000E4659" w:rsidRPr="007E3B19" w:rsidRDefault="005416F8"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Daarnaast gelden ook </w:t>
      </w:r>
      <w:r w:rsidR="007E3B19" w:rsidRPr="007E3B19">
        <w:rPr>
          <w:rFonts w:asciiTheme="majorHAnsi" w:hAnsiTheme="majorHAnsi"/>
          <w:iCs/>
          <w:sz w:val="22"/>
          <w:szCs w:val="22"/>
          <w:lang w:val="nl-NL"/>
        </w:rPr>
        <w:t xml:space="preserve">andere </w:t>
      </w:r>
      <w:r w:rsidRPr="007E3B19">
        <w:rPr>
          <w:rFonts w:asciiTheme="majorHAnsi" w:hAnsiTheme="majorHAnsi"/>
          <w:iCs/>
          <w:sz w:val="22"/>
          <w:szCs w:val="22"/>
          <w:lang w:val="nl-NL"/>
        </w:rPr>
        <w:t xml:space="preserve">verplichtingen </w:t>
      </w:r>
      <w:r w:rsidR="000D30BB" w:rsidRPr="007E3B19">
        <w:rPr>
          <w:rFonts w:asciiTheme="majorHAnsi" w:hAnsiTheme="majorHAnsi"/>
          <w:iCs/>
          <w:sz w:val="22"/>
          <w:szCs w:val="22"/>
          <w:lang w:val="nl-NL"/>
        </w:rPr>
        <w:t xml:space="preserve">met betrekking tot het economisch recht </w:t>
      </w:r>
      <w:r w:rsidR="000E4659" w:rsidRPr="007E3B19">
        <w:rPr>
          <w:rFonts w:asciiTheme="majorHAnsi" w:hAnsiTheme="majorHAnsi"/>
          <w:iCs/>
          <w:sz w:val="22"/>
          <w:szCs w:val="22"/>
          <w:lang w:val="nl-NL"/>
        </w:rPr>
        <w:t>(</w:t>
      </w:r>
      <w:r w:rsidR="000D30BB" w:rsidRPr="007E3B19">
        <w:rPr>
          <w:rFonts w:asciiTheme="majorHAnsi" w:hAnsiTheme="majorHAnsi"/>
          <w:iCs/>
          <w:sz w:val="22"/>
          <w:szCs w:val="22"/>
          <w:lang w:val="nl-NL"/>
        </w:rPr>
        <w:t>waaronder de vermelding van de inhoud</w:t>
      </w:r>
      <w:r w:rsidR="000E4659" w:rsidRPr="007E3B19">
        <w:rPr>
          <w:rFonts w:asciiTheme="majorHAnsi" w:hAnsiTheme="majorHAnsi"/>
          <w:iCs/>
          <w:sz w:val="22"/>
          <w:szCs w:val="22"/>
          <w:lang w:val="nl-NL"/>
        </w:rPr>
        <w:t xml:space="preserve">). </w:t>
      </w:r>
      <w:r w:rsidR="000D30BB" w:rsidRPr="007E3B19">
        <w:rPr>
          <w:rFonts w:asciiTheme="majorHAnsi" w:hAnsiTheme="majorHAnsi"/>
          <w:iCs/>
          <w:sz w:val="22"/>
          <w:szCs w:val="22"/>
          <w:lang w:val="nl-NL"/>
        </w:rPr>
        <w:t xml:space="preserve">Die verplichtingen worden gecontroleerd door de FOD </w:t>
      </w:r>
      <w:r w:rsidR="000E4659" w:rsidRPr="007E3B19">
        <w:rPr>
          <w:rFonts w:asciiTheme="majorHAnsi" w:hAnsiTheme="majorHAnsi"/>
          <w:iCs/>
          <w:sz w:val="22"/>
          <w:szCs w:val="22"/>
          <w:lang w:val="nl-NL"/>
        </w:rPr>
        <w:t>Economie.</w:t>
      </w:r>
    </w:p>
    <w:p w14:paraId="5C52B522" w14:textId="5BAC0A3A" w:rsidR="00DF7DF8" w:rsidRPr="007E3B19" w:rsidRDefault="00DF7DF8" w:rsidP="008736BB">
      <w:pPr>
        <w:pStyle w:val="Default"/>
        <w:spacing w:line="276" w:lineRule="auto"/>
        <w:rPr>
          <w:rFonts w:asciiTheme="majorHAnsi" w:hAnsiTheme="majorHAnsi"/>
          <w:iCs/>
          <w:sz w:val="22"/>
          <w:szCs w:val="22"/>
          <w:lang w:val="nl-NL"/>
        </w:rPr>
      </w:pPr>
    </w:p>
    <w:p w14:paraId="5D29215C" w14:textId="32476B26" w:rsidR="000E4659" w:rsidRPr="007E3B19" w:rsidRDefault="00230E44" w:rsidP="008736BB">
      <w:pPr>
        <w:pStyle w:val="Titre3"/>
        <w:numPr>
          <w:ilvl w:val="0"/>
          <w:numId w:val="23"/>
        </w:numPr>
        <w:spacing w:line="276" w:lineRule="auto"/>
        <w:rPr>
          <w:rFonts w:eastAsia="Times New Roman"/>
          <w:lang w:val="nl-NL"/>
        </w:rPr>
      </w:pPr>
      <w:bookmarkStart w:id="68" w:name="_Toc8372447"/>
      <w:bookmarkStart w:id="69" w:name="_Toc9430196"/>
      <w:r w:rsidRPr="007E3B19">
        <w:rPr>
          <w:rFonts w:eastAsia="Times New Roman"/>
          <w:lang w:val="nl-NL"/>
        </w:rPr>
        <w:t>Welke ingrediënten moeten worden vermeld in de ingrediëntenlijst</w:t>
      </w:r>
      <w:r w:rsidR="000E4659" w:rsidRPr="007E3B19">
        <w:rPr>
          <w:rFonts w:eastAsia="Times New Roman"/>
          <w:lang w:val="nl-NL"/>
        </w:rPr>
        <w:t xml:space="preserve">? </w:t>
      </w:r>
      <w:r w:rsidRPr="007E3B19">
        <w:rPr>
          <w:rFonts w:eastAsia="Times New Roman"/>
          <w:lang w:val="nl-NL"/>
        </w:rPr>
        <w:t xml:space="preserve">Volstaat de vermelding van de term </w:t>
      </w:r>
      <w:r w:rsidR="000E4659" w:rsidRPr="007E3B19">
        <w:rPr>
          <w:rFonts w:eastAsia="Times New Roman"/>
          <w:lang w:val="nl-NL"/>
        </w:rPr>
        <w:t>« ar</w:t>
      </w:r>
      <w:r w:rsidRPr="007E3B19">
        <w:rPr>
          <w:rFonts w:eastAsia="Times New Roman"/>
          <w:lang w:val="nl-NL"/>
        </w:rPr>
        <w:t>oma</w:t>
      </w:r>
      <w:r w:rsidR="000E4659" w:rsidRPr="007E3B19">
        <w:rPr>
          <w:rFonts w:eastAsia="Times New Roman"/>
          <w:lang w:val="nl-NL"/>
        </w:rPr>
        <w:t xml:space="preserve"> » o</w:t>
      </w:r>
      <w:r w:rsidR="00EB6E5D" w:rsidRPr="007E3B19">
        <w:rPr>
          <w:rFonts w:eastAsia="Times New Roman"/>
          <w:lang w:val="nl-NL"/>
        </w:rPr>
        <w:t>f</w:t>
      </w:r>
      <w:r w:rsidR="003E19D8" w:rsidRPr="007E3B19">
        <w:rPr>
          <w:rFonts w:eastAsia="Times New Roman"/>
          <w:lang w:val="nl-NL"/>
        </w:rPr>
        <w:t xml:space="preserve"> « </w:t>
      </w:r>
      <w:r w:rsidR="009C79E3" w:rsidRPr="007E3B19">
        <w:rPr>
          <w:rFonts w:eastAsia="Times New Roman"/>
          <w:lang w:val="nl-NL"/>
        </w:rPr>
        <w:t xml:space="preserve">voedingsaroma </w:t>
      </w:r>
      <w:r w:rsidR="003E19D8" w:rsidRPr="007E3B19">
        <w:rPr>
          <w:rFonts w:eastAsia="Times New Roman"/>
          <w:lang w:val="nl-NL"/>
        </w:rPr>
        <w:t>»</w:t>
      </w:r>
      <w:r w:rsidR="000E4659" w:rsidRPr="007E3B19">
        <w:rPr>
          <w:rFonts w:eastAsia="Times New Roman"/>
          <w:lang w:val="nl-NL"/>
        </w:rPr>
        <w:t>?</w:t>
      </w:r>
      <w:bookmarkEnd w:id="68"/>
      <w:bookmarkEnd w:id="69"/>
    </w:p>
    <w:p w14:paraId="0B6147B6" w14:textId="5032DBC7" w:rsidR="000E4659" w:rsidRPr="007E3B19" w:rsidRDefault="009C79E3"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Het </w:t>
      </w:r>
      <w:r w:rsidR="006976C8" w:rsidRPr="007E3B19">
        <w:rPr>
          <w:rFonts w:asciiTheme="majorHAnsi" w:hAnsiTheme="majorHAnsi"/>
          <w:iCs/>
          <w:sz w:val="22"/>
          <w:szCs w:val="22"/>
          <w:lang w:val="nl-NL"/>
        </w:rPr>
        <w:t xml:space="preserve">koninklijk besluit van </w:t>
      </w:r>
      <w:r w:rsidR="000E4659" w:rsidRPr="007E3B19">
        <w:rPr>
          <w:rFonts w:asciiTheme="majorHAnsi" w:hAnsiTheme="majorHAnsi"/>
          <w:iCs/>
          <w:sz w:val="22"/>
          <w:szCs w:val="22"/>
          <w:lang w:val="nl-NL"/>
        </w:rPr>
        <w:t xml:space="preserve">28/10/2016 </w:t>
      </w:r>
      <w:r w:rsidR="006976C8" w:rsidRPr="007E3B19">
        <w:rPr>
          <w:rFonts w:asciiTheme="majorHAnsi" w:hAnsiTheme="majorHAnsi"/>
          <w:iCs/>
          <w:sz w:val="22"/>
          <w:szCs w:val="22"/>
          <w:lang w:val="nl-NL"/>
        </w:rPr>
        <w:t xml:space="preserve">bepaalt dat </w:t>
      </w:r>
      <w:r w:rsidR="000E4659" w:rsidRPr="007E3B19">
        <w:rPr>
          <w:rFonts w:asciiTheme="majorHAnsi" w:hAnsiTheme="majorHAnsi"/>
          <w:iCs/>
          <w:sz w:val="22"/>
          <w:szCs w:val="22"/>
          <w:lang w:val="nl-NL"/>
        </w:rPr>
        <w:t>“</w:t>
      </w:r>
      <w:r w:rsidR="006976C8" w:rsidRPr="007E3B19">
        <w:rPr>
          <w:rFonts w:asciiTheme="majorHAnsi" w:hAnsiTheme="majorHAnsi"/>
          <w:b/>
          <w:iCs/>
          <w:sz w:val="22"/>
          <w:szCs w:val="22"/>
          <w:lang w:val="nl-NL"/>
        </w:rPr>
        <w:t>alle</w:t>
      </w:r>
      <w:r w:rsidR="000E4659" w:rsidRPr="007E3B19">
        <w:rPr>
          <w:rFonts w:asciiTheme="majorHAnsi" w:hAnsiTheme="majorHAnsi"/>
          <w:iCs/>
          <w:sz w:val="22"/>
          <w:szCs w:val="22"/>
          <w:lang w:val="nl-NL"/>
        </w:rPr>
        <w:t>” ingr</w:t>
      </w:r>
      <w:r w:rsidR="006976C8" w:rsidRPr="007E3B19">
        <w:rPr>
          <w:rFonts w:asciiTheme="majorHAnsi" w:hAnsiTheme="majorHAnsi"/>
          <w:iCs/>
          <w:sz w:val="22"/>
          <w:szCs w:val="22"/>
          <w:lang w:val="nl-NL"/>
        </w:rPr>
        <w:t>ediënten in de ingrediëntenlijst vermeld moeten worden</w:t>
      </w:r>
      <w:r w:rsidR="000E4659" w:rsidRPr="007E3B19">
        <w:rPr>
          <w:rFonts w:asciiTheme="majorHAnsi" w:hAnsiTheme="majorHAnsi"/>
          <w:iCs/>
          <w:sz w:val="22"/>
          <w:szCs w:val="22"/>
          <w:lang w:val="nl-NL"/>
        </w:rPr>
        <w:t xml:space="preserve">. </w:t>
      </w:r>
      <w:r w:rsidR="00673591" w:rsidRPr="007E3B19">
        <w:rPr>
          <w:rFonts w:asciiTheme="majorHAnsi" w:hAnsiTheme="majorHAnsi"/>
          <w:iCs/>
          <w:sz w:val="22"/>
          <w:szCs w:val="22"/>
          <w:lang w:val="nl-NL"/>
        </w:rPr>
        <w:t>Ingrediënten worden als volgt omschreven</w:t>
      </w:r>
      <w:r w:rsidR="000E4659" w:rsidRPr="007E3B19">
        <w:rPr>
          <w:rFonts w:asciiTheme="majorHAnsi" w:hAnsiTheme="majorHAnsi"/>
          <w:iCs/>
          <w:sz w:val="22"/>
          <w:szCs w:val="22"/>
          <w:lang w:val="nl-NL"/>
        </w:rPr>
        <w:t xml:space="preserve">: « </w:t>
      </w:r>
      <w:r w:rsidR="00A10A18" w:rsidRPr="007E3B19">
        <w:rPr>
          <w:rFonts w:asciiTheme="majorHAnsi" w:hAnsiTheme="majorHAnsi"/>
          <w:iCs/>
          <w:sz w:val="22"/>
          <w:szCs w:val="22"/>
          <w:lang w:val="nl-NL"/>
        </w:rPr>
        <w:t>een</w:t>
      </w:r>
      <w:r w:rsidR="000E4659" w:rsidRPr="007E3B19">
        <w:rPr>
          <w:rFonts w:asciiTheme="majorHAnsi" w:hAnsiTheme="majorHAnsi"/>
          <w:iCs/>
          <w:sz w:val="22"/>
          <w:szCs w:val="22"/>
          <w:lang w:val="nl-NL"/>
        </w:rPr>
        <w:t xml:space="preserve"> additi</w:t>
      </w:r>
      <w:r w:rsidR="00A10A18" w:rsidRPr="007E3B19">
        <w:rPr>
          <w:rFonts w:asciiTheme="majorHAnsi" w:hAnsiTheme="majorHAnsi"/>
          <w:iCs/>
          <w:sz w:val="22"/>
          <w:szCs w:val="22"/>
          <w:lang w:val="nl-NL"/>
        </w:rPr>
        <w:t>e</w:t>
      </w:r>
      <w:r w:rsidR="000E4659" w:rsidRPr="007E3B19">
        <w:rPr>
          <w:rFonts w:asciiTheme="majorHAnsi" w:hAnsiTheme="majorHAnsi"/>
          <w:iCs/>
          <w:sz w:val="22"/>
          <w:szCs w:val="22"/>
          <w:lang w:val="nl-NL"/>
        </w:rPr>
        <w:t xml:space="preserve">f, </w:t>
      </w:r>
      <w:r w:rsidR="00A10A18" w:rsidRPr="007E3B19">
        <w:rPr>
          <w:rFonts w:asciiTheme="majorHAnsi" w:hAnsiTheme="majorHAnsi"/>
          <w:iCs/>
          <w:sz w:val="22"/>
          <w:szCs w:val="22"/>
          <w:lang w:val="nl-NL"/>
        </w:rPr>
        <w:t xml:space="preserve">en alle andere </w:t>
      </w:r>
      <w:r w:rsidR="00093D7A" w:rsidRPr="007E3B19">
        <w:rPr>
          <w:rFonts w:asciiTheme="majorHAnsi" w:hAnsiTheme="majorHAnsi"/>
          <w:iCs/>
          <w:sz w:val="22"/>
          <w:szCs w:val="22"/>
          <w:lang w:val="nl-NL"/>
        </w:rPr>
        <w:t>in een elektronische sigaret of aanverwante producten aanwezige stoffen of elementen</w:t>
      </w:r>
      <w:r w:rsidR="000E4659" w:rsidRPr="007E3B19">
        <w:rPr>
          <w:rFonts w:asciiTheme="majorHAnsi" w:hAnsiTheme="majorHAnsi"/>
          <w:iCs/>
          <w:sz w:val="22"/>
          <w:szCs w:val="22"/>
          <w:lang w:val="nl-NL"/>
        </w:rPr>
        <w:t xml:space="preserve"> ».</w:t>
      </w:r>
    </w:p>
    <w:p w14:paraId="4CBD7AC0" w14:textId="77777777" w:rsidR="003E19D8" w:rsidRPr="007E3B19" w:rsidRDefault="003E19D8" w:rsidP="008736BB">
      <w:pPr>
        <w:pStyle w:val="Default"/>
        <w:spacing w:line="276" w:lineRule="auto"/>
        <w:rPr>
          <w:rFonts w:asciiTheme="majorHAnsi" w:hAnsiTheme="majorHAnsi"/>
          <w:iCs/>
          <w:sz w:val="22"/>
          <w:szCs w:val="22"/>
          <w:lang w:val="nl-NL"/>
        </w:rPr>
      </w:pPr>
    </w:p>
    <w:p w14:paraId="2E08C951" w14:textId="2EB973A0" w:rsidR="000E4659" w:rsidRPr="007E3B19" w:rsidRDefault="0042330A"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De Dienst eist minstens de volgende </w:t>
      </w:r>
      <w:r w:rsidR="000E4659" w:rsidRPr="007E3B19">
        <w:rPr>
          <w:rFonts w:asciiTheme="majorHAnsi" w:hAnsiTheme="majorHAnsi"/>
          <w:iCs/>
          <w:sz w:val="22"/>
          <w:szCs w:val="22"/>
          <w:lang w:val="nl-NL"/>
        </w:rPr>
        <w:t>cumulati</w:t>
      </w:r>
      <w:r w:rsidR="00157806" w:rsidRPr="007E3B19">
        <w:rPr>
          <w:rFonts w:asciiTheme="majorHAnsi" w:hAnsiTheme="majorHAnsi"/>
          <w:iCs/>
          <w:sz w:val="22"/>
          <w:szCs w:val="22"/>
          <w:lang w:val="nl-NL"/>
        </w:rPr>
        <w:t>eve criteria</w:t>
      </w:r>
      <w:r w:rsidR="000E4659" w:rsidRPr="007E3B19">
        <w:rPr>
          <w:rFonts w:asciiTheme="majorHAnsi" w:hAnsiTheme="majorHAnsi"/>
          <w:iCs/>
          <w:sz w:val="22"/>
          <w:szCs w:val="22"/>
          <w:lang w:val="nl-NL"/>
        </w:rPr>
        <w:t>:</w:t>
      </w:r>
    </w:p>
    <w:p w14:paraId="0FADCD87" w14:textId="77777777" w:rsidR="003E19D8" w:rsidRPr="007E3B19" w:rsidRDefault="003E19D8" w:rsidP="008736BB">
      <w:pPr>
        <w:pStyle w:val="Default"/>
        <w:spacing w:line="276" w:lineRule="auto"/>
        <w:rPr>
          <w:rFonts w:asciiTheme="majorHAnsi" w:hAnsiTheme="majorHAnsi"/>
          <w:iCs/>
          <w:sz w:val="22"/>
          <w:szCs w:val="22"/>
          <w:lang w:val="nl-NL"/>
        </w:rPr>
      </w:pPr>
    </w:p>
    <w:p w14:paraId="221FE4BF" w14:textId="53B5D2A7" w:rsidR="000E4659" w:rsidRPr="007E3B19" w:rsidRDefault="00AD1C86" w:rsidP="008736BB">
      <w:pPr>
        <w:pStyle w:val="Default"/>
        <w:numPr>
          <w:ilvl w:val="0"/>
          <w:numId w:val="25"/>
        </w:numPr>
        <w:spacing w:line="276" w:lineRule="auto"/>
        <w:rPr>
          <w:rFonts w:asciiTheme="majorHAnsi" w:hAnsiTheme="majorHAnsi"/>
          <w:iCs/>
          <w:lang w:val="nl-NL"/>
        </w:rPr>
      </w:pPr>
      <w:r w:rsidRPr="007E3B19">
        <w:rPr>
          <w:rFonts w:asciiTheme="majorHAnsi" w:hAnsiTheme="majorHAnsi"/>
          <w:iCs/>
          <w:lang w:val="nl-NL"/>
        </w:rPr>
        <w:t xml:space="preserve">Alle additieven boven de </w:t>
      </w:r>
      <w:r w:rsidR="000E4659" w:rsidRPr="007E3B19">
        <w:rPr>
          <w:rFonts w:asciiTheme="majorHAnsi" w:hAnsiTheme="majorHAnsi"/>
          <w:iCs/>
          <w:lang w:val="nl-NL"/>
        </w:rPr>
        <w:t>0.1</w:t>
      </w:r>
      <w:r w:rsidR="003E19D8" w:rsidRPr="007E3B19">
        <w:rPr>
          <w:rFonts w:asciiTheme="majorHAnsi" w:hAnsiTheme="majorHAnsi"/>
          <w:iCs/>
          <w:lang w:val="nl-NL"/>
        </w:rPr>
        <w:t xml:space="preserve">% </w:t>
      </w:r>
      <w:r w:rsidRPr="007E3B19">
        <w:rPr>
          <w:rFonts w:asciiTheme="majorHAnsi" w:hAnsiTheme="majorHAnsi"/>
          <w:iCs/>
          <w:lang w:val="nl-NL"/>
        </w:rPr>
        <w:t>moeten worden vermeld</w:t>
      </w:r>
      <w:r w:rsidR="003E19D8" w:rsidRPr="007E3B19">
        <w:rPr>
          <w:rFonts w:asciiTheme="majorHAnsi" w:hAnsiTheme="majorHAnsi"/>
          <w:iCs/>
          <w:lang w:val="nl-NL"/>
        </w:rPr>
        <w:t xml:space="preserve"> (</w:t>
      </w:r>
      <w:r w:rsidR="00115523" w:rsidRPr="007E3B19">
        <w:rPr>
          <w:rFonts w:asciiTheme="majorHAnsi" w:hAnsiTheme="majorHAnsi"/>
          <w:iCs/>
          <w:lang w:val="nl-NL"/>
        </w:rPr>
        <w:t xml:space="preserve">dit valt niet onder het fabrieksgeheim want die informatie zal op termijn aan het publiek verschaft worden </w:t>
      </w:r>
      <w:r w:rsidR="006E3BDC" w:rsidRPr="007E3B19">
        <w:rPr>
          <w:rFonts w:asciiTheme="majorHAnsi" w:hAnsiTheme="majorHAnsi"/>
          <w:iCs/>
          <w:lang w:val="nl-NL"/>
        </w:rPr>
        <w:t xml:space="preserve">via het </w:t>
      </w:r>
      <w:r w:rsidR="000E4659" w:rsidRPr="007E3B19">
        <w:rPr>
          <w:rFonts w:asciiTheme="majorHAnsi" w:hAnsiTheme="majorHAnsi"/>
          <w:iCs/>
          <w:lang w:val="nl-NL"/>
        </w:rPr>
        <w:t>notificati</w:t>
      </w:r>
      <w:r w:rsidR="006E3BDC" w:rsidRPr="007E3B19">
        <w:rPr>
          <w:rFonts w:asciiTheme="majorHAnsi" w:hAnsiTheme="majorHAnsi"/>
          <w:iCs/>
          <w:lang w:val="nl-NL"/>
        </w:rPr>
        <w:t>esysteem</w:t>
      </w:r>
      <w:r w:rsidR="000E4659" w:rsidRPr="007E3B19">
        <w:rPr>
          <w:rFonts w:asciiTheme="majorHAnsi" w:hAnsiTheme="majorHAnsi"/>
          <w:iCs/>
          <w:lang w:val="nl-NL"/>
        </w:rPr>
        <w:t>);</w:t>
      </w:r>
    </w:p>
    <w:p w14:paraId="493FF06D" w14:textId="77777777" w:rsidR="003E19D8" w:rsidRPr="007E3B19" w:rsidRDefault="003E19D8" w:rsidP="008736BB">
      <w:pPr>
        <w:pStyle w:val="Default"/>
        <w:spacing w:line="276" w:lineRule="auto"/>
        <w:rPr>
          <w:rFonts w:asciiTheme="majorHAnsi" w:hAnsiTheme="majorHAnsi"/>
          <w:iCs/>
          <w:lang w:val="nl-NL"/>
        </w:rPr>
      </w:pPr>
    </w:p>
    <w:p w14:paraId="3C972F54" w14:textId="42CA4072" w:rsidR="000E4659" w:rsidRPr="007E3B19" w:rsidRDefault="00A65804" w:rsidP="008736BB">
      <w:pPr>
        <w:pStyle w:val="Default"/>
        <w:numPr>
          <w:ilvl w:val="0"/>
          <w:numId w:val="25"/>
        </w:numPr>
        <w:spacing w:line="276" w:lineRule="auto"/>
        <w:rPr>
          <w:rFonts w:asciiTheme="majorHAnsi" w:hAnsiTheme="majorHAnsi"/>
          <w:iCs/>
          <w:lang w:val="nl-NL"/>
        </w:rPr>
      </w:pPr>
      <w:r w:rsidRPr="007E3B19">
        <w:rPr>
          <w:rFonts w:asciiTheme="majorHAnsi" w:hAnsiTheme="majorHAnsi"/>
          <w:iCs/>
          <w:lang w:val="nl-NL"/>
        </w:rPr>
        <w:lastRenderedPageBreak/>
        <w:t xml:space="preserve">Het aroma moet op een neutrale </w:t>
      </w:r>
      <w:r w:rsidR="0035763C" w:rsidRPr="007E3B19">
        <w:rPr>
          <w:rFonts w:asciiTheme="majorHAnsi" w:hAnsiTheme="majorHAnsi"/>
          <w:iCs/>
          <w:lang w:val="nl-NL"/>
        </w:rPr>
        <w:t xml:space="preserve">(niet-verkoopgerichte) </w:t>
      </w:r>
      <w:r w:rsidRPr="007E3B19">
        <w:rPr>
          <w:rFonts w:asciiTheme="majorHAnsi" w:hAnsiTheme="majorHAnsi"/>
          <w:iCs/>
          <w:lang w:val="nl-NL"/>
        </w:rPr>
        <w:t>manier</w:t>
      </w:r>
      <w:r w:rsidR="001607B7" w:rsidRPr="007E3B19">
        <w:rPr>
          <w:rFonts w:asciiTheme="majorHAnsi" w:hAnsiTheme="majorHAnsi"/>
          <w:iCs/>
          <w:lang w:val="nl-NL"/>
        </w:rPr>
        <w:t xml:space="preserve"> gekenmerkt worden </w:t>
      </w:r>
      <w:r w:rsidR="003E19D8" w:rsidRPr="007E3B19">
        <w:rPr>
          <w:rFonts w:asciiTheme="majorHAnsi" w:hAnsiTheme="majorHAnsi"/>
          <w:iCs/>
          <w:lang w:val="nl-NL"/>
        </w:rPr>
        <w:t xml:space="preserve"> </w:t>
      </w:r>
      <w:r w:rsidR="0035763C" w:rsidRPr="007E3B19">
        <w:rPr>
          <w:rFonts w:asciiTheme="majorHAnsi" w:hAnsiTheme="majorHAnsi"/>
          <w:iCs/>
          <w:lang w:val="nl-NL"/>
        </w:rPr>
        <w:t>door de voornaamste smaak of smaken te vermelden die erin zitten</w:t>
      </w:r>
      <w:r w:rsidR="000E4659" w:rsidRPr="007E3B19">
        <w:rPr>
          <w:rFonts w:asciiTheme="majorHAnsi" w:hAnsiTheme="majorHAnsi"/>
          <w:iCs/>
          <w:lang w:val="nl-NL"/>
        </w:rPr>
        <w:t xml:space="preserve"> (</w:t>
      </w:r>
      <w:r w:rsidR="0035763C" w:rsidRPr="007E3B19">
        <w:rPr>
          <w:rFonts w:asciiTheme="majorHAnsi" w:hAnsiTheme="majorHAnsi"/>
          <w:iCs/>
          <w:lang w:val="nl-NL"/>
        </w:rPr>
        <w:t>bv.</w:t>
      </w:r>
      <w:r w:rsidR="000E4659" w:rsidRPr="007E3B19">
        <w:rPr>
          <w:rFonts w:asciiTheme="majorHAnsi" w:hAnsiTheme="majorHAnsi"/>
          <w:iCs/>
          <w:lang w:val="nl-NL"/>
        </w:rPr>
        <w:t xml:space="preserve">: </w:t>
      </w:r>
      <w:r w:rsidR="0035763C" w:rsidRPr="007E3B19">
        <w:rPr>
          <w:rFonts w:asciiTheme="majorHAnsi" w:hAnsiTheme="majorHAnsi"/>
          <w:iCs/>
          <w:lang w:val="nl-NL"/>
        </w:rPr>
        <w:t>aardbeien</w:t>
      </w:r>
      <w:r w:rsidR="000E4659" w:rsidRPr="007E3B19">
        <w:rPr>
          <w:rFonts w:asciiTheme="majorHAnsi" w:hAnsiTheme="majorHAnsi"/>
          <w:iCs/>
          <w:lang w:val="nl-NL"/>
        </w:rPr>
        <w:t>ar</w:t>
      </w:r>
      <w:r w:rsidR="0035763C" w:rsidRPr="007E3B19">
        <w:rPr>
          <w:rFonts w:asciiTheme="majorHAnsi" w:hAnsiTheme="majorHAnsi"/>
          <w:iCs/>
          <w:lang w:val="nl-NL"/>
        </w:rPr>
        <w:t>o</w:t>
      </w:r>
      <w:r w:rsidR="000E4659" w:rsidRPr="007E3B19">
        <w:rPr>
          <w:rFonts w:asciiTheme="majorHAnsi" w:hAnsiTheme="majorHAnsi"/>
          <w:iCs/>
          <w:lang w:val="nl-NL"/>
        </w:rPr>
        <w:t>m</w:t>
      </w:r>
      <w:r w:rsidR="0035763C" w:rsidRPr="007E3B19">
        <w:rPr>
          <w:rFonts w:asciiTheme="majorHAnsi" w:hAnsiTheme="majorHAnsi"/>
          <w:iCs/>
          <w:lang w:val="nl-NL"/>
        </w:rPr>
        <w:t>a</w:t>
      </w:r>
      <w:r w:rsidR="000E4659" w:rsidRPr="007E3B19">
        <w:rPr>
          <w:rFonts w:asciiTheme="majorHAnsi" w:hAnsiTheme="majorHAnsi"/>
          <w:iCs/>
          <w:lang w:val="nl-NL"/>
        </w:rPr>
        <w:t xml:space="preserve">). </w:t>
      </w:r>
      <w:r w:rsidR="00E915D7" w:rsidRPr="007E3B19">
        <w:rPr>
          <w:rFonts w:asciiTheme="majorHAnsi" w:hAnsiTheme="majorHAnsi"/>
          <w:iCs/>
          <w:lang w:val="nl-NL"/>
        </w:rPr>
        <w:t xml:space="preserve">Het is belangrijk dat </w:t>
      </w:r>
      <w:r w:rsidR="00B20F24" w:rsidRPr="007E3B19">
        <w:rPr>
          <w:rFonts w:asciiTheme="majorHAnsi" w:hAnsiTheme="majorHAnsi"/>
          <w:iCs/>
          <w:lang w:val="nl-NL"/>
        </w:rPr>
        <w:t xml:space="preserve">dit ter informatie van de consument vermeld wordt in de </w:t>
      </w:r>
      <w:r w:rsidR="000E4659" w:rsidRPr="007E3B19">
        <w:rPr>
          <w:rFonts w:asciiTheme="majorHAnsi" w:hAnsiTheme="majorHAnsi"/>
          <w:iCs/>
          <w:lang w:val="nl-NL"/>
        </w:rPr>
        <w:t>3 lan</w:t>
      </w:r>
      <w:r w:rsidR="00B20F24" w:rsidRPr="007E3B19">
        <w:rPr>
          <w:rFonts w:asciiTheme="majorHAnsi" w:hAnsiTheme="majorHAnsi"/>
          <w:iCs/>
          <w:lang w:val="nl-NL"/>
        </w:rPr>
        <w:t>dstalen</w:t>
      </w:r>
      <w:r w:rsidR="00B70E1C" w:rsidRPr="007E3B19">
        <w:rPr>
          <w:rFonts w:asciiTheme="majorHAnsi" w:hAnsiTheme="majorHAnsi"/>
          <w:iCs/>
          <w:lang w:val="nl-NL"/>
        </w:rPr>
        <w:t xml:space="preserve"> </w:t>
      </w:r>
      <w:r w:rsidR="000E4659" w:rsidRPr="007E3B19">
        <w:rPr>
          <w:rFonts w:asciiTheme="majorHAnsi" w:hAnsiTheme="majorHAnsi"/>
          <w:iCs/>
          <w:lang w:val="nl-NL"/>
        </w:rPr>
        <w:t>(</w:t>
      </w:r>
      <w:r w:rsidR="00B20F24" w:rsidRPr="007E3B19">
        <w:rPr>
          <w:rFonts w:asciiTheme="majorHAnsi" w:hAnsiTheme="majorHAnsi"/>
          <w:iCs/>
          <w:lang w:val="nl-NL"/>
        </w:rPr>
        <w:t>Nederlands, Frans</w:t>
      </w:r>
      <w:r w:rsidR="00B70E1C" w:rsidRPr="007E3B19">
        <w:rPr>
          <w:rFonts w:asciiTheme="majorHAnsi" w:hAnsiTheme="majorHAnsi"/>
          <w:iCs/>
          <w:lang w:val="nl-NL"/>
        </w:rPr>
        <w:t xml:space="preserve">, </w:t>
      </w:r>
      <w:r w:rsidR="00B20F24" w:rsidRPr="007E3B19">
        <w:rPr>
          <w:rFonts w:asciiTheme="majorHAnsi" w:hAnsiTheme="majorHAnsi"/>
          <w:iCs/>
          <w:lang w:val="nl-NL"/>
        </w:rPr>
        <w:t>Duits</w:t>
      </w:r>
      <w:r w:rsidR="00B70E1C" w:rsidRPr="007E3B19">
        <w:rPr>
          <w:rFonts w:asciiTheme="majorHAnsi" w:hAnsiTheme="majorHAnsi"/>
          <w:iCs/>
          <w:lang w:val="nl-NL"/>
        </w:rPr>
        <w:t>)</w:t>
      </w:r>
      <w:r w:rsidR="000E4659" w:rsidRPr="007E3B19">
        <w:rPr>
          <w:rFonts w:asciiTheme="majorHAnsi" w:hAnsiTheme="majorHAnsi"/>
          <w:iCs/>
          <w:lang w:val="nl-NL"/>
        </w:rPr>
        <w:t>;</w:t>
      </w:r>
    </w:p>
    <w:p w14:paraId="5B371088" w14:textId="77777777" w:rsidR="003E19D8" w:rsidRPr="007E3B19" w:rsidRDefault="003E19D8" w:rsidP="008736BB">
      <w:pPr>
        <w:pStyle w:val="Default"/>
        <w:spacing w:line="276" w:lineRule="auto"/>
        <w:rPr>
          <w:rFonts w:asciiTheme="majorHAnsi" w:hAnsiTheme="majorHAnsi"/>
          <w:iCs/>
          <w:lang w:val="nl-NL"/>
        </w:rPr>
      </w:pPr>
    </w:p>
    <w:p w14:paraId="0EFF8F59" w14:textId="16F7B469" w:rsidR="000E4659" w:rsidRPr="007E3B19" w:rsidRDefault="008A0104" w:rsidP="008736BB">
      <w:pPr>
        <w:pStyle w:val="Default"/>
        <w:numPr>
          <w:ilvl w:val="0"/>
          <w:numId w:val="25"/>
        </w:numPr>
        <w:spacing w:line="276" w:lineRule="auto"/>
        <w:rPr>
          <w:rFonts w:asciiTheme="majorHAnsi" w:hAnsiTheme="majorHAnsi"/>
          <w:iCs/>
          <w:lang w:val="nl-NL"/>
        </w:rPr>
      </w:pPr>
      <w:r w:rsidRPr="007E3B19">
        <w:rPr>
          <w:rFonts w:asciiTheme="majorHAnsi" w:hAnsiTheme="majorHAnsi"/>
          <w:iCs/>
          <w:lang w:val="nl-NL"/>
        </w:rPr>
        <w:t>Alle allergenen moeten vermeld worden</w:t>
      </w:r>
      <w:r w:rsidR="000E4659" w:rsidRPr="007E3B19">
        <w:rPr>
          <w:rFonts w:asciiTheme="majorHAnsi" w:hAnsiTheme="majorHAnsi"/>
          <w:iCs/>
          <w:lang w:val="nl-NL"/>
        </w:rPr>
        <w:t xml:space="preserve"> (</w:t>
      </w:r>
      <w:r w:rsidRPr="007E3B19">
        <w:rPr>
          <w:rFonts w:asciiTheme="majorHAnsi" w:hAnsiTheme="majorHAnsi"/>
          <w:iCs/>
          <w:lang w:val="nl-NL"/>
        </w:rPr>
        <w:t xml:space="preserve">bijvoorbeeld </w:t>
      </w:r>
      <w:proofErr w:type="spellStart"/>
      <w:r w:rsidR="000E4659" w:rsidRPr="007E3B19">
        <w:rPr>
          <w:rFonts w:asciiTheme="majorHAnsi" w:hAnsiTheme="majorHAnsi"/>
          <w:iCs/>
          <w:lang w:val="nl-NL"/>
        </w:rPr>
        <w:t>limon</w:t>
      </w:r>
      <w:r w:rsidRPr="007E3B19">
        <w:rPr>
          <w:rFonts w:asciiTheme="majorHAnsi" w:hAnsiTheme="majorHAnsi"/>
          <w:iCs/>
          <w:lang w:val="nl-NL"/>
        </w:rPr>
        <w:t>een</w:t>
      </w:r>
      <w:proofErr w:type="spellEnd"/>
      <w:r w:rsidR="000E4659" w:rsidRPr="007E3B19">
        <w:rPr>
          <w:rFonts w:asciiTheme="majorHAnsi" w:hAnsiTheme="majorHAnsi"/>
          <w:iCs/>
          <w:lang w:val="nl-NL"/>
        </w:rPr>
        <w:t>).</w:t>
      </w:r>
    </w:p>
    <w:p w14:paraId="31BC014F" w14:textId="72113C0B" w:rsidR="003E19D8" w:rsidRPr="007E3B19" w:rsidRDefault="003E19D8" w:rsidP="008736BB">
      <w:pPr>
        <w:pStyle w:val="Default"/>
        <w:spacing w:line="276" w:lineRule="auto"/>
        <w:rPr>
          <w:rFonts w:asciiTheme="majorHAnsi" w:hAnsiTheme="majorHAnsi"/>
          <w:iCs/>
          <w:lang w:val="nl-NL"/>
        </w:rPr>
      </w:pPr>
    </w:p>
    <w:p w14:paraId="74540CD4" w14:textId="2B165BC5" w:rsidR="000E4659" w:rsidRPr="007E3B19" w:rsidRDefault="00E23538" w:rsidP="008736BB">
      <w:pPr>
        <w:pStyle w:val="Titre3"/>
        <w:numPr>
          <w:ilvl w:val="0"/>
          <w:numId w:val="23"/>
        </w:numPr>
        <w:spacing w:line="276" w:lineRule="auto"/>
        <w:rPr>
          <w:rFonts w:eastAsia="Times New Roman"/>
          <w:lang w:val="nl-NL"/>
        </w:rPr>
      </w:pPr>
      <w:bookmarkStart w:id="70" w:name="_Toc8372448"/>
      <w:bookmarkStart w:id="71" w:name="_Toc9430197"/>
      <w:r w:rsidRPr="007E3B19">
        <w:rPr>
          <w:rFonts w:eastAsia="Times New Roman"/>
          <w:lang w:val="nl-NL"/>
        </w:rPr>
        <w:t xml:space="preserve">Is het toegelaten om het woord </w:t>
      </w:r>
      <w:r w:rsidR="000E4659" w:rsidRPr="007E3B19">
        <w:rPr>
          <w:rFonts w:eastAsia="Times New Roman"/>
          <w:lang w:val="nl-NL"/>
        </w:rPr>
        <w:t>« taba</w:t>
      </w:r>
      <w:r w:rsidRPr="007E3B19">
        <w:rPr>
          <w:rFonts w:eastAsia="Times New Roman"/>
          <w:lang w:val="nl-NL"/>
        </w:rPr>
        <w:t>k</w:t>
      </w:r>
      <w:r w:rsidR="000E4659" w:rsidRPr="007E3B19">
        <w:rPr>
          <w:rFonts w:eastAsia="Times New Roman"/>
          <w:lang w:val="nl-NL"/>
        </w:rPr>
        <w:t xml:space="preserve"> » </w:t>
      </w:r>
      <w:r w:rsidRPr="007E3B19">
        <w:rPr>
          <w:rFonts w:eastAsia="Times New Roman"/>
          <w:lang w:val="nl-NL"/>
        </w:rPr>
        <w:t>op de verpakking of in de ingrediëntenlijst van een navulverpakking te zetten</w:t>
      </w:r>
      <w:r w:rsidR="00C82B3E" w:rsidRPr="007E3B19">
        <w:rPr>
          <w:rFonts w:eastAsia="Times New Roman"/>
          <w:lang w:val="nl-NL"/>
        </w:rPr>
        <w:t>?</w:t>
      </w:r>
      <w:bookmarkEnd w:id="70"/>
      <w:bookmarkEnd w:id="71"/>
    </w:p>
    <w:p w14:paraId="577D04E5" w14:textId="56A91F7B" w:rsidR="000E4659" w:rsidRPr="007E3B19" w:rsidRDefault="00E23538" w:rsidP="008736BB">
      <w:pPr>
        <w:pStyle w:val="Default"/>
        <w:spacing w:line="276" w:lineRule="auto"/>
        <w:rPr>
          <w:rFonts w:asciiTheme="majorHAnsi" w:hAnsiTheme="majorHAnsi"/>
          <w:iCs/>
          <w:lang w:val="nl-NL"/>
        </w:rPr>
      </w:pPr>
      <w:r w:rsidRPr="007E3B19">
        <w:rPr>
          <w:rFonts w:asciiTheme="majorHAnsi" w:hAnsiTheme="majorHAnsi"/>
          <w:iCs/>
          <w:lang w:val="nl-NL"/>
        </w:rPr>
        <w:t>Ja</w:t>
      </w:r>
      <w:r w:rsidR="003E19D8" w:rsidRPr="007E3B19">
        <w:rPr>
          <w:rFonts w:asciiTheme="majorHAnsi" w:hAnsiTheme="majorHAnsi"/>
          <w:iCs/>
          <w:lang w:val="nl-NL"/>
        </w:rPr>
        <w:t xml:space="preserve">. </w:t>
      </w:r>
      <w:r w:rsidRPr="007E3B19">
        <w:rPr>
          <w:rFonts w:asciiTheme="majorHAnsi" w:hAnsiTheme="majorHAnsi"/>
          <w:iCs/>
          <w:lang w:val="nl-NL"/>
        </w:rPr>
        <w:t>Er is geen verbod</w:t>
      </w:r>
      <w:r w:rsidR="003E19D8" w:rsidRPr="007E3B19">
        <w:rPr>
          <w:rFonts w:asciiTheme="majorHAnsi" w:hAnsiTheme="majorHAnsi"/>
          <w:iCs/>
          <w:lang w:val="nl-NL"/>
        </w:rPr>
        <w:t>.</w:t>
      </w:r>
      <w:r w:rsidR="000E4659" w:rsidRPr="007E3B19">
        <w:rPr>
          <w:rFonts w:asciiTheme="majorHAnsi" w:hAnsiTheme="majorHAnsi"/>
          <w:iCs/>
          <w:lang w:val="nl-NL"/>
        </w:rPr>
        <w:t xml:space="preserve"> </w:t>
      </w:r>
      <w:r w:rsidR="003046FD" w:rsidRPr="007E3B19">
        <w:rPr>
          <w:rFonts w:asciiTheme="majorHAnsi" w:hAnsiTheme="majorHAnsi"/>
          <w:iCs/>
          <w:lang w:val="nl-NL"/>
        </w:rPr>
        <w:t>Indien het kenmerkende aroma van het mengsel tabak is</w:t>
      </w:r>
      <w:r w:rsidR="000E4659" w:rsidRPr="007E3B19">
        <w:rPr>
          <w:rFonts w:asciiTheme="majorHAnsi" w:hAnsiTheme="majorHAnsi"/>
          <w:iCs/>
          <w:lang w:val="nl-NL"/>
        </w:rPr>
        <w:t xml:space="preserve">, </w:t>
      </w:r>
      <w:r w:rsidR="005C330A" w:rsidRPr="007E3B19">
        <w:rPr>
          <w:rFonts w:asciiTheme="majorHAnsi" w:hAnsiTheme="majorHAnsi"/>
          <w:iCs/>
          <w:lang w:val="nl-NL"/>
        </w:rPr>
        <w:t>moet dat aroma in de ingrediëntenlijst vermeld worden</w:t>
      </w:r>
      <w:r w:rsidR="000E4659" w:rsidRPr="007E3B19">
        <w:rPr>
          <w:rFonts w:asciiTheme="majorHAnsi" w:hAnsiTheme="majorHAnsi"/>
          <w:iCs/>
          <w:lang w:val="nl-NL"/>
        </w:rPr>
        <w:t xml:space="preserve">. </w:t>
      </w:r>
    </w:p>
    <w:p w14:paraId="09C9BBD3" w14:textId="77777777" w:rsidR="003E19D8" w:rsidRPr="007E3B19" w:rsidRDefault="003E19D8" w:rsidP="008736BB">
      <w:pPr>
        <w:pStyle w:val="Default"/>
        <w:spacing w:line="276" w:lineRule="auto"/>
        <w:rPr>
          <w:rFonts w:asciiTheme="majorHAnsi" w:hAnsiTheme="majorHAnsi"/>
          <w:iCs/>
          <w:lang w:val="nl-NL"/>
        </w:rPr>
      </w:pPr>
    </w:p>
    <w:p w14:paraId="7231A3F9" w14:textId="6B9AE641" w:rsidR="000E4659" w:rsidRPr="007E3B19" w:rsidRDefault="008E03D6" w:rsidP="008736BB">
      <w:pPr>
        <w:pStyle w:val="Titre3"/>
        <w:numPr>
          <w:ilvl w:val="0"/>
          <w:numId w:val="23"/>
        </w:numPr>
        <w:spacing w:line="276" w:lineRule="auto"/>
        <w:rPr>
          <w:rFonts w:eastAsia="Times New Roman"/>
          <w:lang w:val="nl-NL"/>
        </w:rPr>
      </w:pPr>
      <w:bookmarkStart w:id="72" w:name="_Toc8372449"/>
      <w:bookmarkStart w:id="73" w:name="_Toc9430198"/>
      <w:r w:rsidRPr="007E3B19">
        <w:rPr>
          <w:rFonts w:eastAsia="Times New Roman"/>
          <w:lang w:val="nl-NL"/>
        </w:rPr>
        <w:t>Bepaalde aroma’s hebben een specifieke naam die niet aan een klassiek voedingsmiddel kan worden gelinkt</w:t>
      </w:r>
      <w:r w:rsidR="000E4659" w:rsidRPr="007E3B19">
        <w:rPr>
          <w:rFonts w:eastAsia="Times New Roman"/>
          <w:lang w:val="nl-NL"/>
        </w:rPr>
        <w:t xml:space="preserve">. </w:t>
      </w:r>
      <w:r w:rsidR="00966445" w:rsidRPr="007E3B19">
        <w:rPr>
          <w:rFonts w:eastAsia="Times New Roman"/>
          <w:lang w:val="nl-NL"/>
        </w:rPr>
        <w:t>Hoe moet het kenmerkende aroma van het product in dat geval vermeld worden</w:t>
      </w:r>
      <w:r w:rsidR="000E4659" w:rsidRPr="007E3B19">
        <w:rPr>
          <w:rFonts w:eastAsia="Times New Roman"/>
          <w:lang w:val="nl-NL"/>
        </w:rPr>
        <w:t>?</w:t>
      </w:r>
      <w:bookmarkEnd w:id="72"/>
      <w:bookmarkEnd w:id="73"/>
    </w:p>
    <w:p w14:paraId="5E529EF0" w14:textId="7CE3CEA4" w:rsidR="000E4659" w:rsidRPr="007E3B19" w:rsidRDefault="00525F33"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Sommige aromatische mengsels</w:t>
      </w:r>
      <w:r w:rsidR="00420208" w:rsidRPr="007E3B19">
        <w:rPr>
          <w:rFonts w:asciiTheme="majorHAnsi" w:hAnsiTheme="majorHAnsi"/>
          <w:iCs/>
          <w:sz w:val="22"/>
          <w:szCs w:val="22"/>
          <w:lang w:val="nl-NL"/>
        </w:rPr>
        <w:t xml:space="preserve"> kunnen niet worden beschreven of vergeleken door verwijzing naar een</w:t>
      </w:r>
      <w:r w:rsidR="00DF00AD" w:rsidRPr="007E3B19">
        <w:rPr>
          <w:rFonts w:asciiTheme="majorHAnsi" w:hAnsiTheme="majorHAnsi"/>
          <w:iCs/>
          <w:sz w:val="22"/>
          <w:szCs w:val="22"/>
          <w:lang w:val="nl-NL"/>
        </w:rPr>
        <w:t xml:space="preserve"> </w:t>
      </w:r>
      <w:r w:rsidR="000E4659" w:rsidRPr="007E3B19">
        <w:rPr>
          <w:rFonts w:asciiTheme="majorHAnsi" w:hAnsiTheme="majorHAnsi"/>
          <w:iCs/>
          <w:sz w:val="22"/>
          <w:szCs w:val="22"/>
          <w:lang w:val="nl-NL"/>
        </w:rPr>
        <w:t>"</w:t>
      </w:r>
      <w:r w:rsidR="00DF00AD" w:rsidRPr="007E3B19">
        <w:rPr>
          <w:rFonts w:asciiTheme="majorHAnsi" w:hAnsiTheme="majorHAnsi"/>
          <w:iCs/>
          <w:sz w:val="22"/>
          <w:szCs w:val="22"/>
          <w:lang w:val="nl-NL"/>
        </w:rPr>
        <w:t>klassieke</w:t>
      </w:r>
      <w:r w:rsidR="000E4659" w:rsidRPr="007E3B19">
        <w:rPr>
          <w:rFonts w:asciiTheme="majorHAnsi" w:hAnsiTheme="majorHAnsi"/>
          <w:iCs/>
          <w:sz w:val="22"/>
          <w:szCs w:val="22"/>
          <w:lang w:val="nl-NL"/>
        </w:rPr>
        <w:t>"</w:t>
      </w:r>
      <w:r w:rsidR="00DF00AD" w:rsidRPr="007E3B19">
        <w:rPr>
          <w:rFonts w:asciiTheme="majorHAnsi" w:hAnsiTheme="majorHAnsi"/>
          <w:iCs/>
          <w:sz w:val="22"/>
          <w:szCs w:val="22"/>
          <w:lang w:val="nl-NL"/>
        </w:rPr>
        <w:t xml:space="preserve"> smaak of vrucht</w:t>
      </w:r>
      <w:r w:rsidR="003E19D8" w:rsidRPr="007E3B19">
        <w:rPr>
          <w:rFonts w:asciiTheme="majorHAnsi" w:hAnsiTheme="majorHAnsi"/>
          <w:iCs/>
          <w:sz w:val="22"/>
          <w:szCs w:val="22"/>
          <w:lang w:val="nl-NL"/>
        </w:rPr>
        <w:t xml:space="preserve">. </w:t>
      </w:r>
      <w:r w:rsidR="00321D90" w:rsidRPr="007E3B19">
        <w:rPr>
          <w:rFonts w:asciiTheme="majorHAnsi" w:hAnsiTheme="majorHAnsi"/>
          <w:iCs/>
          <w:sz w:val="22"/>
          <w:szCs w:val="22"/>
          <w:lang w:val="nl-NL"/>
        </w:rPr>
        <w:t xml:space="preserve">Voor </w:t>
      </w:r>
      <w:r w:rsidR="003E19D8" w:rsidRPr="007E3B19">
        <w:rPr>
          <w:rFonts w:asciiTheme="majorHAnsi" w:hAnsiTheme="majorHAnsi"/>
          <w:iCs/>
          <w:sz w:val="22"/>
          <w:szCs w:val="22"/>
          <w:lang w:val="nl-NL"/>
        </w:rPr>
        <w:t xml:space="preserve">« </w:t>
      </w:r>
      <w:proofErr w:type="spellStart"/>
      <w:r w:rsidR="003E19D8" w:rsidRPr="007E3B19">
        <w:rPr>
          <w:rFonts w:asciiTheme="majorHAnsi" w:hAnsiTheme="majorHAnsi"/>
          <w:iCs/>
          <w:sz w:val="22"/>
          <w:szCs w:val="22"/>
          <w:lang w:val="nl-NL"/>
        </w:rPr>
        <w:t>Purple</w:t>
      </w:r>
      <w:proofErr w:type="spellEnd"/>
      <w:r w:rsidR="003E19D8" w:rsidRPr="007E3B19">
        <w:rPr>
          <w:rFonts w:asciiTheme="majorHAnsi" w:hAnsiTheme="majorHAnsi"/>
          <w:iCs/>
          <w:sz w:val="22"/>
          <w:szCs w:val="22"/>
          <w:lang w:val="nl-NL"/>
        </w:rPr>
        <w:t xml:space="preserve"> </w:t>
      </w:r>
      <w:proofErr w:type="spellStart"/>
      <w:r w:rsidR="003E19D8" w:rsidRPr="007E3B19">
        <w:rPr>
          <w:rFonts w:asciiTheme="majorHAnsi" w:hAnsiTheme="majorHAnsi"/>
          <w:iCs/>
          <w:sz w:val="22"/>
          <w:szCs w:val="22"/>
          <w:lang w:val="nl-NL"/>
        </w:rPr>
        <w:t>rain</w:t>
      </w:r>
      <w:proofErr w:type="spellEnd"/>
      <w:r w:rsidR="003E19D8" w:rsidRPr="007E3B19">
        <w:rPr>
          <w:rFonts w:asciiTheme="majorHAnsi" w:hAnsiTheme="majorHAnsi"/>
          <w:iCs/>
          <w:sz w:val="22"/>
          <w:szCs w:val="22"/>
          <w:lang w:val="nl-NL"/>
        </w:rPr>
        <w:t> »</w:t>
      </w:r>
      <w:r w:rsidR="00321D90" w:rsidRPr="007E3B19">
        <w:rPr>
          <w:rFonts w:asciiTheme="majorHAnsi" w:hAnsiTheme="majorHAnsi"/>
          <w:iCs/>
          <w:sz w:val="22"/>
          <w:szCs w:val="22"/>
          <w:lang w:val="nl-NL"/>
        </w:rPr>
        <w:t xml:space="preserve"> bijvoorbeeld stelt de vermelding van </w:t>
      </w:r>
      <w:r w:rsidR="003E19D8" w:rsidRPr="007E3B19">
        <w:rPr>
          <w:rFonts w:asciiTheme="majorHAnsi" w:hAnsiTheme="majorHAnsi"/>
          <w:iCs/>
          <w:sz w:val="22"/>
          <w:szCs w:val="22"/>
          <w:lang w:val="nl-NL"/>
        </w:rPr>
        <w:t>«</w:t>
      </w:r>
      <w:proofErr w:type="spellStart"/>
      <w:r w:rsidR="003E19D8" w:rsidRPr="007E3B19">
        <w:rPr>
          <w:rFonts w:asciiTheme="majorHAnsi" w:hAnsiTheme="majorHAnsi"/>
          <w:iCs/>
          <w:sz w:val="22"/>
          <w:szCs w:val="22"/>
          <w:lang w:val="nl-NL"/>
        </w:rPr>
        <w:t>Purple</w:t>
      </w:r>
      <w:proofErr w:type="spellEnd"/>
      <w:r w:rsidR="003E19D8" w:rsidRPr="007E3B19">
        <w:rPr>
          <w:rFonts w:asciiTheme="majorHAnsi" w:hAnsiTheme="majorHAnsi"/>
          <w:iCs/>
          <w:sz w:val="22"/>
          <w:szCs w:val="22"/>
          <w:lang w:val="nl-NL"/>
        </w:rPr>
        <w:t xml:space="preserve"> </w:t>
      </w:r>
      <w:proofErr w:type="spellStart"/>
      <w:r w:rsidR="003E19D8" w:rsidRPr="007E3B19">
        <w:rPr>
          <w:rFonts w:asciiTheme="majorHAnsi" w:hAnsiTheme="majorHAnsi"/>
          <w:iCs/>
          <w:sz w:val="22"/>
          <w:szCs w:val="22"/>
          <w:lang w:val="nl-NL"/>
        </w:rPr>
        <w:t>rain</w:t>
      </w:r>
      <w:proofErr w:type="spellEnd"/>
      <w:r w:rsidR="003E19D8" w:rsidRPr="007E3B19">
        <w:rPr>
          <w:rFonts w:asciiTheme="majorHAnsi" w:hAnsiTheme="majorHAnsi"/>
          <w:iCs/>
          <w:sz w:val="22"/>
          <w:szCs w:val="22"/>
          <w:lang w:val="nl-NL"/>
        </w:rPr>
        <w:t>»</w:t>
      </w:r>
      <w:r w:rsidR="000E4659" w:rsidRPr="007E3B19">
        <w:rPr>
          <w:rFonts w:asciiTheme="majorHAnsi" w:hAnsiTheme="majorHAnsi"/>
          <w:iCs/>
          <w:sz w:val="22"/>
          <w:szCs w:val="22"/>
          <w:lang w:val="nl-NL"/>
        </w:rPr>
        <w:t xml:space="preserve"> </w:t>
      </w:r>
      <w:r w:rsidR="00321D90" w:rsidRPr="007E3B19">
        <w:rPr>
          <w:rFonts w:asciiTheme="majorHAnsi" w:hAnsiTheme="majorHAnsi"/>
          <w:iCs/>
          <w:sz w:val="22"/>
          <w:szCs w:val="22"/>
          <w:lang w:val="nl-NL"/>
        </w:rPr>
        <w:t xml:space="preserve">als aroma de consument niet in staat om het dominante aroma te kennen </w:t>
      </w:r>
      <w:r w:rsidR="009952B8" w:rsidRPr="007E3B19">
        <w:rPr>
          <w:rFonts w:asciiTheme="majorHAnsi" w:hAnsiTheme="majorHAnsi"/>
          <w:iCs/>
          <w:sz w:val="22"/>
          <w:szCs w:val="22"/>
          <w:lang w:val="nl-NL"/>
        </w:rPr>
        <w:t xml:space="preserve">dat de </w:t>
      </w:r>
      <w:r w:rsidR="000E4659" w:rsidRPr="007E3B19">
        <w:rPr>
          <w:rFonts w:asciiTheme="majorHAnsi" w:hAnsiTheme="majorHAnsi"/>
          <w:iCs/>
          <w:sz w:val="22"/>
          <w:szCs w:val="22"/>
          <w:lang w:val="nl-NL"/>
        </w:rPr>
        <w:t>e-</w:t>
      </w:r>
      <w:r w:rsidR="009952B8" w:rsidRPr="007E3B19">
        <w:rPr>
          <w:rFonts w:asciiTheme="majorHAnsi" w:hAnsiTheme="majorHAnsi"/>
          <w:iCs/>
          <w:sz w:val="22"/>
          <w:szCs w:val="22"/>
          <w:lang w:val="nl-NL"/>
        </w:rPr>
        <w:t>vloeistof karakteriseert</w:t>
      </w:r>
      <w:r w:rsidR="000E4659" w:rsidRPr="007E3B19">
        <w:rPr>
          <w:rFonts w:asciiTheme="majorHAnsi" w:hAnsiTheme="majorHAnsi"/>
          <w:iCs/>
          <w:sz w:val="22"/>
          <w:szCs w:val="22"/>
          <w:lang w:val="nl-NL"/>
        </w:rPr>
        <w:t>.</w:t>
      </w:r>
      <w:r w:rsidR="006527A8" w:rsidRPr="007E3B19">
        <w:rPr>
          <w:rFonts w:asciiTheme="majorHAnsi" w:hAnsiTheme="majorHAnsi"/>
          <w:iCs/>
          <w:sz w:val="22"/>
          <w:szCs w:val="22"/>
          <w:lang w:val="nl-NL"/>
        </w:rPr>
        <w:t xml:space="preserve"> </w:t>
      </w:r>
      <w:r w:rsidR="009952B8" w:rsidRPr="007E3B19">
        <w:rPr>
          <w:rFonts w:asciiTheme="majorHAnsi" w:hAnsiTheme="majorHAnsi"/>
          <w:iCs/>
          <w:sz w:val="22"/>
          <w:szCs w:val="22"/>
          <w:lang w:val="nl-NL"/>
        </w:rPr>
        <w:t xml:space="preserve">In een dergelijk geval wordt aan de fabrikant gevraagd om </w:t>
      </w:r>
      <w:r w:rsidR="00517943" w:rsidRPr="007E3B19">
        <w:rPr>
          <w:rFonts w:asciiTheme="majorHAnsi" w:hAnsiTheme="majorHAnsi"/>
          <w:iCs/>
          <w:sz w:val="22"/>
          <w:szCs w:val="22"/>
          <w:lang w:val="nl-NL"/>
        </w:rPr>
        <w:t>het gekende aroma te karakteriseren, definiëren dat het dichtst aanleunt bij het mengsel</w:t>
      </w:r>
      <w:r w:rsidR="000E4659" w:rsidRPr="007E3B19">
        <w:rPr>
          <w:rFonts w:asciiTheme="majorHAnsi" w:hAnsiTheme="majorHAnsi"/>
          <w:iCs/>
          <w:sz w:val="22"/>
          <w:szCs w:val="22"/>
          <w:lang w:val="nl-NL"/>
        </w:rPr>
        <w:t>.</w:t>
      </w:r>
    </w:p>
    <w:p w14:paraId="2A3C6C88" w14:textId="77777777" w:rsidR="006527A8" w:rsidRPr="007E3B19" w:rsidRDefault="006527A8" w:rsidP="008736BB">
      <w:pPr>
        <w:pStyle w:val="Titre3"/>
        <w:spacing w:line="276" w:lineRule="auto"/>
        <w:rPr>
          <w:rFonts w:eastAsia="Times New Roman" w:cs="EUAlbertina"/>
          <w:iCs/>
          <w:color w:val="000000"/>
          <w:lang w:val="nl-NL"/>
        </w:rPr>
      </w:pPr>
    </w:p>
    <w:p w14:paraId="39F00C92" w14:textId="3F91D111" w:rsidR="003E19D8" w:rsidRPr="007E3B19" w:rsidRDefault="00AA44A1" w:rsidP="008736BB">
      <w:pPr>
        <w:pStyle w:val="Titre3"/>
        <w:numPr>
          <w:ilvl w:val="0"/>
          <w:numId w:val="23"/>
        </w:numPr>
        <w:spacing w:line="276" w:lineRule="auto"/>
        <w:rPr>
          <w:lang w:val="nl-NL"/>
        </w:rPr>
      </w:pPr>
      <w:bookmarkStart w:id="74" w:name="_Toc8372450"/>
      <w:bookmarkStart w:id="75" w:name="_Toc9430199"/>
      <w:r w:rsidRPr="007E3B19">
        <w:rPr>
          <w:lang w:val="nl-NL"/>
        </w:rPr>
        <w:t xml:space="preserve">Mogen de aroma’s </w:t>
      </w:r>
      <w:r w:rsidR="000E4659" w:rsidRPr="007E3B19">
        <w:rPr>
          <w:lang w:val="nl-NL"/>
        </w:rPr>
        <w:t>« fruit mix » o</w:t>
      </w:r>
      <w:r w:rsidRPr="007E3B19">
        <w:rPr>
          <w:lang w:val="nl-NL"/>
        </w:rPr>
        <w:t>f</w:t>
      </w:r>
      <w:r w:rsidR="000E4659" w:rsidRPr="007E3B19">
        <w:rPr>
          <w:lang w:val="nl-NL"/>
        </w:rPr>
        <w:t xml:space="preserve"> « red fruit » </w:t>
      </w:r>
      <w:r w:rsidR="0005642F" w:rsidRPr="007E3B19">
        <w:rPr>
          <w:lang w:val="nl-NL"/>
        </w:rPr>
        <w:t>als kenmerkende aroma’s worden beschouwd</w:t>
      </w:r>
      <w:r w:rsidR="000E4659" w:rsidRPr="007E3B19">
        <w:rPr>
          <w:lang w:val="nl-NL"/>
        </w:rPr>
        <w:t>? »</w:t>
      </w:r>
      <w:bookmarkEnd w:id="74"/>
      <w:bookmarkEnd w:id="75"/>
    </w:p>
    <w:p w14:paraId="2C4DC274" w14:textId="6D0F4F5B" w:rsidR="000E4659" w:rsidRPr="007E3B19" w:rsidRDefault="000E4659"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N</w:t>
      </w:r>
      <w:r w:rsidR="0005642F" w:rsidRPr="007E3B19">
        <w:rPr>
          <w:rFonts w:asciiTheme="majorHAnsi" w:hAnsiTheme="majorHAnsi"/>
          <w:iCs/>
          <w:sz w:val="22"/>
          <w:szCs w:val="22"/>
          <w:lang w:val="nl-NL"/>
        </w:rPr>
        <w:t>ee</w:t>
      </w:r>
      <w:r w:rsidRPr="007E3B19">
        <w:rPr>
          <w:rFonts w:asciiTheme="majorHAnsi" w:hAnsiTheme="majorHAnsi"/>
          <w:iCs/>
          <w:sz w:val="22"/>
          <w:szCs w:val="22"/>
          <w:lang w:val="nl-NL"/>
        </w:rPr>
        <w:t xml:space="preserve">n, </w:t>
      </w:r>
      <w:r w:rsidR="0005642F" w:rsidRPr="007E3B19">
        <w:rPr>
          <w:rFonts w:asciiTheme="majorHAnsi" w:hAnsiTheme="majorHAnsi"/>
          <w:iCs/>
          <w:sz w:val="22"/>
          <w:szCs w:val="22"/>
          <w:lang w:val="nl-NL"/>
        </w:rPr>
        <w:t>dat is niet duidelijk voor de consument</w:t>
      </w:r>
      <w:r w:rsidRPr="007E3B19">
        <w:rPr>
          <w:rFonts w:asciiTheme="majorHAnsi" w:hAnsiTheme="majorHAnsi"/>
          <w:iCs/>
          <w:sz w:val="22"/>
          <w:szCs w:val="22"/>
          <w:lang w:val="nl-NL"/>
        </w:rPr>
        <w:t xml:space="preserve">. </w:t>
      </w:r>
      <w:r w:rsidR="0005642F" w:rsidRPr="007E3B19">
        <w:rPr>
          <w:rFonts w:asciiTheme="majorHAnsi" w:hAnsiTheme="majorHAnsi"/>
          <w:iCs/>
          <w:sz w:val="22"/>
          <w:szCs w:val="22"/>
          <w:lang w:val="nl-NL"/>
        </w:rPr>
        <w:t xml:space="preserve">De naam van het </w:t>
      </w:r>
      <w:r w:rsidRPr="007E3B19">
        <w:rPr>
          <w:rFonts w:asciiTheme="majorHAnsi" w:hAnsiTheme="majorHAnsi"/>
          <w:iCs/>
          <w:sz w:val="22"/>
          <w:szCs w:val="22"/>
          <w:lang w:val="nl-NL"/>
        </w:rPr>
        <w:t xml:space="preserve">fruit </w:t>
      </w:r>
      <w:r w:rsidR="0005642F" w:rsidRPr="007E3B19">
        <w:rPr>
          <w:rFonts w:asciiTheme="majorHAnsi" w:hAnsiTheme="majorHAnsi"/>
          <w:iCs/>
          <w:sz w:val="22"/>
          <w:szCs w:val="22"/>
          <w:lang w:val="nl-NL"/>
        </w:rPr>
        <w:t>moet worden vermeld</w:t>
      </w:r>
      <w:r w:rsidRPr="007E3B19">
        <w:rPr>
          <w:rFonts w:asciiTheme="majorHAnsi" w:hAnsiTheme="majorHAnsi"/>
          <w:iCs/>
          <w:sz w:val="22"/>
          <w:szCs w:val="22"/>
          <w:lang w:val="nl-NL"/>
        </w:rPr>
        <w:t>.</w:t>
      </w:r>
    </w:p>
    <w:p w14:paraId="0DC16911" w14:textId="77777777" w:rsidR="003E19D8" w:rsidRPr="007E3B19" w:rsidRDefault="003E19D8" w:rsidP="008736BB">
      <w:pPr>
        <w:pStyle w:val="Default"/>
        <w:spacing w:line="276" w:lineRule="auto"/>
        <w:rPr>
          <w:rFonts w:asciiTheme="majorHAnsi" w:hAnsiTheme="majorHAnsi"/>
          <w:iCs/>
          <w:lang w:val="nl-NL"/>
        </w:rPr>
      </w:pPr>
    </w:p>
    <w:p w14:paraId="3E29B921" w14:textId="78387C6E" w:rsidR="000E4659" w:rsidRPr="007E3B19" w:rsidRDefault="007A0DE6" w:rsidP="008736BB">
      <w:pPr>
        <w:pStyle w:val="Titre3"/>
        <w:numPr>
          <w:ilvl w:val="0"/>
          <w:numId w:val="23"/>
        </w:numPr>
        <w:spacing w:line="276" w:lineRule="auto"/>
        <w:rPr>
          <w:rFonts w:eastAsia="Times New Roman"/>
          <w:lang w:val="nl-NL"/>
        </w:rPr>
      </w:pPr>
      <w:bookmarkStart w:id="76" w:name="_Toc8372451"/>
      <w:bookmarkStart w:id="77" w:name="_Toc9430200"/>
      <w:r w:rsidRPr="007E3B19">
        <w:rPr>
          <w:rFonts w:eastAsia="Times New Roman"/>
          <w:lang w:val="nl-NL"/>
        </w:rPr>
        <w:t xml:space="preserve">Als het kenmerkende aroma </w:t>
      </w:r>
      <w:r w:rsidR="00851441" w:rsidRPr="007E3B19">
        <w:rPr>
          <w:rFonts w:eastAsia="Times New Roman"/>
          <w:lang w:val="nl-NL"/>
        </w:rPr>
        <w:t xml:space="preserve">in de </w:t>
      </w:r>
      <w:r w:rsidR="000E4659" w:rsidRPr="007E3B19">
        <w:rPr>
          <w:rFonts w:eastAsia="Times New Roman"/>
          <w:lang w:val="nl-NL"/>
        </w:rPr>
        <w:t>INCI</w:t>
      </w:r>
      <w:r w:rsidR="00851441" w:rsidRPr="007E3B19">
        <w:rPr>
          <w:rFonts w:eastAsia="Times New Roman"/>
          <w:lang w:val="nl-NL"/>
        </w:rPr>
        <w:t>-</w:t>
      </w:r>
      <w:proofErr w:type="spellStart"/>
      <w:r w:rsidR="00851441" w:rsidRPr="007E3B19">
        <w:rPr>
          <w:rFonts w:eastAsia="Times New Roman"/>
          <w:lang w:val="nl-NL"/>
        </w:rPr>
        <w:t>nomenclaturur</w:t>
      </w:r>
      <w:proofErr w:type="spellEnd"/>
      <w:r w:rsidR="00851441" w:rsidRPr="007E3B19">
        <w:rPr>
          <w:rFonts w:eastAsia="Times New Roman"/>
          <w:lang w:val="nl-NL"/>
        </w:rPr>
        <w:t xml:space="preserve"> opgenomen is</w:t>
      </w:r>
      <w:r w:rsidR="006527A8" w:rsidRPr="007E3B19">
        <w:rPr>
          <w:rFonts w:eastAsia="Times New Roman"/>
          <w:lang w:val="nl-NL"/>
        </w:rPr>
        <w:t>,</w:t>
      </w:r>
      <w:r w:rsidR="000E4659" w:rsidRPr="007E3B19">
        <w:rPr>
          <w:rFonts w:eastAsia="Times New Roman"/>
          <w:lang w:val="nl-NL"/>
        </w:rPr>
        <w:t xml:space="preserve"> </w:t>
      </w:r>
      <w:r w:rsidR="00851441" w:rsidRPr="007E3B19">
        <w:rPr>
          <w:rFonts w:eastAsia="Times New Roman"/>
          <w:lang w:val="nl-NL"/>
        </w:rPr>
        <w:t>is het dan geldig</w:t>
      </w:r>
      <w:r w:rsidR="000E4659" w:rsidRPr="007E3B19">
        <w:rPr>
          <w:rFonts w:eastAsia="Times New Roman"/>
          <w:lang w:val="nl-NL"/>
        </w:rPr>
        <w:t>?</w:t>
      </w:r>
      <w:bookmarkEnd w:id="76"/>
      <w:bookmarkEnd w:id="77"/>
    </w:p>
    <w:p w14:paraId="61AFEA6C" w14:textId="4C3D6373" w:rsidR="000E4659" w:rsidRPr="007E3B19" w:rsidRDefault="00851441"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De ingrediëntenlijst</w:t>
      </w:r>
      <w:r w:rsidR="00204F3D" w:rsidRPr="007E3B19">
        <w:rPr>
          <w:rFonts w:asciiTheme="majorHAnsi" w:hAnsiTheme="majorHAnsi"/>
          <w:iCs/>
          <w:sz w:val="22"/>
          <w:szCs w:val="22"/>
          <w:lang w:val="nl-NL"/>
        </w:rPr>
        <w:t xml:space="preserve"> kan in de </w:t>
      </w:r>
      <w:r w:rsidR="003E19D8" w:rsidRPr="007E3B19">
        <w:rPr>
          <w:rFonts w:asciiTheme="majorHAnsi" w:hAnsiTheme="majorHAnsi"/>
          <w:iCs/>
          <w:sz w:val="22"/>
          <w:szCs w:val="22"/>
          <w:lang w:val="nl-NL"/>
        </w:rPr>
        <w:t>INCI</w:t>
      </w:r>
      <w:r w:rsidR="00204F3D" w:rsidRPr="007E3B19">
        <w:rPr>
          <w:rFonts w:asciiTheme="majorHAnsi" w:hAnsiTheme="majorHAnsi"/>
          <w:iCs/>
          <w:sz w:val="22"/>
          <w:szCs w:val="22"/>
          <w:lang w:val="nl-NL"/>
        </w:rPr>
        <w:t>-</w:t>
      </w:r>
      <w:r w:rsidR="003E19D8" w:rsidRPr="007E3B19">
        <w:rPr>
          <w:rFonts w:asciiTheme="majorHAnsi" w:hAnsiTheme="majorHAnsi"/>
          <w:iCs/>
          <w:sz w:val="22"/>
          <w:szCs w:val="22"/>
          <w:lang w:val="nl-NL"/>
        </w:rPr>
        <w:t xml:space="preserve"> o</w:t>
      </w:r>
      <w:r w:rsidR="00204F3D" w:rsidRPr="007E3B19">
        <w:rPr>
          <w:rFonts w:asciiTheme="majorHAnsi" w:hAnsiTheme="majorHAnsi"/>
          <w:iCs/>
          <w:sz w:val="22"/>
          <w:szCs w:val="22"/>
          <w:lang w:val="nl-NL"/>
        </w:rPr>
        <w:t>f</w:t>
      </w:r>
      <w:r w:rsidR="003E19D8" w:rsidRPr="007E3B19">
        <w:rPr>
          <w:rFonts w:asciiTheme="majorHAnsi" w:hAnsiTheme="majorHAnsi"/>
          <w:iCs/>
          <w:sz w:val="22"/>
          <w:szCs w:val="22"/>
          <w:lang w:val="nl-NL"/>
        </w:rPr>
        <w:t xml:space="preserve"> IUPAC</w:t>
      </w:r>
      <w:r w:rsidR="00204F3D" w:rsidRPr="007E3B19">
        <w:rPr>
          <w:rFonts w:asciiTheme="majorHAnsi" w:hAnsiTheme="majorHAnsi"/>
          <w:iCs/>
          <w:sz w:val="22"/>
          <w:szCs w:val="22"/>
          <w:lang w:val="nl-NL"/>
        </w:rPr>
        <w:t>-nomenclatuur</w:t>
      </w:r>
      <w:r w:rsidR="003E19D8" w:rsidRPr="007E3B19">
        <w:rPr>
          <w:rFonts w:asciiTheme="majorHAnsi" w:hAnsiTheme="majorHAnsi"/>
          <w:iCs/>
          <w:sz w:val="22"/>
          <w:szCs w:val="22"/>
          <w:lang w:val="nl-NL"/>
        </w:rPr>
        <w:t xml:space="preserve"> </w:t>
      </w:r>
      <w:r w:rsidR="00204F3D" w:rsidRPr="007E3B19">
        <w:rPr>
          <w:rFonts w:asciiTheme="majorHAnsi" w:hAnsiTheme="majorHAnsi"/>
          <w:iCs/>
          <w:sz w:val="22"/>
          <w:szCs w:val="22"/>
          <w:lang w:val="nl-NL"/>
        </w:rPr>
        <w:t xml:space="preserve">opgenomen zijn maar het aroma moet </w:t>
      </w:r>
      <w:r w:rsidR="00C00D26" w:rsidRPr="007E3B19">
        <w:rPr>
          <w:rFonts w:asciiTheme="majorHAnsi" w:hAnsiTheme="majorHAnsi"/>
          <w:iCs/>
          <w:sz w:val="22"/>
          <w:szCs w:val="22"/>
          <w:lang w:val="nl-NL"/>
        </w:rPr>
        <w:t xml:space="preserve">gekarakteriseerd zijn </w:t>
      </w:r>
      <w:r w:rsidR="003E19D8" w:rsidRPr="007E3B19">
        <w:rPr>
          <w:rFonts w:asciiTheme="majorHAnsi" w:hAnsiTheme="majorHAnsi"/>
          <w:iCs/>
          <w:sz w:val="22"/>
          <w:szCs w:val="22"/>
          <w:lang w:val="nl-NL"/>
        </w:rPr>
        <w:t>(</w:t>
      </w:r>
      <w:r w:rsidR="00C00D26" w:rsidRPr="007E3B19">
        <w:rPr>
          <w:rFonts w:asciiTheme="majorHAnsi" w:hAnsiTheme="majorHAnsi"/>
          <w:iCs/>
          <w:sz w:val="22"/>
          <w:szCs w:val="22"/>
          <w:lang w:val="nl-NL"/>
        </w:rPr>
        <w:t>bv</w:t>
      </w:r>
      <w:r w:rsidR="003E19D8" w:rsidRPr="007E3B19">
        <w:rPr>
          <w:rFonts w:asciiTheme="majorHAnsi" w:hAnsiTheme="majorHAnsi"/>
          <w:iCs/>
          <w:sz w:val="22"/>
          <w:szCs w:val="22"/>
          <w:lang w:val="nl-NL"/>
        </w:rPr>
        <w:t xml:space="preserve">. </w:t>
      </w:r>
      <w:r w:rsidR="00C00D26" w:rsidRPr="007E3B19">
        <w:rPr>
          <w:rFonts w:asciiTheme="majorHAnsi" w:hAnsiTheme="majorHAnsi"/>
          <w:iCs/>
          <w:sz w:val="22"/>
          <w:szCs w:val="22"/>
          <w:lang w:val="nl-NL"/>
        </w:rPr>
        <w:t>aardbeienaroma</w:t>
      </w:r>
      <w:r w:rsidR="003E19D8" w:rsidRPr="007E3B19">
        <w:rPr>
          <w:rFonts w:asciiTheme="majorHAnsi" w:hAnsiTheme="majorHAnsi"/>
          <w:iCs/>
          <w:sz w:val="22"/>
          <w:szCs w:val="22"/>
          <w:lang w:val="nl-NL"/>
        </w:rPr>
        <w:t xml:space="preserve">), </w:t>
      </w:r>
      <w:r w:rsidR="00C00D26" w:rsidRPr="007E3B19">
        <w:rPr>
          <w:rFonts w:asciiTheme="majorHAnsi" w:hAnsiTheme="majorHAnsi"/>
          <w:iCs/>
          <w:sz w:val="22"/>
          <w:szCs w:val="22"/>
          <w:lang w:val="nl-NL"/>
        </w:rPr>
        <w:t>en dit in de drie officiële talen van België</w:t>
      </w:r>
      <w:r w:rsidR="000E4659" w:rsidRPr="007E3B19">
        <w:rPr>
          <w:rFonts w:asciiTheme="majorHAnsi" w:hAnsiTheme="majorHAnsi"/>
          <w:iCs/>
          <w:sz w:val="22"/>
          <w:szCs w:val="22"/>
          <w:lang w:val="nl-NL"/>
        </w:rPr>
        <w:t>.</w:t>
      </w:r>
    </w:p>
    <w:p w14:paraId="0C50C28D" w14:textId="77777777" w:rsidR="003E19D8" w:rsidRPr="007E3B19" w:rsidRDefault="003E19D8" w:rsidP="008736BB">
      <w:pPr>
        <w:pStyle w:val="Default"/>
        <w:spacing w:line="276" w:lineRule="auto"/>
        <w:rPr>
          <w:rFonts w:asciiTheme="majorHAnsi" w:hAnsiTheme="majorHAnsi"/>
          <w:iCs/>
          <w:lang w:val="nl-NL"/>
        </w:rPr>
      </w:pPr>
    </w:p>
    <w:p w14:paraId="34C11D5B" w14:textId="72B3F0E0" w:rsidR="000E4659" w:rsidRPr="007E3B19" w:rsidRDefault="00DB6C8B" w:rsidP="008736BB">
      <w:pPr>
        <w:pStyle w:val="Titre3"/>
        <w:numPr>
          <w:ilvl w:val="0"/>
          <w:numId w:val="23"/>
        </w:numPr>
        <w:spacing w:line="276" w:lineRule="auto"/>
        <w:rPr>
          <w:rFonts w:eastAsia="Times New Roman"/>
          <w:lang w:val="nl-NL"/>
        </w:rPr>
      </w:pPr>
      <w:bookmarkStart w:id="78" w:name="_Toc8372452"/>
      <w:bookmarkStart w:id="79" w:name="_Toc9430201"/>
      <w:r w:rsidRPr="007E3B19">
        <w:rPr>
          <w:rFonts w:eastAsia="Times New Roman"/>
          <w:lang w:val="nl-NL"/>
        </w:rPr>
        <w:t>Als de naam van een e</w:t>
      </w:r>
      <w:r w:rsidR="000E4659" w:rsidRPr="007E3B19">
        <w:rPr>
          <w:rFonts w:eastAsia="Times New Roman"/>
          <w:lang w:val="nl-NL"/>
        </w:rPr>
        <w:t>-liquid</w:t>
      </w:r>
      <w:r w:rsidR="003E19D8" w:rsidRPr="007E3B19">
        <w:rPr>
          <w:rFonts w:eastAsia="Times New Roman"/>
          <w:lang w:val="nl-NL"/>
        </w:rPr>
        <w:t xml:space="preserve"> "</w:t>
      </w:r>
      <w:r w:rsidRPr="007E3B19">
        <w:rPr>
          <w:rFonts w:eastAsia="Times New Roman"/>
          <w:lang w:val="nl-NL"/>
        </w:rPr>
        <w:t>aardbei</w:t>
      </w:r>
      <w:r w:rsidR="003E19D8" w:rsidRPr="007E3B19">
        <w:rPr>
          <w:rFonts w:eastAsia="Times New Roman"/>
          <w:lang w:val="nl-NL"/>
        </w:rPr>
        <w:t>"</w:t>
      </w:r>
      <w:r w:rsidRPr="007E3B19">
        <w:rPr>
          <w:rFonts w:eastAsia="Times New Roman"/>
          <w:lang w:val="nl-NL"/>
        </w:rPr>
        <w:t xml:space="preserve"> is</w:t>
      </w:r>
      <w:r w:rsidR="006527A8" w:rsidRPr="007E3B19">
        <w:rPr>
          <w:rFonts w:eastAsia="Times New Roman"/>
          <w:lang w:val="nl-NL"/>
        </w:rPr>
        <w:t>,</w:t>
      </w:r>
      <w:r w:rsidR="003E19D8" w:rsidRPr="007E3B19">
        <w:rPr>
          <w:rFonts w:eastAsia="Times New Roman"/>
          <w:lang w:val="nl-NL"/>
        </w:rPr>
        <w:t xml:space="preserve"> </w:t>
      </w:r>
      <w:r w:rsidR="00F751F1" w:rsidRPr="007E3B19">
        <w:rPr>
          <w:rFonts w:eastAsia="Times New Roman"/>
          <w:lang w:val="nl-NL"/>
        </w:rPr>
        <w:t xml:space="preserve">moet dan nog in de ingrediëntenlijst vermeld worden dat het kenmerkende aroma </w:t>
      </w:r>
      <w:r w:rsidR="00AD518C" w:rsidRPr="007E3B19">
        <w:rPr>
          <w:rFonts w:eastAsia="Times New Roman"/>
          <w:lang w:val="nl-NL"/>
        </w:rPr>
        <w:t>het aardbeienaroma is</w:t>
      </w:r>
      <w:r w:rsidR="000E4659" w:rsidRPr="007E3B19">
        <w:rPr>
          <w:rFonts w:eastAsia="Times New Roman"/>
          <w:lang w:val="nl-NL"/>
        </w:rPr>
        <w:t>?</w:t>
      </w:r>
      <w:bookmarkEnd w:id="78"/>
      <w:bookmarkEnd w:id="79"/>
      <w:r w:rsidR="000E4659" w:rsidRPr="007E3B19">
        <w:rPr>
          <w:rFonts w:eastAsia="Times New Roman"/>
          <w:lang w:val="nl-NL"/>
        </w:rPr>
        <w:t xml:space="preserve"> </w:t>
      </w:r>
    </w:p>
    <w:p w14:paraId="6F900A04" w14:textId="320270FB" w:rsidR="000E4659" w:rsidRPr="007E3B19" w:rsidRDefault="00EB7C8D"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Ja</w:t>
      </w:r>
      <w:r w:rsidR="000E4659" w:rsidRPr="007E3B19">
        <w:rPr>
          <w:rFonts w:asciiTheme="majorHAnsi" w:hAnsiTheme="majorHAnsi"/>
          <w:iCs/>
          <w:sz w:val="22"/>
          <w:szCs w:val="22"/>
          <w:lang w:val="nl-NL"/>
        </w:rPr>
        <w:t xml:space="preserve">, </w:t>
      </w:r>
      <w:r w:rsidRPr="007E3B19">
        <w:rPr>
          <w:rFonts w:asciiTheme="majorHAnsi" w:hAnsiTheme="majorHAnsi"/>
          <w:iCs/>
          <w:sz w:val="22"/>
          <w:szCs w:val="22"/>
          <w:lang w:val="nl-NL"/>
        </w:rPr>
        <w:t>dat moet in de ingrediëntenlijst staan</w:t>
      </w:r>
      <w:r w:rsidR="000E4659" w:rsidRPr="007E3B19">
        <w:rPr>
          <w:rFonts w:asciiTheme="majorHAnsi" w:hAnsiTheme="majorHAnsi"/>
          <w:iCs/>
          <w:sz w:val="22"/>
          <w:szCs w:val="22"/>
          <w:lang w:val="nl-NL"/>
        </w:rPr>
        <w:t>.</w:t>
      </w:r>
    </w:p>
    <w:p w14:paraId="47254CE8" w14:textId="77777777" w:rsidR="003E19D8" w:rsidRPr="007E3B19" w:rsidRDefault="003E19D8" w:rsidP="008736BB">
      <w:pPr>
        <w:pStyle w:val="Default"/>
        <w:spacing w:line="276" w:lineRule="auto"/>
        <w:rPr>
          <w:rFonts w:asciiTheme="majorHAnsi" w:hAnsiTheme="majorHAnsi"/>
          <w:iCs/>
          <w:lang w:val="nl-NL"/>
        </w:rPr>
      </w:pPr>
    </w:p>
    <w:p w14:paraId="03DD331E" w14:textId="03EC7742" w:rsidR="000E4659" w:rsidRPr="007E3B19" w:rsidRDefault="008F2904" w:rsidP="008736BB">
      <w:pPr>
        <w:pStyle w:val="Titre3"/>
        <w:numPr>
          <w:ilvl w:val="0"/>
          <w:numId w:val="23"/>
        </w:numPr>
        <w:spacing w:line="276" w:lineRule="auto"/>
        <w:rPr>
          <w:rFonts w:eastAsia="Times New Roman"/>
          <w:lang w:val="nl-NL"/>
        </w:rPr>
      </w:pPr>
      <w:bookmarkStart w:id="80" w:name="_Toc8372453"/>
      <w:bookmarkStart w:id="81" w:name="_Toc9430202"/>
      <w:r w:rsidRPr="007E3B19">
        <w:rPr>
          <w:rFonts w:eastAsia="Times New Roman"/>
          <w:lang w:val="nl-NL"/>
        </w:rPr>
        <w:lastRenderedPageBreak/>
        <w:t xml:space="preserve">Mag een aroma </w:t>
      </w:r>
      <w:r w:rsidR="000E4659" w:rsidRPr="007E3B19">
        <w:rPr>
          <w:rFonts w:eastAsia="Times New Roman"/>
          <w:lang w:val="nl-NL"/>
        </w:rPr>
        <w:t>(</w:t>
      </w:r>
      <w:r w:rsidRPr="007E3B19">
        <w:rPr>
          <w:rFonts w:eastAsia="Times New Roman"/>
          <w:lang w:val="nl-NL"/>
        </w:rPr>
        <w:t xml:space="preserve">zonder </w:t>
      </w:r>
      <w:r w:rsidR="000E4659" w:rsidRPr="007E3B19">
        <w:rPr>
          <w:rFonts w:eastAsia="Times New Roman"/>
          <w:lang w:val="nl-NL"/>
        </w:rPr>
        <w:t xml:space="preserve">nicotine) </w:t>
      </w:r>
      <w:r w:rsidRPr="007E3B19">
        <w:rPr>
          <w:rFonts w:eastAsia="Times New Roman"/>
          <w:lang w:val="nl-NL"/>
        </w:rPr>
        <w:t>verkocht worden</w:t>
      </w:r>
      <w:r w:rsidR="004049A8" w:rsidRPr="007E3B19">
        <w:rPr>
          <w:rFonts w:eastAsia="Times New Roman"/>
          <w:lang w:val="nl-NL"/>
        </w:rPr>
        <w:t xml:space="preserve"> als het product een gelijkenis vertoont met een voedingsproduct</w:t>
      </w:r>
      <w:r w:rsidR="000E4659" w:rsidRPr="007E3B19">
        <w:rPr>
          <w:rFonts w:eastAsia="Times New Roman"/>
          <w:lang w:val="nl-NL"/>
        </w:rPr>
        <w:t>?</w:t>
      </w:r>
      <w:bookmarkEnd w:id="80"/>
      <w:bookmarkEnd w:id="81"/>
    </w:p>
    <w:p w14:paraId="57FEBC85" w14:textId="7042DC7B" w:rsidR="000E4659" w:rsidRPr="007E3B19" w:rsidRDefault="004049A8"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Het koninklijk besluit van </w:t>
      </w:r>
      <w:r w:rsidR="000E4659" w:rsidRPr="007E3B19">
        <w:rPr>
          <w:rFonts w:asciiTheme="majorHAnsi" w:hAnsiTheme="majorHAnsi"/>
          <w:iCs/>
          <w:sz w:val="22"/>
          <w:szCs w:val="22"/>
          <w:lang w:val="nl-NL"/>
        </w:rPr>
        <w:t xml:space="preserve">28/10/2016 </w:t>
      </w:r>
      <w:r w:rsidR="003229E5" w:rsidRPr="007E3B19">
        <w:rPr>
          <w:rFonts w:asciiTheme="majorHAnsi" w:hAnsiTheme="majorHAnsi"/>
          <w:iCs/>
          <w:sz w:val="22"/>
          <w:szCs w:val="22"/>
          <w:lang w:val="nl-NL"/>
        </w:rPr>
        <w:t xml:space="preserve">heeft geen betrekking op navulverpakkingen zonder </w:t>
      </w:r>
      <w:r w:rsidR="000E4659" w:rsidRPr="007E3B19">
        <w:rPr>
          <w:rFonts w:asciiTheme="majorHAnsi" w:hAnsiTheme="majorHAnsi"/>
          <w:iCs/>
          <w:sz w:val="22"/>
          <w:szCs w:val="22"/>
          <w:lang w:val="nl-NL"/>
        </w:rPr>
        <w:t xml:space="preserve">nicotine </w:t>
      </w:r>
      <w:r w:rsidR="003229E5" w:rsidRPr="007E3B19">
        <w:rPr>
          <w:rFonts w:asciiTheme="majorHAnsi" w:hAnsiTheme="majorHAnsi"/>
          <w:iCs/>
          <w:sz w:val="22"/>
          <w:szCs w:val="22"/>
          <w:lang w:val="nl-NL"/>
        </w:rPr>
        <w:t>en op aroma’s</w:t>
      </w:r>
      <w:r w:rsidR="000E4659" w:rsidRPr="007E3B19">
        <w:rPr>
          <w:rFonts w:asciiTheme="majorHAnsi" w:hAnsiTheme="majorHAnsi"/>
          <w:iCs/>
          <w:sz w:val="22"/>
          <w:szCs w:val="22"/>
          <w:lang w:val="nl-NL"/>
        </w:rPr>
        <w:t xml:space="preserve">. </w:t>
      </w:r>
      <w:r w:rsidR="0024379C" w:rsidRPr="007E3B19">
        <w:rPr>
          <w:rFonts w:asciiTheme="majorHAnsi" w:hAnsiTheme="majorHAnsi"/>
          <w:iCs/>
          <w:sz w:val="22"/>
          <w:szCs w:val="22"/>
          <w:lang w:val="nl-NL"/>
        </w:rPr>
        <w:t xml:space="preserve">In dit wetgevend kader is er dus geen verbod op gelijkenis met </w:t>
      </w:r>
      <w:r w:rsidR="00AA58E3" w:rsidRPr="007E3B19">
        <w:rPr>
          <w:rFonts w:asciiTheme="majorHAnsi" w:hAnsiTheme="majorHAnsi"/>
          <w:iCs/>
          <w:sz w:val="22"/>
          <w:szCs w:val="22"/>
          <w:lang w:val="nl-NL"/>
        </w:rPr>
        <w:t>voedingsproducten of cosmetica</w:t>
      </w:r>
      <w:r w:rsidR="000E4659" w:rsidRPr="007E3B19">
        <w:rPr>
          <w:rFonts w:asciiTheme="majorHAnsi" w:hAnsiTheme="majorHAnsi"/>
          <w:iCs/>
          <w:sz w:val="22"/>
          <w:szCs w:val="22"/>
          <w:lang w:val="nl-NL"/>
        </w:rPr>
        <w:t xml:space="preserve">.   </w:t>
      </w:r>
    </w:p>
    <w:p w14:paraId="1C96EC3A" w14:textId="77777777" w:rsidR="006527A8" w:rsidRPr="007E3B19" w:rsidRDefault="006527A8" w:rsidP="008736BB">
      <w:pPr>
        <w:pStyle w:val="Default"/>
        <w:spacing w:line="276" w:lineRule="auto"/>
        <w:rPr>
          <w:rFonts w:asciiTheme="majorHAnsi" w:hAnsiTheme="majorHAnsi"/>
          <w:iCs/>
          <w:sz w:val="22"/>
          <w:szCs w:val="22"/>
          <w:lang w:val="nl-NL"/>
        </w:rPr>
      </w:pPr>
    </w:p>
    <w:p w14:paraId="6293241D" w14:textId="4F3DD412" w:rsidR="000E4659" w:rsidRPr="007E3B19" w:rsidRDefault="002E53D5"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Het Directoraat-generaal Leefmilieu</w:t>
      </w:r>
      <w:r w:rsidR="0015560F" w:rsidRPr="007E3B19">
        <w:rPr>
          <w:rFonts w:asciiTheme="majorHAnsi" w:hAnsiTheme="majorHAnsi"/>
          <w:iCs/>
          <w:sz w:val="22"/>
          <w:szCs w:val="22"/>
          <w:lang w:val="nl-NL"/>
        </w:rPr>
        <w:t xml:space="preserve"> van de FOD Volksgezondheid kan daarentegen wel iets doen</w:t>
      </w:r>
      <w:r w:rsidR="000E4659" w:rsidRPr="007E3B19">
        <w:rPr>
          <w:rFonts w:asciiTheme="majorHAnsi" w:hAnsiTheme="majorHAnsi"/>
          <w:iCs/>
          <w:sz w:val="22"/>
          <w:szCs w:val="22"/>
          <w:lang w:val="nl-NL"/>
        </w:rPr>
        <w:t xml:space="preserve">. </w:t>
      </w:r>
      <w:r w:rsidR="0015560F" w:rsidRPr="007E3B19">
        <w:rPr>
          <w:rFonts w:asciiTheme="majorHAnsi" w:hAnsiTheme="majorHAnsi"/>
          <w:iCs/>
          <w:sz w:val="22"/>
          <w:szCs w:val="22"/>
          <w:lang w:val="nl-NL"/>
        </w:rPr>
        <w:t>De</w:t>
      </w:r>
      <w:r w:rsidR="000E4659" w:rsidRPr="007E3B19">
        <w:rPr>
          <w:rFonts w:asciiTheme="majorHAnsi" w:hAnsiTheme="majorHAnsi"/>
          <w:iCs/>
          <w:sz w:val="22"/>
          <w:szCs w:val="22"/>
          <w:lang w:val="nl-NL"/>
        </w:rPr>
        <w:t xml:space="preserve"> inspecteurs </w:t>
      </w:r>
      <w:r w:rsidR="0015560F" w:rsidRPr="007E3B19">
        <w:rPr>
          <w:rFonts w:asciiTheme="majorHAnsi" w:hAnsiTheme="majorHAnsi"/>
          <w:iCs/>
          <w:sz w:val="22"/>
          <w:szCs w:val="22"/>
          <w:lang w:val="nl-NL"/>
        </w:rPr>
        <w:t xml:space="preserve">kunnen </w:t>
      </w:r>
      <w:r w:rsidR="000E4659" w:rsidRPr="007E3B19">
        <w:rPr>
          <w:rFonts w:asciiTheme="majorHAnsi" w:hAnsiTheme="majorHAnsi"/>
          <w:iCs/>
          <w:sz w:val="22"/>
          <w:szCs w:val="22"/>
          <w:lang w:val="nl-NL"/>
        </w:rPr>
        <w:t>e-</w:t>
      </w:r>
      <w:proofErr w:type="spellStart"/>
      <w:r w:rsidR="000E4659" w:rsidRPr="007E3B19">
        <w:rPr>
          <w:rFonts w:asciiTheme="majorHAnsi" w:hAnsiTheme="majorHAnsi"/>
          <w:iCs/>
          <w:sz w:val="22"/>
          <w:szCs w:val="22"/>
          <w:lang w:val="nl-NL"/>
        </w:rPr>
        <w:t>liquids</w:t>
      </w:r>
      <w:proofErr w:type="spellEnd"/>
      <w:r w:rsidR="000E4659" w:rsidRPr="007E3B19">
        <w:rPr>
          <w:rFonts w:asciiTheme="majorHAnsi" w:hAnsiTheme="majorHAnsi"/>
          <w:iCs/>
          <w:sz w:val="22"/>
          <w:szCs w:val="22"/>
          <w:lang w:val="nl-NL"/>
        </w:rPr>
        <w:t xml:space="preserve"> </w:t>
      </w:r>
      <w:r w:rsidR="0015560F" w:rsidRPr="007E3B19">
        <w:rPr>
          <w:rFonts w:asciiTheme="majorHAnsi" w:hAnsiTheme="majorHAnsi"/>
          <w:iCs/>
          <w:sz w:val="22"/>
          <w:szCs w:val="22"/>
          <w:lang w:val="nl-NL"/>
        </w:rPr>
        <w:t>en aroma’s die</w:t>
      </w:r>
      <w:r w:rsidR="009534F4" w:rsidRPr="007E3B19">
        <w:rPr>
          <w:rFonts w:asciiTheme="majorHAnsi" w:hAnsiTheme="majorHAnsi"/>
          <w:iCs/>
          <w:sz w:val="22"/>
          <w:szCs w:val="22"/>
          <w:lang w:val="nl-NL"/>
        </w:rPr>
        <w:t xml:space="preserve"> op voedingsmiddelen gelijken, </w:t>
      </w:r>
      <w:r w:rsidR="0015560F" w:rsidRPr="007E3B19">
        <w:rPr>
          <w:rFonts w:asciiTheme="majorHAnsi" w:hAnsiTheme="majorHAnsi"/>
          <w:iCs/>
          <w:sz w:val="22"/>
          <w:szCs w:val="22"/>
          <w:lang w:val="nl-NL"/>
        </w:rPr>
        <w:t xml:space="preserve">verbieden maar </w:t>
      </w:r>
      <w:r w:rsidR="009534F4" w:rsidRPr="007E3B19">
        <w:rPr>
          <w:rFonts w:asciiTheme="majorHAnsi" w:hAnsiTheme="majorHAnsi"/>
          <w:iCs/>
          <w:sz w:val="22"/>
          <w:szCs w:val="22"/>
          <w:lang w:val="nl-NL"/>
        </w:rPr>
        <w:t xml:space="preserve">enkel indien die </w:t>
      </w:r>
      <w:r w:rsidR="00213D27" w:rsidRPr="007E3B19">
        <w:rPr>
          <w:rFonts w:asciiTheme="majorHAnsi" w:hAnsiTheme="majorHAnsi"/>
          <w:iCs/>
          <w:sz w:val="22"/>
          <w:szCs w:val="22"/>
          <w:lang w:val="nl-NL"/>
        </w:rPr>
        <w:t xml:space="preserve">volgens de CLP-verordening als gevaarlijk </w:t>
      </w:r>
      <w:r w:rsidR="009534F4" w:rsidRPr="007E3B19">
        <w:rPr>
          <w:rFonts w:asciiTheme="majorHAnsi" w:hAnsiTheme="majorHAnsi"/>
          <w:iCs/>
          <w:sz w:val="22"/>
          <w:szCs w:val="22"/>
          <w:lang w:val="nl-NL"/>
        </w:rPr>
        <w:t>geklasseerd zijn</w:t>
      </w:r>
      <w:r w:rsidR="000E4659" w:rsidRPr="007E3B19">
        <w:rPr>
          <w:rFonts w:asciiTheme="majorHAnsi" w:hAnsiTheme="majorHAnsi"/>
          <w:iCs/>
          <w:sz w:val="22"/>
          <w:szCs w:val="22"/>
          <w:lang w:val="nl-NL"/>
        </w:rPr>
        <w:t xml:space="preserve">. </w:t>
      </w:r>
    </w:p>
    <w:p w14:paraId="7EA300C8" w14:textId="77777777" w:rsidR="006527A8" w:rsidRPr="007E3B19" w:rsidRDefault="006527A8" w:rsidP="008736BB">
      <w:pPr>
        <w:pStyle w:val="Default"/>
        <w:spacing w:line="276" w:lineRule="auto"/>
        <w:rPr>
          <w:rFonts w:asciiTheme="majorHAnsi" w:hAnsiTheme="majorHAnsi"/>
          <w:iCs/>
          <w:sz w:val="22"/>
          <w:szCs w:val="22"/>
          <w:lang w:val="nl-NL"/>
        </w:rPr>
      </w:pPr>
    </w:p>
    <w:p w14:paraId="41DD58A8" w14:textId="16914D9B" w:rsidR="000E4659" w:rsidRPr="007E3B19" w:rsidRDefault="000E4659"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Arti</w:t>
      </w:r>
      <w:r w:rsidR="007D37A5" w:rsidRPr="007E3B19">
        <w:rPr>
          <w:rFonts w:asciiTheme="majorHAnsi" w:hAnsiTheme="majorHAnsi"/>
          <w:iCs/>
          <w:sz w:val="22"/>
          <w:szCs w:val="22"/>
          <w:lang w:val="nl-NL"/>
        </w:rPr>
        <w:t>kel</w:t>
      </w:r>
      <w:r w:rsidRPr="007E3B19">
        <w:rPr>
          <w:rFonts w:asciiTheme="majorHAnsi" w:hAnsiTheme="majorHAnsi"/>
          <w:iCs/>
          <w:sz w:val="22"/>
          <w:szCs w:val="22"/>
          <w:lang w:val="nl-NL"/>
        </w:rPr>
        <w:t xml:space="preserve"> 35.2 </w:t>
      </w:r>
      <w:r w:rsidR="007D37A5" w:rsidRPr="007E3B19">
        <w:rPr>
          <w:rFonts w:asciiTheme="majorHAnsi" w:hAnsiTheme="majorHAnsi"/>
          <w:iCs/>
          <w:sz w:val="22"/>
          <w:szCs w:val="22"/>
          <w:lang w:val="nl-NL"/>
        </w:rPr>
        <w:t>van de CLP-verordening</w:t>
      </w:r>
      <w:r w:rsidRPr="007E3B19">
        <w:rPr>
          <w:rFonts w:asciiTheme="majorHAnsi" w:hAnsiTheme="majorHAnsi"/>
          <w:iCs/>
          <w:sz w:val="22"/>
          <w:szCs w:val="22"/>
          <w:lang w:val="nl-NL"/>
        </w:rPr>
        <w:t>:</w:t>
      </w:r>
    </w:p>
    <w:p w14:paraId="639F02FD" w14:textId="13BECA6D" w:rsidR="000E4659" w:rsidRPr="007E3B19" w:rsidRDefault="000E4659"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 </w:t>
      </w:r>
      <w:r w:rsidR="000A6D77" w:rsidRPr="007E3B19">
        <w:rPr>
          <w:rFonts w:asciiTheme="majorHAnsi" w:hAnsiTheme="majorHAnsi"/>
          <w:i/>
          <w:iCs/>
          <w:sz w:val="22"/>
          <w:szCs w:val="22"/>
          <w:lang w:val="nl-NL"/>
        </w:rPr>
        <w:t>Verpakkingen die een gevaarlijke stof</w:t>
      </w:r>
      <w:r w:rsidR="00A23FAF" w:rsidRPr="007E3B19">
        <w:rPr>
          <w:rFonts w:asciiTheme="majorHAnsi" w:hAnsiTheme="majorHAnsi"/>
          <w:i/>
          <w:iCs/>
          <w:sz w:val="22"/>
          <w:szCs w:val="22"/>
          <w:lang w:val="nl-NL"/>
        </w:rPr>
        <w:t xml:space="preserve"> of een gevaarlijk mengsel bevatten en aan het publiek aangeboden worden, mogen niet door vorm of ontwerp </w:t>
      </w:r>
      <w:r w:rsidR="00777A3C" w:rsidRPr="007E3B19">
        <w:rPr>
          <w:rFonts w:asciiTheme="majorHAnsi" w:hAnsiTheme="majorHAnsi"/>
          <w:i/>
          <w:iCs/>
          <w:sz w:val="22"/>
          <w:szCs w:val="22"/>
          <w:lang w:val="nl-NL"/>
        </w:rPr>
        <w:t>de actieve nieuwsgierigheid van kinderen wekken of prikkelen noch de consument in verwarring brengen,</w:t>
      </w:r>
      <w:r w:rsidRPr="007E3B19">
        <w:rPr>
          <w:rFonts w:asciiTheme="majorHAnsi" w:hAnsiTheme="majorHAnsi"/>
          <w:i/>
          <w:iCs/>
          <w:sz w:val="22"/>
          <w:szCs w:val="22"/>
          <w:lang w:val="nl-NL"/>
        </w:rPr>
        <w:t xml:space="preserve"> n</w:t>
      </w:r>
      <w:r w:rsidR="00777A3C" w:rsidRPr="007E3B19">
        <w:rPr>
          <w:rFonts w:asciiTheme="majorHAnsi" w:hAnsiTheme="majorHAnsi"/>
          <w:i/>
          <w:iCs/>
          <w:sz w:val="22"/>
          <w:szCs w:val="22"/>
          <w:lang w:val="nl-NL"/>
        </w:rPr>
        <w:t>och een</w:t>
      </w:r>
      <w:r w:rsidR="008327E0" w:rsidRPr="007E3B19">
        <w:rPr>
          <w:rFonts w:asciiTheme="majorHAnsi" w:hAnsiTheme="majorHAnsi"/>
          <w:i/>
          <w:iCs/>
          <w:sz w:val="22"/>
          <w:szCs w:val="22"/>
          <w:lang w:val="nl-NL"/>
        </w:rPr>
        <w:t xml:space="preserve"> gelijkaardige aanbiedingsvorm of ontwerp hebben als gebruikt voor levensmiddelen</w:t>
      </w:r>
      <w:r w:rsidRPr="007E3B19">
        <w:rPr>
          <w:rFonts w:asciiTheme="majorHAnsi" w:hAnsiTheme="majorHAnsi"/>
          <w:i/>
          <w:iCs/>
          <w:sz w:val="22"/>
          <w:szCs w:val="22"/>
          <w:lang w:val="nl-NL"/>
        </w:rPr>
        <w:t xml:space="preserve">, </w:t>
      </w:r>
      <w:r w:rsidR="008327E0" w:rsidRPr="007E3B19">
        <w:rPr>
          <w:rFonts w:asciiTheme="majorHAnsi" w:hAnsiTheme="majorHAnsi"/>
          <w:i/>
          <w:iCs/>
          <w:sz w:val="22"/>
          <w:szCs w:val="22"/>
          <w:lang w:val="nl-NL"/>
        </w:rPr>
        <w:t>diervoeders, geneesmiddelen of cosmetische producten, wat de consument zou misleiden</w:t>
      </w:r>
      <w:r w:rsidRPr="007E3B19">
        <w:rPr>
          <w:rFonts w:asciiTheme="majorHAnsi" w:hAnsiTheme="majorHAnsi"/>
          <w:i/>
          <w:iCs/>
          <w:sz w:val="22"/>
          <w:szCs w:val="22"/>
          <w:lang w:val="nl-NL"/>
        </w:rPr>
        <w:t>.</w:t>
      </w:r>
      <w:r w:rsidRPr="007E3B19">
        <w:rPr>
          <w:rFonts w:asciiTheme="majorHAnsi" w:hAnsiTheme="majorHAnsi"/>
          <w:iCs/>
          <w:sz w:val="22"/>
          <w:szCs w:val="22"/>
          <w:lang w:val="nl-NL"/>
        </w:rPr>
        <w:t xml:space="preserve"> "</w:t>
      </w:r>
    </w:p>
    <w:p w14:paraId="43082AA3" w14:textId="1A395E32" w:rsidR="006527A8" w:rsidRPr="007E3B19" w:rsidRDefault="006527A8" w:rsidP="008736BB">
      <w:pPr>
        <w:pStyle w:val="Default"/>
        <w:spacing w:line="276" w:lineRule="auto"/>
        <w:rPr>
          <w:rFonts w:asciiTheme="majorHAnsi" w:hAnsiTheme="majorHAnsi"/>
          <w:iCs/>
          <w:sz w:val="22"/>
          <w:szCs w:val="22"/>
          <w:lang w:val="nl-NL"/>
        </w:rPr>
      </w:pPr>
    </w:p>
    <w:p w14:paraId="66429B92" w14:textId="45A7FA3B" w:rsidR="000E4659" w:rsidRPr="007E3B19" w:rsidRDefault="000C3D5D" w:rsidP="008736BB">
      <w:pPr>
        <w:pStyle w:val="Titre3"/>
        <w:numPr>
          <w:ilvl w:val="0"/>
          <w:numId w:val="23"/>
        </w:numPr>
        <w:spacing w:line="276" w:lineRule="auto"/>
        <w:rPr>
          <w:rFonts w:eastAsia="Times New Roman"/>
          <w:lang w:val="nl-NL"/>
        </w:rPr>
      </w:pPr>
      <w:bookmarkStart w:id="82" w:name="_Toc8372454"/>
      <w:bookmarkStart w:id="83" w:name="_Toc9430203"/>
      <w:r w:rsidRPr="007E3B19">
        <w:rPr>
          <w:rFonts w:eastAsia="Times New Roman"/>
          <w:lang w:val="nl-NL"/>
        </w:rPr>
        <w:t>Hoe moeten</w:t>
      </w:r>
      <w:r w:rsidR="000E4659" w:rsidRPr="007E3B19">
        <w:rPr>
          <w:rFonts w:eastAsia="Times New Roman"/>
          <w:lang w:val="nl-NL"/>
        </w:rPr>
        <w:t xml:space="preserve"> </w:t>
      </w:r>
      <w:r w:rsidR="00E01D69" w:rsidRPr="007E3B19">
        <w:rPr>
          <w:rFonts w:eastAsia="Times New Roman"/>
          <w:lang w:val="nl-NL"/>
        </w:rPr>
        <w:t>elektronische sigaretten (en onderdelen) geëtiketteerd worden</w:t>
      </w:r>
      <w:r w:rsidR="000E4659" w:rsidRPr="007E3B19">
        <w:rPr>
          <w:rFonts w:eastAsia="Times New Roman"/>
          <w:lang w:val="nl-NL"/>
        </w:rPr>
        <w:t>?</w:t>
      </w:r>
      <w:bookmarkEnd w:id="82"/>
      <w:bookmarkEnd w:id="83"/>
    </w:p>
    <w:p w14:paraId="06375AF8" w14:textId="4AF24DCA" w:rsidR="006527A8" w:rsidRPr="007E3B19" w:rsidRDefault="00E01D69"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Het koninklijk besluit van </w:t>
      </w:r>
      <w:r w:rsidR="000E4659" w:rsidRPr="007E3B19">
        <w:rPr>
          <w:rFonts w:asciiTheme="majorHAnsi" w:hAnsiTheme="majorHAnsi"/>
          <w:iCs/>
          <w:sz w:val="22"/>
          <w:szCs w:val="22"/>
          <w:lang w:val="nl-NL"/>
        </w:rPr>
        <w:t>28/10/2016</w:t>
      </w:r>
      <w:r w:rsidR="006527A8" w:rsidRPr="007E3B19">
        <w:rPr>
          <w:rFonts w:asciiTheme="majorHAnsi" w:hAnsiTheme="majorHAnsi"/>
          <w:iCs/>
          <w:sz w:val="22"/>
          <w:szCs w:val="22"/>
          <w:lang w:val="nl-NL"/>
        </w:rPr>
        <w:t xml:space="preserve"> </w:t>
      </w:r>
      <w:r w:rsidRPr="007E3B19">
        <w:rPr>
          <w:rFonts w:asciiTheme="majorHAnsi" w:hAnsiTheme="majorHAnsi"/>
          <w:iCs/>
          <w:sz w:val="22"/>
          <w:szCs w:val="22"/>
          <w:lang w:val="nl-NL"/>
        </w:rPr>
        <w:t xml:space="preserve">heeft betrekking op elektronische sigaretten </w:t>
      </w:r>
      <w:r w:rsidR="000E4659" w:rsidRPr="007E3B19">
        <w:rPr>
          <w:rFonts w:asciiTheme="majorHAnsi" w:hAnsiTheme="majorHAnsi"/>
          <w:iCs/>
          <w:sz w:val="22"/>
          <w:szCs w:val="22"/>
          <w:lang w:val="nl-NL"/>
        </w:rPr>
        <w:t>(e</w:t>
      </w:r>
      <w:r w:rsidRPr="007E3B19">
        <w:rPr>
          <w:rFonts w:asciiTheme="majorHAnsi" w:hAnsiTheme="majorHAnsi"/>
          <w:iCs/>
          <w:sz w:val="22"/>
          <w:szCs w:val="22"/>
          <w:lang w:val="nl-NL"/>
        </w:rPr>
        <w:t>n onderdelen</w:t>
      </w:r>
      <w:r w:rsidR="000E4659" w:rsidRPr="007E3B19">
        <w:rPr>
          <w:rFonts w:asciiTheme="majorHAnsi" w:hAnsiTheme="majorHAnsi"/>
          <w:iCs/>
          <w:sz w:val="22"/>
          <w:szCs w:val="22"/>
          <w:lang w:val="nl-NL"/>
        </w:rPr>
        <w:t>) e</w:t>
      </w:r>
      <w:r w:rsidRPr="007E3B19">
        <w:rPr>
          <w:rFonts w:asciiTheme="majorHAnsi" w:hAnsiTheme="majorHAnsi"/>
          <w:iCs/>
          <w:sz w:val="22"/>
          <w:szCs w:val="22"/>
          <w:lang w:val="nl-NL"/>
        </w:rPr>
        <w:t xml:space="preserve">n navulverpakkingen met </w:t>
      </w:r>
      <w:r w:rsidR="000E4659" w:rsidRPr="007E3B19">
        <w:rPr>
          <w:rFonts w:asciiTheme="majorHAnsi" w:hAnsiTheme="majorHAnsi"/>
          <w:iCs/>
          <w:sz w:val="22"/>
          <w:szCs w:val="22"/>
          <w:lang w:val="nl-NL"/>
        </w:rPr>
        <w:t xml:space="preserve">nicotine. </w:t>
      </w:r>
      <w:r w:rsidR="00810B9A" w:rsidRPr="007E3B19">
        <w:rPr>
          <w:rFonts w:asciiTheme="majorHAnsi" w:hAnsiTheme="majorHAnsi"/>
          <w:iCs/>
          <w:sz w:val="22"/>
          <w:szCs w:val="22"/>
          <w:lang w:val="nl-NL"/>
        </w:rPr>
        <w:t xml:space="preserve">In principe zijn alle bepalingen inzake etikettering </w:t>
      </w:r>
      <w:r w:rsidR="000E4659" w:rsidRPr="007E3B19">
        <w:rPr>
          <w:rFonts w:asciiTheme="majorHAnsi" w:hAnsiTheme="majorHAnsi"/>
          <w:iCs/>
          <w:sz w:val="22"/>
          <w:szCs w:val="22"/>
          <w:lang w:val="nl-NL"/>
        </w:rPr>
        <w:t>(</w:t>
      </w:r>
      <w:r w:rsidR="003446A7" w:rsidRPr="007E3B19">
        <w:rPr>
          <w:rFonts w:asciiTheme="majorHAnsi" w:hAnsiTheme="majorHAnsi"/>
          <w:iCs/>
          <w:sz w:val="22"/>
          <w:szCs w:val="22"/>
          <w:lang w:val="nl-NL"/>
        </w:rPr>
        <w:t xml:space="preserve">diverse informatie en </w:t>
      </w:r>
      <w:r w:rsidR="0085115A" w:rsidRPr="007E3B19">
        <w:rPr>
          <w:rFonts w:asciiTheme="majorHAnsi" w:hAnsiTheme="majorHAnsi"/>
          <w:iCs/>
          <w:sz w:val="22"/>
          <w:szCs w:val="22"/>
          <w:lang w:val="nl-NL"/>
        </w:rPr>
        <w:t>waarschuwingen</w:t>
      </w:r>
      <w:r w:rsidR="000E4659" w:rsidRPr="007E3B19">
        <w:rPr>
          <w:rFonts w:asciiTheme="majorHAnsi" w:hAnsiTheme="majorHAnsi"/>
          <w:iCs/>
          <w:sz w:val="22"/>
          <w:szCs w:val="22"/>
          <w:lang w:val="nl-NL"/>
        </w:rPr>
        <w:t xml:space="preserve">) </w:t>
      </w:r>
      <w:r w:rsidR="0085115A" w:rsidRPr="007E3B19">
        <w:rPr>
          <w:rFonts w:asciiTheme="majorHAnsi" w:hAnsiTheme="majorHAnsi"/>
          <w:iCs/>
          <w:sz w:val="22"/>
          <w:szCs w:val="22"/>
          <w:lang w:val="nl-NL"/>
        </w:rPr>
        <w:t xml:space="preserve">dus van toepassing op elektronische sigaretten </w:t>
      </w:r>
      <w:r w:rsidR="006527A8" w:rsidRPr="007E3B19">
        <w:rPr>
          <w:rFonts w:asciiTheme="majorHAnsi" w:hAnsiTheme="majorHAnsi"/>
          <w:iCs/>
          <w:sz w:val="22"/>
          <w:szCs w:val="22"/>
          <w:lang w:val="nl-NL"/>
        </w:rPr>
        <w:t>(e</w:t>
      </w:r>
      <w:r w:rsidR="0085115A" w:rsidRPr="007E3B19">
        <w:rPr>
          <w:rFonts w:asciiTheme="majorHAnsi" w:hAnsiTheme="majorHAnsi"/>
          <w:iCs/>
          <w:sz w:val="22"/>
          <w:szCs w:val="22"/>
          <w:lang w:val="nl-NL"/>
        </w:rPr>
        <w:t>n onderdelen</w:t>
      </w:r>
      <w:r w:rsidR="006527A8" w:rsidRPr="007E3B19">
        <w:rPr>
          <w:rFonts w:asciiTheme="majorHAnsi" w:hAnsiTheme="majorHAnsi"/>
          <w:iCs/>
          <w:sz w:val="22"/>
          <w:szCs w:val="22"/>
          <w:lang w:val="nl-NL"/>
        </w:rPr>
        <w:t xml:space="preserve">). </w:t>
      </w:r>
    </w:p>
    <w:p w14:paraId="46F0117B" w14:textId="77777777" w:rsidR="006527A8" w:rsidRPr="007E3B19" w:rsidRDefault="006527A8" w:rsidP="008736BB">
      <w:pPr>
        <w:pStyle w:val="Default"/>
        <w:spacing w:line="276" w:lineRule="auto"/>
        <w:rPr>
          <w:rFonts w:asciiTheme="majorHAnsi" w:hAnsiTheme="majorHAnsi"/>
          <w:iCs/>
          <w:sz w:val="22"/>
          <w:szCs w:val="22"/>
          <w:lang w:val="nl-NL"/>
        </w:rPr>
      </w:pPr>
    </w:p>
    <w:p w14:paraId="0D9C610E" w14:textId="146FB3CF" w:rsidR="000E4659" w:rsidRPr="007E3B19" w:rsidRDefault="00941C3C"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In de praktijk </w:t>
      </w:r>
      <w:r w:rsidR="00FB3C58" w:rsidRPr="007E3B19">
        <w:rPr>
          <w:rFonts w:asciiTheme="majorHAnsi" w:hAnsiTheme="majorHAnsi"/>
          <w:iCs/>
          <w:sz w:val="22"/>
          <w:szCs w:val="22"/>
          <w:lang w:val="nl-NL"/>
        </w:rPr>
        <w:t>legt de Dienst de volgende verschillende elementen op</w:t>
      </w:r>
      <w:r w:rsidR="000E4659" w:rsidRPr="007E3B19">
        <w:rPr>
          <w:rFonts w:asciiTheme="majorHAnsi" w:hAnsiTheme="majorHAnsi"/>
          <w:iCs/>
          <w:sz w:val="22"/>
          <w:szCs w:val="22"/>
          <w:lang w:val="nl-NL"/>
        </w:rPr>
        <w:t>:</w:t>
      </w:r>
    </w:p>
    <w:p w14:paraId="72C82AFE" w14:textId="17095056" w:rsidR="005A041F" w:rsidRPr="007E3B19" w:rsidRDefault="00065AAE" w:rsidP="000F6506">
      <w:pPr>
        <w:pStyle w:val="Default"/>
        <w:numPr>
          <w:ilvl w:val="0"/>
          <w:numId w:val="26"/>
        </w:numPr>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bijsluiter</w:t>
      </w:r>
    </w:p>
    <w:p w14:paraId="5D800D78" w14:textId="16E0B1D6" w:rsidR="000E4659" w:rsidRPr="007E3B19" w:rsidRDefault="00BB00FB" w:rsidP="005A041F">
      <w:pPr>
        <w:pStyle w:val="Default"/>
        <w:spacing w:line="276" w:lineRule="auto"/>
        <w:ind w:left="360" w:firstLine="720"/>
        <w:rPr>
          <w:rFonts w:asciiTheme="majorHAnsi" w:hAnsiTheme="majorHAnsi"/>
          <w:iCs/>
          <w:sz w:val="22"/>
          <w:szCs w:val="22"/>
          <w:lang w:val="nl-NL"/>
        </w:rPr>
      </w:pPr>
      <w:r w:rsidRPr="007E3B19">
        <w:rPr>
          <w:rFonts w:asciiTheme="majorHAnsi" w:hAnsiTheme="majorHAnsi"/>
          <w:iCs/>
          <w:sz w:val="22"/>
          <w:szCs w:val="22"/>
          <w:lang w:val="nl-NL"/>
        </w:rPr>
        <w:t>Het product bevat een bijsluiter die minstens de volgende elementen bevat</w:t>
      </w:r>
      <w:r w:rsidR="000E4659" w:rsidRPr="007E3B19">
        <w:rPr>
          <w:rFonts w:asciiTheme="majorHAnsi" w:hAnsiTheme="majorHAnsi"/>
          <w:iCs/>
          <w:sz w:val="22"/>
          <w:szCs w:val="22"/>
          <w:lang w:val="nl-NL"/>
        </w:rPr>
        <w:t>:</w:t>
      </w:r>
    </w:p>
    <w:p w14:paraId="1491958E" w14:textId="6242B83F" w:rsidR="000E4659" w:rsidRPr="007E3B19" w:rsidRDefault="000E4659" w:rsidP="005A041F">
      <w:pPr>
        <w:pStyle w:val="Default"/>
        <w:spacing w:line="276" w:lineRule="auto"/>
        <w:ind w:left="1080"/>
        <w:rPr>
          <w:rFonts w:asciiTheme="majorHAnsi" w:hAnsiTheme="majorHAnsi"/>
          <w:iCs/>
          <w:sz w:val="22"/>
          <w:szCs w:val="22"/>
          <w:lang w:val="nl-NL"/>
        </w:rPr>
      </w:pPr>
      <w:r w:rsidRPr="007E3B19">
        <w:rPr>
          <w:rFonts w:asciiTheme="majorHAnsi" w:hAnsiTheme="majorHAnsi"/>
          <w:iCs/>
          <w:sz w:val="22"/>
          <w:szCs w:val="22"/>
          <w:lang w:val="nl-NL"/>
        </w:rPr>
        <w:t>-</w:t>
      </w:r>
      <w:r w:rsidR="00394343" w:rsidRPr="007E3B19">
        <w:rPr>
          <w:rFonts w:asciiTheme="majorHAnsi" w:hAnsiTheme="majorHAnsi"/>
          <w:iCs/>
          <w:sz w:val="22"/>
          <w:szCs w:val="22"/>
          <w:lang w:val="nl-NL"/>
        </w:rPr>
        <w:t xml:space="preserve">aanwijzingen inzake gebruik </w:t>
      </w:r>
      <w:r w:rsidR="00394E2D" w:rsidRPr="007E3B19">
        <w:rPr>
          <w:rFonts w:asciiTheme="majorHAnsi" w:hAnsiTheme="majorHAnsi"/>
          <w:iCs/>
          <w:sz w:val="22"/>
          <w:szCs w:val="22"/>
          <w:lang w:val="nl-NL"/>
        </w:rPr>
        <w:t>en opslag van het product</w:t>
      </w:r>
      <w:r w:rsidRPr="007E3B19">
        <w:rPr>
          <w:rFonts w:asciiTheme="majorHAnsi" w:hAnsiTheme="majorHAnsi"/>
          <w:iCs/>
          <w:sz w:val="22"/>
          <w:szCs w:val="22"/>
          <w:lang w:val="nl-NL"/>
        </w:rPr>
        <w:t xml:space="preserve">, </w:t>
      </w:r>
      <w:r w:rsidR="00394E2D" w:rsidRPr="007E3B19">
        <w:rPr>
          <w:rFonts w:asciiTheme="majorHAnsi" w:hAnsiTheme="majorHAnsi"/>
          <w:iCs/>
          <w:sz w:val="22"/>
          <w:szCs w:val="22"/>
          <w:lang w:val="nl-NL"/>
        </w:rPr>
        <w:t xml:space="preserve">inclusief de vermelding </w:t>
      </w:r>
      <w:r w:rsidR="00837FDF" w:rsidRPr="007E3B19">
        <w:rPr>
          <w:rFonts w:asciiTheme="majorHAnsi" w:hAnsiTheme="majorHAnsi"/>
          <w:iCs/>
          <w:sz w:val="22"/>
          <w:szCs w:val="22"/>
          <w:lang w:val="nl-NL"/>
        </w:rPr>
        <w:t>dat het gebruik van het product door jongeren en niet-rokers wordt afgeraden</w:t>
      </w:r>
      <w:r w:rsidRPr="007E3B19">
        <w:rPr>
          <w:rFonts w:asciiTheme="majorHAnsi" w:hAnsiTheme="majorHAnsi"/>
          <w:iCs/>
          <w:sz w:val="22"/>
          <w:szCs w:val="22"/>
          <w:lang w:val="nl-NL"/>
        </w:rPr>
        <w:t>;</w:t>
      </w:r>
    </w:p>
    <w:p w14:paraId="30231DB6" w14:textId="4FCAE172" w:rsidR="000E4659" w:rsidRPr="007E3B19" w:rsidRDefault="000E4659" w:rsidP="005A041F">
      <w:pPr>
        <w:pStyle w:val="Default"/>
        <w:spacing w:line="276" w:lineRule="auto"/>
        <w:ind w:left="360" w:firstLine="720"/>
        <w:rPr>
          <w:rFonts w:asciiTheme="majorHAnsi" w:hAnsiTheme="majorHAnsi"/>
          <w:iCs/>
          <w:sz w:val="22"/>
          <w:szCs w:val="22"/>
          <w:lang w:val="nl-NL"/>
        </w:rPr>
      </w:pPr>
      <w:r w:rsidRPr="007E3B19">
        <w:rPr>
          <w:rFonts w:asciiTheme="majorHAnsi" w:hAnsiTheme="majorHAnsi"/>
          <w:iCs/>
          <w:sz w:val="22"/>
          <w:szCs w:val="22"/>
          <w:lang w:val="nl-NL"/>
        </w:rPr>
        <w:t>-contr</w:t>
      </w:r>
      <w:r w:rsidR="000B458B" w:rsidRPr="007E3B19">
        <w:rPr>
          <w:rFonts w:asciiTheme="majorHAnsi" w:hAnsiTheme="majorHAnsi"/>
          <w:iCs/>
          <w:sz w:val="22"/>
          <w:szCs w:val="22"/>
          <w:lang w:val="nl-NL"/>
        </w:rPr>
        <w:t>a</w:t>
      </w:r>
      <w:r w:rsidRPr="007E3B19">
        <w:rPr>
          <w:rFonts w:asciiTheme="majorHAnsi" w:hAnsiTheme="majorHAnsi"/>
          <w:iCs/>
          <w:sz w:val="22"/>
          <w:szCs w:val="22"/>
          <w:lang w:val="nl-NL"/>
        </w:rPr>
        <w:t>-indicati</w:t>
      </w:r>
      <w:r w:rsidR="000B458B" w:rsidRPr="007E3B19">
        <w:rPr>
          <w:rFonts w:asciiTheme="majorHAnsi" w:hAnsiTheme="majorHAnsi"/>
          <w:iCs/>
          <w:sz w:val="22"/>
          <w:szCs w:val="22"/>
          <w:lang w:val="nl-NL"/>
        </w:rPr>
        <w:t>es</w:t>
      </w:r>
      <w:r w:rsidRPr="007E3B19">
        <w:rPr>
          <w:rFonts w:asciiTheme="majorHAnsi" w:hAnsiTheme="majorHAnsi"/>
          <w:iCs/>
          <w:sz w:val="22"/>
          <w:szCs w:val="22"/>
          <w:lang w:val="nl-NL"/>
        </w:rPr>
        <w:t>;</w:t>
      </w:r>
    </w:p>
    <w:p w14:paraId="4E37A0A3" w14:textId="69C7AC25" w:rsidR="000E4659" w:rsidRPr="007E3B19" w:rsidRDefault="000E4659" w:rsidP="005A041F">
      <w:pPr>
        <w:pStyle w:val="Default"/>
        <w:spacing w:line="276" w:lineRule="auto"/>
        <w:ind w:left="360" w:firstLine="720"/>
        <w:rPr>
          <w:rFonts w:asciiTheme="majorHAnsi" w:hAnsiTheme="majorHAnsi"/>
          <w:iCs/>
          <w:sz w:val="22"/>
          <w:szCs w:val="22"/>
          <w:lang w:val="nl-NL"/>
        </w:rPr>
      </w:pPr>
      <w:r w:rsidRPr="007E3B19">
        <w:rPr>
          <w:rFonts w:asciiTheme="majorHAnsi" w:hAnsiTheme="majorHAnsi"/>
          <w:iCs/>
          <w:sz w:val="22"/>
          <w:szCs w:val="22"/>
          <w:lang w:val="nl-NL"/>
        </w:rPr>
        <w:t>-</w:t>
      </w:r>
      <w:r w:rsidR="000B458B" w:rsidRPr="007E3B19">
        <w:rPr>
          <w:rFonts w:asciiTheme="majorHAnsi" w:hAnsiTheme="majorHAnsi"/>
          <w:iCs/>
          <w:sz w:val="22"/>
          <w:szCs w:val="22"/>
          <w:lang w:val="nl-NL"/>
        </w:rPr>
        <w:t>waarschuwingen voor specifieke risicogroepen</w:t>
      </w:r>
      <w:r w:rsidR="00BD7FA0">
        <w:rPr>
          <w:rFonts w:asciiTheme="majorHAnsi" w:hAnsiTheme="majorHAnsi"/>
          <w:iCs/>
          <w:sz w:val="22"/>
          <w:szCs w:val="22"/>
          <w:lang w:val="nl-NL"/>
        </w:rPr>
        <w:t>;</w:t>
      </w:r>
      <w:r w:rsidR="000B458B" w:rsidRPr="007E3B19">
        <w:rPr>
          <w:rFonts w:asciiTheme="majorHAnsi" w:hAnsiTheme="majorHAnsi"/>
          <w:iCs/>
          <w:sz w:val="22"/>
          <w:szCs w:val="22"/>
          <w:lang w:val="nl-NL"/>
        </w:rPr>
        <w:t xml:space="preserve"> </w:t>
      </w:r>
    </w:p>
    <w:p w14:paraId="471A7F08" w14:textId="72DAC267" w:rsidR="000E4659" w:rsidRPr="007E3B19" w:rsidRDefault="000E4659" w:rsidP="005A041F">
      <w:pPr>
        <w:pStyle w:val="Default"/>
        <w:spacing w:line="276" w:lineRule="auto"/>
        <w:ind w:left="360" w:firstLine="720"/>
        <w:rPr>
          <w:rFonts w:asciiTheme="majorHAnsi" w:hAnsiTheme="majorHAnsi"/>
          <w:iCs/>
          <w:sz w:val="22"/>
          <w:szCs w:val="22"/>
          <w:lang w:val="nl-NL"/>
        </w:rPr>
      </w:pPr>
      <w:r w:rsidRPr="007E3B19">
        <w:rPr>
          <w:rFonts w:asciiTheme="majorHAnsi" w:hAnsiTheme="majorHAnsi"/>
          <w:iCs/>
          <w:sz w:val="22"/>
          <w:szCs w:val="22"/>
          <w:lang w:val="nl-NL"/>
        </w:rPr>
        <w:t>-</w:t>
      </w:r>
      <w:r w:rsidR="00B82D3F" w:rsidRPr="007E3B19">
        <w:rPr>
          <w:rFonts w:asciiTheme="majorHAnsi" w:hAnsiTheme="majorHAnsi"/>
          <w:iCs/>
          <w:sz w:val="22"/>
          <w:szCs w:val="22"/>
          <w:lang w:val="nl-NL"/>
        </w:rPr>
        <w:t>mogelijke schadelijke effecten</w:t>
      </w:r>
      <w:r w:rsidRPr="007E3B19">
        <w:rPr>
          <w:rFonts w:asciiTheme="majorHAnsi" w:hAnsiTheme="majorHAnsi"/>
          <w:iCs/>
          <w:sz w:val="22"/>
          <w:szCs w:val="22"/>
          <w:lang w:val="nl-NL"/>
        </w:rPr>
        <w:t>;</w:t>
      </w:r>
    </w:p>
    <w:p w14:paraId="15EFE885" w14:textId="3BA9F018" w:rsidR="006527A8" w:rsidRPr="007E3B19" w:rsidRDefault="000E4659" w:rsidP="005A041F">
      <w:pPr>
        <w:pStyle w:val="Default"/>
        <w:spacing w:line="276" w:lineRule="auto"/>
        <w:ind w:left="360" w:firstLine="720"/>
        <w:rPr>
          <w:rFonts w:asciiTheme="majorHAnsi" w:hAnsiTheme="majorHAnsi"/>
          <w:iCs/>
          <w:sz w:val="22"/>
          <w:szCs w:val="22"/>
          <w:lang w:val="nl-NL"/>
        </w:rPr>
      </w:pPr>
      <w:r w:rsidRPr="007E3B19">
        <w:rPr>
          <w:rFonts w:asciiTheme="majorHAnsi" w:hAnsiTheme="majorHAnsi"/>
          <w:iCs/>
          <w:sz w:val="22"/>
          <w:szCs w:val="22"/>
          <w:lang w:val="nl-NL"/>
        </w:rPr>
        <w:t>-</w:t>
      </w:r>
      <w:r w:rsidR="00B82D3F" w:rsidRPr="007E3B19">
        <w:rPr>
          <w:rFonts w:asciiTheme="majorHAnsi" w:hAnsiTheme="majorHAnsi"/>
          <w:iCs/>
          <w:sz w:val="22"/>
          <w:szCs w:val="22"/>
          <w:lang w:val="nl-NL"/>
        </w:rPr>
        <w:t xml:space="preserve">verslavende werking en </w:t>
      </w:r>
      <w:r w:rsidRPr="007E3B19">
        <w:rPr>
          <w:rFonts w:asciiTheme="majorHAnsi" w:hAnsiTheme="majorHAnsi"/>
          <w:iCs/>
          <w:sz w:val="22"/>
          <w:szCs w:val="22"/>
          <w:lang w:val="nl-NL"/>
        </w:rPr>
        <w:t>toxicit</w:t>
      </w:r>
      <w:r w:rsidR="00B82D3F" w:rsidRPr="007E3B19">
        <w:rPr>
          <w:rFonts w:asciiTheme="majorHAnsi" w:hAnsiTheme="majorHAnsi"/>
          <w:iCs/>
          <w:sz w:val="22"/>
          <w:szCs w:val="22"/>
          <w:lang w:val="nl-NL"/>
        </w:rPr>
        <w:t>eit</w:t>
      </w:r>
      <w:r w:rsidRPr="007E3B19">
        <w:rPr>
          <w:rFonts w:asciiTheme="majorHAnsi" w:hAnsiTheme="majorHAnsi"/>
          <w:iCs/>
          <w:sz w:val="22"/>
          <w:szCs w:val="22"/>
          <w:lang w:val="nl-NL"/>
        </w:rPr>
        <w:t>;</w:t>
      </w:r>
    </w:p>
    <w:p w14:paraId="291B29E1" w14:textId="295C03D3" w:rsidR="000E4659" w:rsidRPr="007E3B19" w:rsidRDefault="000E4659" w:rsidP="005A041F">
      <w:pPr>
        <w:pStyle w:val="Default"/>
        <w:spacing w:line="276" w:lineRule="auto"/>
        <w:ind w:left="1080"/>
        <w:rPr>
          <w:rFonts w:asciiTheme="majorHAnsi" w:hAnsiTheme="majorHAnsi"/>
          <w:iCs/>
          <w:sz w:val="22"/>
          <w:szCs w:val="22"/>
          <w:lang w:val="nl-NL"/>
        </w:rPr>
      </w:pPr>
      <w:r w:rsidRPr="007E3B19">
        <w:rPr>
          <w:rFonts w:asciiTheme="majorHAnsi" w:hAnsiTheme="majorHAnsi"/>
          <w:iCs/>
          <w:sz w:val="22"/>
          <w:szCs w:val="22"/>
          <w:lang w:val="nl-NL"/>
        </w:rPr>
        <w:t>-</w:t>
      </w:r>
      <w:r w:rsidR="008E60F6" w:rsidRPr="007E3B19">
        <w:rPr>
          <w:rFonts w:asciiTheme="majorHAnsi" w:hAnsiTheme="majorHAnsi"/>
          <w:iCs/>
          <w:sz w:val="22"/>
          <w:szCs w:val="22"/>
          <w:lang w:val="nl-NL"/>
        </w:rPr>
        <w:t xml:space="preserve">contactgegevens van de </w:t>
      </w:r>
      <w:r w:rsidRPr="007E3B19">
        <w:rPr>
          <w:rFonts w:asciiTheme="majorHAnsi" w:hAnsiTheme="majorHAnsi"/>
          <w:iCs/>
          <w:sz w:val="22"/>
          <w:szCs w:val="22"/>
          <w:lang w:val="nl-NL"/>
        </w:rPr>
        <w:t>fabri</w:t>
      </w:r>
      <w:r w:rsidR="008E60F6" w:rsidRPr="007E3B19">
        <w:rPr>
          <w:rFonts w:asciiTheme="majorHAnsi" w:hAnsiTheme="majorHAnsi"/>
          <w:iCs/>
          <w:sz w:val="22"/>
          <w:szCs w:val="22"/>
          <w:lang w:val="nl-NL"/>
        </w:rPr>
        <w:t>k</w:t>
      </w:r>
      <w:r w:rsidRPr="007E3B19">
        <w:rPr>
          <w:rFonts w:asciiTheme="majorHAnsi" w:hAnsiTheme="majorHAnsi"/>
          <w:iCs/>
          <w:sz w:val="22"/>
          <w:szCs w:val="22"/>
          <w:lang w:val="nl-NL"/>
        </w:rPr>
        <w:t>ant/i</w:t>
      </w:r>
      <w:r w:rsidR="008E60F6" w:rsidRPr="007E3B19">
        <w:rPr>
          <w:rFonts w:asciiTheme="majorHAnsi" w:hAnsiTheme="majorHAnsi"/>
          <w:iCs/>
          <w:sz w:val="22"/>
          <w:szCs w:val="22"/>
          <w:lang w:val="nl-NL"/>
        </w:rPr>
        <w:t>nvoerder en van een in de Europese Unie gevest</w:t>
      </w:r>
      <w:r w:rsidR="004A14AC" w:rsidRPr="007E3B19">
        <w:rPr>
          <w:rFonts w:asciiTheme="majorHAnsi" w:hAnsiTheme="majorHAnsi"/>
          <w:iCs/>
          <w:sz w:val="22"/>
          <w:szCs w:val="22"/>
          <w:lang w:val="nl-NL"/>
        </w:rPr>
        <w:t>i</w:t>
      </w:r>
      <w:r w:rsidR="008E60F6" w:rsidRPr="007E3B19">
        <w:rPr>
          <w:rFonts w:asciiTheme="majorHAnsi" w:hAnsiTheme="majorHAnsi"/>
          <w:iCs/>
          <w:sz w:val="22"/>
          <w:szCs w:val="22"/>
          <w:lang w:val="nl-NL"/>
        </w:rPr>
        <w:t xml:space="preserve">gde </w:t>
      </w:r>
      <w:r w:rsidR="004A14AC" w:rsidRPr="007E3B19">
        <w:rPr>
          <w:rFonts w:asciiTheme="majorHAnsi" w:hAnsiTheme="majorHAnsi"/>
          <w:iCs/>
          <w:sz w:val="22"/>
          <w:szCs w:val="22"/>
          <w:lang w:val="nl-NL"/>
        </w:rPr>
        <w:t>natuurlijke of rechtspersoon</w:t>
      </w:r>
      <w:r w:rsidRPr="007E3B19">
        <w:rPr>
          <w:rFonts w:asciiTheme="majorHAnsi" w:hAnsiTheme="majorHAnsi"/>
          <w:iCs/>
          <w:sz w:val="22"/>
          <w:szCs w:val="22"/>
          <w:lang w:val="nl-NL"/>
        </w:rPr>
        <w:t xml:space="preserve"> </w:t>
      </w:r>
      <w:r w:rsidR="004A14AC" w:rsidRPr="007E3B19">
        <w:rPr>
          <w:rFonts w:asciiTheme="majorHAnsi" w:hAnsiTheme="majorHAnsi"/>
          <w:iCs/>
          <w:sz w:val="22"/>
          <w:szCs w:val="22"/>
          <w:lang w:val="nl-NL"/>
        </w:rPr>
        <w:t xml:space="preserve">die als contactpersoon fungeert </w:t>
      </w:r>
      <w:r w:rsidRPr="007E3B19">
        <w:rPr>
          <w:rFonts w:asciiTheme="majorHAnsi" w:hAnsiTheme="majorHAnsi"/>
          <w:iCs/>
          <w:sz w:val="22"/>
          <w:szCs w:val="22"/>
          <w:lang w:val="nl-NL"/>
        </w:rPr>
        <w:t>(</w:t>
      </w:r>
      <w:r w:rsidR="003E6609" w:rsidRPr="007E3B19">
        <w:rPr>
          <w:rFonts w:asciiTheme="majorHAnsi" w:hAnsiTheme="majorHAnsi"/>
          <w:iCs/>
          <w:sz w:val="22"/>
          <w:szCs w:val="22"/>
          <w:lang w:val="nl-NL"/>
        </w:rPr>
        <w:t>d</w:t>
      </w:r>
      <w:r w:rsidRPr="007E3B19">
        <w:rPr>
          <w:rFonts w:asciiTheme="majorHAnsi" w:hAnsiTheme="majorHAnsi"/>
          <w:iCs/>
          <w:sz w:val="22"/>
          <w:szCs w:val="22"/>
          <w:lang w:val="nl-NL"/>
        </w:rPr>
        <w:t xml:space="preserve">e </w:t>
      </w:r>
      <w:r w:rsidR="003E6609" w:rsidRPr="007E3B19">
        <w:rPr>
          <w:rFonts w:asciiTheme="majorHAnsi" w:hAnsiTheme="majorHAnsi"/>
          <w:iCs/>
          <w:sz w:val="22"/>
          <w:szCs w:val="22"/>
          <w:lang w:val="nl-NL"/>
        </w:rPr>
        <w:t xml:space="preserve">Dienst aanvaardt dat die informatie beschikbaar is op de buitenverpakking </w:t>
      </w:r>
      <w:r w:rsidRPr="007E3B19">
        <w:rPr>
          <w:rFonts w:asciiTheme="majorHAnsi" w:hAnsiTheme="majorHAnsi"/>
          <w:iCs/>
          <w:sz w:val="22"/>
          <w:szCs w:val="22"/>
          <w:lang w:val="nl-NL"/>
        </w:rPr>
        <w:t>e</w:t>
      </w:r>
      <w:r w:rsidR="006E40C5" w:rsidRPr="007E3B19">
        <w:rPr>
          <w:rFonts w:asciiTheme="majorHAnsi" w:hAnsiTheme="majorHAnsi"/>
          <w:iCs/>
          <w:sz w:val="22"/>
          <w:szCs w:val="22"/>
          <w:lang w:val="nl-NL"/>
        </w:rPr>
        <w:t>n</w:t>
      </w:r>
      <w:r w:rsidRPr="007E3B19">
        <w:rPr>
          <w:rFonts w:asciiTheme="majorHAnsi" w:hAnsiTheme="majorHAnsi"/>
          <w:iCs/>
          <w:sz w:val="22"/>
          <w:szCs w:val="22"/>
          <w:lang w:val="nl-NL"/>
        </w:rPr>
        <w:t>/o</w:t>
      </w:r>
      <w:r w:rsidR="006E40C5" w:rsidRPr="007E3B19">
        <w:rPr>
          <w:rFonts w:asciiTheme="majorHAnsi" w:hAnsiTheme="majorHAnsi"/>
          <w:iCs/>
          <w:sz w:val="22"/>
          <w:szCs w:val="22"/>
          <w:lang w:val="nl-NL"/>
        </w:rPr>
        <w:t>f op de verpakkingseenheid</w:t>
      </w:r>
      <w:r w:rsidRPr="007E3B19">
        <w:rPr>
          <w:rFonts w:asciiTheme="majorHAnsi" w:hAnsiTheme="majorHAnsi"/>
          <w:iCs/>
          <w:sz w:val="22"/>
          <w:szCs w:val="22"/>
          <w:lang w:val="nl-NL"/>
        </w:rPr>
        <w:t>).</w:t>
      </w:r>
    </w:p>
    <w:p w14:paraId="410EDA33" w14:textId="77777777" w:rsidR="006527A8" w:rsidRPr="007E3B19" w:rsidRDefault="006527A8" w:rsidP="008736BB">
      <w:pPr>
        <w:pStyle w:val="Default"/>
        <w:spacing w:line="276" w:lineRule="auto"/>
        <w:rPr>
          <w:rFonts w:asciiTheme="majorHAnsi" w:hAnsiTheme="majorHAnsi"/>
          <w:iCs/>
          <w:sz w:val="22"/>
          <w:szCs w:val="22"/>
          <w:lang w:val="nl-NL"/>
        </w:rPr>
      </w:pPr>
    </w:p>
    <w:p w14:paraId="1DFB54E4" w14:textId="77777777" w:rsidR="00CB224F" w:rsidRDefault="006B0E7A"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Die bijsluiter zit in de verpakking of is eraan vastgehecht door middel van</w:t>
      </w:r>
      <w:r w:rsidR="000E4659" w:rsidRPr="007E3B19">
        <w:rPr>
          <w:rFonts w:asciiTheme="majorHAnsi" w:hAnsiTheme="majorHAnsi"/>
          <w:iCs/>
          <w:sz w:val="22"/>
          <w:szCs w:val="22"/>
          <w:lang w:val="nl-NL"/>
        </w:rPr>
        <w:t xml:space="preserve">, </w:t>
      </w:r>
      <w:r w:rsidR="00697258" w:rsidRPr="007E3B19">
        <w:rPr>
          <w:rFonts w:asciiTheme="majorHAnsi" w:hAnsiTheme="majorHAnsi"/>
          <w:iCs/>
          <w:sz w:val="22"/>
          <w:szCs w:val="22"/>
          <w:lang w:val="nl-NL"/>
        </w:rPr>
        <w:t>bijvoorbeeld</w:t>
      </w:r>
      <w:r w:rsidR="000E4659" w:rsidRPr="007E3B19">
        <w:rPr>
          <w:rFonts w:asciiTheme="majorHAnsi" w:hAnsiTheme="majorHAnsi"/>
          <w:iCs/>
          <w:sz w:val="22"/>
          <w:szCs w:val="22"/>
          <w:lang w:val="nl-NL"/>
        </w:rPr>
        <w:t xml:space="preserve">, </w:t>
      </w:r>
      <w:r w:rsidR="00697258" w:rsidRPr="007E3B19">
        <w:rPr>
          <w:rFonts w:asciiTheme="majorHAnsi" w:hAnsiTheme="majorHAnsi"/>
          <w:iCs/>
          <w:sz w:val="22"/>
          <w:szCs w:val="22"/>
          <w:lang w:val="nl-NL"/>
        </w:rPr>
        <w:t xml:space="preserve">een elastiek </w:t>
      </w:r>
      <w:r w:rsidR="00352C94" w:rsidRPr="007E3B19">
        <w:rPr>
          <w:rFonts w:asciiTheme="majorHAnsi" w:hAnsiTheme="majorHAnsi"/>
          <w:iCs/>
          <w:sz w:val="22"/>
          <w:szCs w:val="22"/>
          <w:lang w:val="nl-NL"/>
        </w:rPr>
        <w:t xml:space="preserve">of een </w:t>
      </w:r>
      <w:r w:rsidR="00C552CC" w:rsidRPr="007E3B19">
        <w:rPr>
          <w:rFonts w:asciiTheme="majorHAnsi" w:hAnsiTheme="majorHAnsi"/>
          <w:iCs/>
          <w:sz w:val="22"/>
          <w:szCs w:val="22"/>
          <w:lang w:val="nl-NL"/>
        </w:rPr>
        <w:t>sticker</w:t>
      </w:r>
      <w:r w:rsidR="006527A8" w:rsidRPr="007E3B19">
        <w:rPr>
          <w:rFonts w:asciiTheme="majorHAnsi" w:hAnsiTheme="majorHAnsi"/>
          <w:iCs/>
          <w:sz w:val="22"/>
          <w:szCs w:val="22"/>
          <w:lang w:val="nl-NL"/>
        </w:rPr>
        <w:t xml:space="preserve">. </w:t>
      </w:r>
      <w:r w:rsidR="00C552CC" w:rsidRPr="007E3B19">
        <w:rPr>
          <w:rFonts w:asciiTheme="majorHAnsi" w:hAnsiTheme="majorHAnsi"/>
          <w:iCs/>
          <w:sz w:val="22"/>
          <w:szCs w:val="22"/>
          <w:lang w:val="nl-NL"/>
        </w:rPr>
        <w:t>Hij is ook specifiek voor het product waarop het betrekking heeft</w:t>
      </w:r>
      <w:r w:rsidR="00DC39D9" w:rsidRPr="007E3B19">
        <w:rPr>
          <w:rFonts w:asciiTheme="majorHAnsi" w:hAnsiTheme="majorHAnsi"/>
          <w:iCs/>
          <w:sz w:val="22"/>
          <w:szCs w:val="22"/>
          <w:lang w:val="nl-NL"/>
        </w:rPr>
        <w:t xml:space="preserve"> en is minstens in het </w:t>
      </w:r>
    </w:p>
    <w:p w14:paraId="2DD34707" w14:textId="749D5D55" w:rsidR="000E4659" w:rsidRPr="007E3B19" w:rsidRDefault="00B2104A"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Nederlands</w:t>
      </w:r>
      <w:r w:rsidR="00CB224F">
        <w:rPr>
          <w:rFonts w:asciiTheme="majorHAnsi" w:hAnsiTheme="majorHAnsi"/>
          <w:iCs/>
          <w:sz w:val="22"/>
          <w:szCs w:val="22"/>
          <w:lang w:val="nl-NL"/>
        </w:rPr>
        <w:t>,</w:t>
      </w:r>
      <w:r w:rsidR="00CB224F" w:rsidRPr="00CB224F">
        <w:rPr>
          <w:rFonts w:asciiTheme="majorHAnsi" w:hAnsiTheme="majorHAnsi"/>
          <w:iCs/>
          <w:sz w:val="22"/>
          <w:szCs w:val="22"/>
          <w:lang w:val="nl-NL"/>
        </w:rPr>
        <w:t xml:space="preserve"> </w:t>
      </w:r>
      <w:r w:rsidR="00CB224F" w:rsidRPr="007E3B19">
        <w:rPr>
          <w:rFonts w:asciiTheme="majorHAnsi" w:hAnsiTheme="majorHAnsi"/>
          <w:iCs/>
          <w:sz w:val="22"/>
          <w:szCs w:val="22"/>
          <w:lang w:val="nl-NL"/>
        </w:rPr>
        <w:t>Frans</w:t>
      </w:r>
      <w:r w:rsidRPr="007E3B19">
        <w:rPr>
          <w:rFonts w:asciiTheme="majorHAnsi" w:hAnsiTheme="majorHAnsi"/>
          <w:iCs/>
          <w:sz w:val="22"/>
          <w:szCs w:val="22"/>
          <w:lang w:val="nl-NL"/>
        </w:rPr>
        <w:t xml:space="preserve"> en Duits opgesteld</w:t>
      </w:r>
      <w:r w:rsidR="000E4659" w:rsidRPr="007E3B19">
        <w:rPr>
          <w:rFonts w:asciiTheme="majorHAnsi" w:hAnsiTheme="majorHAnsi"/>
          <w:iCs/>
          <w:sz w:val="22"/>
          <w:szCs w:val="22"/>
          <w:lang w:val="nl-NL"/>
        </w:rPr>
        <w:t xml:space="preserve">. </w:t>
      </w:r>
    </w:p>
    <w:p w14:paraId="71B0A6FE" w14:textId="77777777" w:rsidR="006527A8" w:rsidRPr="007E3B19" w:rsidRDefault="006527A8" w:rsidP="008736BB">
      <w:pPr>
        <w:pStyle w:val="Default"/>
        <w:spacing w:line="276" w:lineRule="auto"/>
        <w:rPr>
          <w:rFonts w:asciiTheme="majorHAnsi" w:hAnsiTheme="majorHAnsi"/>
          <w:iCs/>
          <w:sz w:val="22"/>
          <w:szCs w:val="22"/>
          <w:lang w:val="nl-NL"/>
        </w:rPr>
      </w:pPr>
    </w:p>
    <w:p w14:paraId="1D58AA0B" w14:textId="0752CD37" w:rsidR="000E4659" w:rsidRPr="007E3B19" w:rsidRDefault="00B2104A" w:rsidP="00DA0B9A">
      <w:pPr>
        <w:pStyle w:val="Default"/>
        <w:numPr>
          <w:ilvl w:val="0"/>
          <w:numId w:val="26"/>
        </w:numPr>
        <w:spacing w:line="276" w:lineRule="auto"/>
        <w:jc w:val="both"/>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vermelding</w:t>
      </w:r>
      <w:r w:rsidR="000E4659" w:rsidRPr="007E3B19">
        <w:rPr>
          <w:rFonts w:asciiTheme="majorHAnsi" w:hAnsiTheme="majorHAnsi"/>
          <w:b/>
          <w:iCs/>
          <w:sz w:val="22"/>
          <w:szCs w:val="22"/>
          <w:lang w:val="nl-NL"/>
        </w:rPr>
        <w:t xml:space="preserve"> « </w:t>
      </w:r>
      <w:r w:rsidR="00BB2488" w:rsidRPr="007E3B19">
        <w:rPr>
          <w:rFonts w:asciiTheme="majorHAnsi" w:hAnsiTheme="majorHAnsi"/>
          <w:b/>
          <w:i/>
          <w:iCs/>
          <w:sz w:val="22"/>
          <w:szCs w:val="22"/>
          <w:lang w:val="nl-NL"/>
        </w:rPr>
        <w:t>buiten bereik van kinderen houden</w:t>
      </w:r>
      <w:r w:rsidR="000E4659" w:rsidRPr="007E3B19">
        <w:rPr>
          <w:rFonts w:asciiTheme="majorHAnsi" w:hAnsiTheme="majorHAnsi"/>
          <w:b/>
          <w:iCs/>
          <w:sz w:val="22"/>
          <w:szCs w:val="22"/>
          <w:lang w:val="nl-NL"/>
        </w:rPr>
        <w:t xml:space="preserve"> »</w:t>
      </w:r>
    </w:p>
    <w:p w14:paraId="6D801AF2" w14:textId="552A1CE6" w:rsidR="000E4659" w:rsidRPr="007E3B19" w:rsidRDefault="00343420"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Die vermelding </w:t>
      </w:r>
      <w:r w:rsidR="006F1394" w:rsidRPr="007E3B19">
        <w:rPr>
          <w:rFonts w:asciiTheme="majorHAnsi" w:hAnsiTheme="majorHAnsi"/>
          <w:iCs/>
          <w:sz w:val="22"/>
          <w:szCs w:val="22"/>
          <w:lang w:val="nl-NL"/>
        </w:rPr>
        <w:t>is minstens opgesteld in het Nederlands, Frans en Duits of wordt ge</w:t>
      </w:r>
      <w:r w:rsidR="000E4659" w:rsidRPr="007E3B19">
        <w:rPr>
          <w:rFonts w:asciiTheme="majorHAnsi" w:hAnsiTheme="majorHAnsi"/>
          <w:iCs/>
          <w:sz w:val="22"/>
          <w:szCs w:val="22"/>
          <w:lang w:val="nl-NL"/>
        </w:rPr>
        <w:t>symbolis</w:t>
      </w:r>
      <w:r w:rsidR="006F1394" w:rsidRPr="007E3B19">
        <w:rPr>
          <w:rFonts w:asciiTheme="majorHAnsi" w:hAnsiTheme="majorHAnsi"/>
          <w:iCs/>
          <w:sz w:val="22"/>
          <w:szCs w:val="22"/>
          <w:lang w:val="nl-NL"/>
        </w:rPr>
        <w:t xml:space="preserve">eerd door een </w:t>
      </w:r>
      <w:r w:rsidR="000E4659" w:rsidRPr="007E3B19">
        <w:rPr>
          <w:rFonts w:asciiTheme="majorHAnsi" w:hAnsiTheme="majorHAnsi"/>
          <w:iCs/>
          <w:sz w:val="22"/>
          <w:szCs w:val="22"/>
          <w:lang w:val="nl-NL"/>
        </w:rPr>
        <w:t xml:space="preserve">pictogram </w:t>
      </w:r>
      <w:r w:rsidR="00D540B3" w:rsidRPr="007E3B19">
        <w:rPr>
          <w:rFonts w:asciiTheme="majorHAnsi" w:hAnsiTheme="majorHAnsi"/>
          <w:iCs/>
          <w:sz w:val="22"/>
          <w:szCs w:val="22"/>
          <w:lang w:val="nl-NL"/>
        </w:rPr>
        <w:t xml:space="preserve">waarbij </w:t>
      </w:r>
      <w:r w:rsidR="0036023B" w:rsidRPr="007E3B19">
        <w:rPr>
          <w:rFonts w:asciiTheme="majorHAnsi" w:hAnsiTheme="majorHAnsi"/>
          <w:iCs/>
          <w:sz w:val="22"/>
          <w:szCs w:val="22"/>
          <w:lang w:val="nl-NL"/>
        </w:rPr>
        <w:t xml:space="preserve">aan </w:t>
      </w:r>
      <w:r w:rsidR="00D540B3" w:rsidRPr="007E3B19">
        <w:rPr>
          <w:rFonts w:asciiTheme="majorHAnsi" w:hAnsiTheme="majorHAnsi"/>
          <w:iCs/>
          <w:sz w:val="22"/>
          <w:szCs w:val="22"/>
          <w:lang w:val="nl-NL"/>
        </w:rPr>
        <w:t>jongeren onder de 16 of 18 jaar</w:t>
      </w:r>
      <w:r w:rsidR="0036023B" w:rsidRPr="007E3B19">
        <w:rPr>
          <w:rFonts w:asciiTheme="majorHAnsi" w:hAnsiTheme="majorHAnsi"/>
          <w:iCs/>
          <w:sz w:val="22"/>
          <w:szCs w:val="22"/>
          <w:lang w:val="nl-NL"/>
        </w:rPr>
        <w:t xml:space="preserve"> de toegang verboden wordt</w:t>
      </w:r>
      <w:r w:rsidR="000E4659" w:rsidRPr="007E3B19">
        <w:rPr>
          <w:rFonts w:asciiTheme="majorHAnsi" w:hAnsiTheme="majorHAnsi"/>
          <w:iCs/>
          <w:sz w:val="22"/>
          <w:szCs w:val="22"/>
          <w:lang w:val="nl-NL"/>
        </w:rPr>
        <w:t>.</w:t>
      </w:r>
    </w:p>
    <w:p w14:paraId="491D9E29" w14:textId="77777777" w:rsidR="006527A8" w:rsidRPr="007E3B19" w:rsidRDefault="006527A8" w:rsidP="008736BB">
      <w:pPr>
        <w:pStyle w:val="Default"/>
        <w:spacing w:line="276" w:lineRule="auto"/>
        <w:rPr>
          <w:rFonts w:asciiTheme="majorHAnsi" w:hAnsiTheme="majorHAnsi"/>
          <w:iCs/>
          <w:sz w:val="22"/>
          <w:szCs w:val="22"/>
          <w:lang w:val="nl-NL"/>
        </w:rPr>
      </w:pPr>
    </w:p>
    <w:p w14:paraId="6696A388" w14:textId="17027601" w:rsidR="000E4659" w:rsidRPr="007E3B19" w:rsidRDefault="00A25AB4" w:rsidP="008736BB">
      <w:pPr>
        <w:pStyle w:val="Default"/>
        <w:numPr>
          <w:ilvl w:val="0"/>
          <w:numId w:val="26"/>
        </w:numPr>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Aanwezigheid van een </w:t>
      </w:r>
      <w:r w:rsidRPr="007E3B19">
        <w:rPr>
          <w:rFonts w:asciiTheme="majorHAnsi" w:hAnsiTheme="majorHAnsi"/>
          <w:b/>
          <w:iCs/>
          <w:sz w:val="22"/>
          <w:szCs w:val="22"/>
          <w:lang w:val="nl-NL"/>
        </w:rPr>
        <w:t>lotnummer</w:t>
      </w:r>
      <w:r w:rsidR="000E4659" w:rsidRPr="007E3B19">
        <w:rPr>
          <w:rFonts w:asciiTheme="majorHAnsi" w:hAnsiTheme="majorHAnsi"/>
          <w:iCs/>
          <w:sz w:val="22"/>
          <w:szCs w:val="22"/>
          <w:lang w:val="nl-NL"/>
        </w:rPr>
        <w:t xml:space="preserve"> (</w:t>
      </w:r>
      <w:r w:rsidRPr="007E3B19">
        <w:rPr>
          <w:rFonts w:asciiTheme="majorHAnsi" w:hAnsiTheme="majorHAnsi"/>
          <w:iCs/>
          <w:sz w:val="22"/>
          <w:szCs w:val="22"/>
          <w:lang w:val="nl-NL"/>
        </w:rPr>
        <w:t xml:space="preserve">of een </w:t>
      </w:r>
      <w:r w:rsidR="00E516E8" w:rsidRPr="007E3B19">
        <w:rPr>
          <w:rFonts w:asciiTheme="majorHAnsi" w:hAnsiTheme="majorHAnsi"/>
          <w:iCs/>
          <w:sz w:val="22"/>
          <w:szCs w:val="22"/>
          <w:lang w:val="nl-NL"/>
        </w:rPr>
        <w:t>uniek identificatienummer</w:t>
      </w:r>
      <w:r w:rsidR="000E4659" w:rsidRPr="007E3B19">
        <w:rPr>
          <w:rFonts w:asciiTheme="majorHAnsi" w:hAnsiTheme="majorHAnsi"/>
          <w:iCs/>
          <w:sz w:val="22"/>
          <w:szCs w:val="22"/>
          <w:lang w:val="nl-NL"/>
        </w:rPr>
        <w:t xml:space="preserve">) </w:t>
      </w:r>
    </w:p>
    <w:p w14:paraId="31D6621B" w14:textId="77777777" w:rsidR="006924FC" w:rsidRPr="007E3B19" w:rsidRDefault="006924FC" w:rsidP="008736BB">
      <w:pPr>
        <w:pStyle w:val="Default"/>
        <w:spacing w:line="276" w:lineRule="auto"/>
        <w:ind w:left="720"/>
        <w:rPr>
          <w:rFonts w:asciiTheme="majorHAnsi" w:hAnsiTheme="majorHAnsi"/>
          <w:iCs/>
          <w:sz w:val="22"/>
          <w:szCs w:val="22"/>
          <w:lang w:val="nl-NL"/>
        </w:rPr>
      </w:pPr>
    </w:p>
    <w:p w14:paraId="3C0C8EB8" w14:textId="03C7CB5B" w:rsidR="000E4659" w:rsidRPr="007E3B19" w:rsidRDefault="00DB61ED" w:rsidP="008736BB">
      <w:pPr>
        <w:pStyle w:val="Default"/>
        <w:numPr>
          <w:ilvl w:val="0"/>
          <w:numId w:val="26"/>
        </w:numPr>
        <w:spacing w:line="276" w:lineRule="auto"/>
        <w:rPr>
          <w:rFonts w:asciiTheme="majorHAnsi" w:hAnsiTheme="majorHAnsi"/>
          <w:iCs/>
          <w:sz w:val="22"/>
          <w:szCs w:val="22"/>
          <w:lang w:val="nl-NL"/>
        </w:rPr>
      </w:pPr>
      <w:r w:rsidRPr="007E3B19">
        <w:rPr>
          <w:rFonts w:asciiTheme="majorHAnsi" w:hAnsiTheme="majorHAnsi"/>
          <w:iCs/>
          <w:sz w:val="22"/>
          <w:szCs w:val="22"/>
          <w:lang w:val="nl-NL"/>
        </w:rPr>
        <w:t xml:space="preserve">Aanwezigheid van de </w:t>
      </w:r>
      <w:r w:rsidR="000E4659" w:rsidRPr="007E3B19">
        <w:rPr>
          <w:rFonts w:asciiTheme="majorHAnsi" w:hAnsiTheme="majorHAnsi"/>
          <w:b/>
          <w:iCs/>
          <w:sz w:val="22"/>
          <w:szCs w:val="22"/>
          <w:lang w:val="nl-NL"/>
        </w:rPr>
        <w:t>co</w:t>
      </w:r>
      <w:r w:rsidRPr="007E3B19">
        <w:rPr>
          <w:rFonts w:asciiTheme="majorHAnsi" w:hAnsiTheme="majorHAnsi"/>
          <w:b/>
          <w:iCs/>
          <w:sz w:val="22"/>
          <w:szCs w:val="22"/>
          <w:lang w:val="nl-NL"/>
        </w:rPr>
        <w:t xml:space="preserve">ntactgegevens van de </w:t>
      </w:r>
      <w:r w:rsidR="000E4659" w:rsidRPr="007E3B19">
        <w:rPr>
          <w:rFonts w:asciiTheme="majorHAnsi" w:hAnsiTheme="majorHAnsi"/>
          <w:b/>
          <w:iCs/>
          <w:sz w:val="22"/>
          <w:szCs w:val="22"/>
          <w:lang w:val="nl-NL"/>
        </w:rPr>
        <w:t>fabri</w:t>
      </w:r>
      <w:r w:rsidRPr="007E3B19">
        <w:rPr>
          <w:rFonts w:asciiTheme="majorHAnsi" w:hAnsiTheme="majorHAnsi"/>
          <w:b/>
          <w:iCs/>
          <w:sz w:val="22"/>
          <w:szCs w:val="22"/>
          <w:lang w:val="nl-NL"/>
        </w:rPr>
        <w:t>k</w:t>
      </w:r>
      <w:r w:rsidR="000E4659" w:rsidRPr="007E3B19">
        <w:rPr>
          <w:rFonts w:asciiTheme="majorHAnsi" w:hAnsiTheme="majorHAnsi"/>
          <w:b/>
          <w:iCs/>
          <w:sz w:val="22"/>
          <w:szCs w:val="22"/>
          <w:lang w:val="nl-NL"/>
        </w:rPr>
        <w:t>ant/importeur</w:t>
      </w:r>
      <w:r w:rsidR="000E4659" w:rsidRPr="007E3B19">
        <w:rPr>
          <w:rFonts w:asciiTheme="majorHAnsi" w:hAnsiTheme="majorHAnsi"/>
          <w:iCs/>
          <w:sz w:val="22"/>
          <w:szCs w:val="22"/>
          <w:lang w:val="nl-NL"/>
        </w:rPr>
        <w:t xml:space="preserve"> </w:t>
      </w:r>
      <w:r w:rsidR="00ED18AC" w:rsidRPr="007E3B19">
        <w:rPr>
          <w:rFonts w:asciiTheme="majorHAnsi" w:hAnsiTheme="majorHAnsi"/>
          <w:iCs/>
          <w:sz w:val="22"/>
          <w:szCs w:val="22"/>
          <w:lang w:val="nl-NL"/>
        </w:rPr>
        <w:t xml:space="preserve">en van een </w:t>
      </w:r>
      <w:r w:rsidR="00BB131C" w:rsidRPr="007E3B19">
        <w:rPr>
          <w:rFonts w:asciiTheme="majorHAnsi" w:hAnsiTheme="majorHAnsi"/>
          <w:b/>
          <w:iCs/>
          <w:sz w:val="22"/>
          <w:szCs w:val="22"/>
          <w:lang w:val="nl-NL"/>
        </w:rPr>
        <w:t>natuurlij</w:t>
      </w:r>
      <w:r w:rsidR="00ED18AC" w:rsidRPr="007E3B19">
        <w:rPr>
          <w:rFonts w:asciiTheme="majorHAnsi" w:hAnsiTheme="majorHAnsi"/>
          <w:b/>
          <w:iCs/>
          <w:sz w:val="22"/>
          <w:szCs w:val="22"/>
          <w:lang w:val="nl-NL"/>
        </w:rPr>
        <w:t xml:space="preserve">ke persoon of rechtspersoon </w:t>
      </w:r>
      <w:r w:rsidR="00AB7218" w:rsidRPr="007E3B19">
        <w:rPr>
          <w:rFonts w:asciiTheme="majorHAnsi" w:hAnsiTheme="majorHAnsi"/>
          <w:iCs/>
          <w:sz w:val="22"/>
          <w:szCs w:val="22"/>
          <w:lang w:val="nl-NL"/>
        </w:rPr>
        <w:t xml:space="preserve">binnen </w:t>
      </w:r>
      <w:r w:rsidR="000E4659" w:rsidRPr="007E3B19">
        <w:rPr>
          <w:rFonts w:asciiTheme="majorHAnsi" w:hAnsiTheme="majorHAnsi"/>
          <w:iCs/>
          <w:sz w:val="22"/>
          <w:szCs w:val="22"/>
          <w:lang w:val="nl-NL"/>
        </w:rPr>
        <w:t xml:space="preserve">de </w:t>
      </w:r>
      <w:r w:rsidR="00AB7218" w:rsidRPr="007E3B19">
        <w:rPr>
          <w:rFonts w:asciiTheme="majorHAnsi" w:hAnsiTheme="majorHAnsi"/>
          <w:b/>
          <w:iCs/>
          <w:sz w:val="22"/>
          <w:szCs w:val="22"/>
          <w:lang w:val="nl-NL"/>
        </w:rPr>
        <w:t>Europese Unie</w:t>
      </w:r>
      <w:r w:rsidR="000E4659" w:rsidRPr="007E3B19">
        <w:rPr>
          <w:rFonts w:asciiTheme="majorHAnsi" w:hAnsiTheme="majorHAnsi"/>
          <w:iCs/>
          <w:sz w:val="22"/>
          <w:szCs w:val="22"/>
          <w:lang w:val="nl-NL"/>
        </w:rPr>
        <w:t>.</w:t>
      </w:r>
    </w:p>
    <w:p w14:paraId="48CBFB6A" w14:textId="77777777" w:rsidR="000E4659" w:rsidRPr="007E3B19" w:rsidRDefault="000E4659" w:rsidP="008736BB">
      <w:pPr>
        <w:pStyle w:val="Default"/>
        <w:spacing w:line="276" w:lineRule="auto"/>
        <w:rPr>
          <w:rFonts w:asciiTheme="majorHAnsi" w:hAnsiTheme="majorHAnsi"/>
          <w:iCs/>
          <w:lang w:val="nl-NL"/>
        </w:rPr>
      </w:pPr>
    </w:p>
    <w:p w14:paraId="5478F1CA" w14:textId="1A3572C3" w:rsidR="000E4659" w:rsidRPr="007E3B19" w:rsidRDefault="00682CBA" w:rsidP="008736BB">
      <w:pPr>
        <w:pStyle w:val="Titre3"/>
        <w:numPr>
          <w:ilvl w:val="0"/>
          <w:numId w:val="23"/>
        </w:numPr>
        <w:spacing w:line="276" w:lineRule="auto"/>
        <w:rPr>
          <w:rFonts w:eastAsia="Times New Roman"/>
          <w:lang w:val="nl-NL"/>
        </w:rPr>
      </w:pPr>
      <w:bookmarkStart w:id="84" w:name="_Toc8372455"/>
      <w:bookmarkStart w:id="85" w:name="_Toc9430204"/>
      <w:r w:rsidRPr="007E3B19">
        <w:rPr>
          <w:rFonts w:eastAsia="Times New Roman"/>
          <w:lang w:val="nl-NL"/>
        </w:rPr>
        <w:t xml:space="preserve">Is er een bijsluiter nodig voor alle onderdelen van een </w:t>
      </w:r>
      <w:r w:rsidR="001C4C5E" w:rsidRPr="007E3B19">
        <w:rPr>
          <w:rFonts w:eastAsia="Times New Roman"/>
          <w:lang w:val="nl-NL"/>
        </w:rPr>
        <w:t>elektronische sigaret</w:t>
      </w:r>
      <w:r w:rsidR="000E4659" w:rsidRPr="007E3B19">
        <w:rPr>
          <w:rFonts w:eastAsia="Times New Roman"/>
          <w:lang w:val="nl-NL"/>
        </w:rPr>
        <w:t>?</w:t>
      </w:r>
      <w:bookmarkEnd w:id="84"/>
      <w:bookmarkEnd w:id="85"/>
      <w:r w:rsidR="000E4659" w:rsidRPr="007E3B19">
        <w:rPr>
          <w:rFonts w:eastAsia="Times New Roman"/>
          <w:lang w:val="nl-NL"/>
        </w:rPr>
        <w:t xml:space="preserve"> </w:t>
      </w:r>
    </w:p>
    <w:p w14:paraId="3EE0BBE2" w14:textId="0C2CF4E6" w:rsidR="000E4659" w:rsidRPr="007E3B19" w:rsidRDefault="001C4C5E"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Ja</w:t>
      </w:r>
      <w:r w:rsidR="000E4659" w:rsidRPr="007E3B19">
        <w:rPr>
          <w:rFonts w:asciiTheme="majorHAnsi" w:hAnsiTheme="majorHAnsi"/>
          <w:iCs/>
          <w:sz w:val="22"/>
          <w:szCs w:val="22"/>
          <w:lang w:val="nl-NL"/>
        </w:rPr>
        <w:t xml:space="preserve">. </w:t>
      </w:r>
      <w:r w:rsidRPr="007E3B19">
        <w:rPr>
          <w:rFonts w:asciiTheme="majorHAnsi" w:hAnsiTheme="majorHAnsi"/>
          <w:iCs/>
          <w:sz w:val="22"/>
          <w:szCs w:val="22"/>
          <w:lang w:val="nl-NL"/>
        </w:rPr>
        <w:t xml:space="preserve">Het koninklijk besluit bepaalt dat alle elektronische sigaretten </w:t>
      </w:r>
      <w:r w:rsidR="000E4659" w:rsidRPr="007E3B19">
        <w:rPr>
          <w:rFonts w:asciiTheme="majorHAnsi" w:hAnsiTheme="majorHAnsi"/>
          <w:iCs/>
          <w:sz w:val="22"/>
          <w:szCs w:val="22"/>
          <w:lang w:val="nl-NL"/>
        </w:rPr>
        <w:t>(e</w:t>
      </w:r>
      <w:r w:rsidRPr="007E3B19">
        <w:rPr>
          <w:rFonts w:asciiTheme="majorHAnsi" w:hAnsiTheme="majorHAnsi"/>
          <w:iCs/>
          <w:sz w:val="22"/>
          <w:szCs w:val="22"/>
          <w:lang w:val="nl-NL"/>
        </w:rPr>
        <w:t>n onderdelen</w:t>
      </w:r>
      <w:r w:rsidR="000E4659" w:rsidRPr="007E3B19">
        <w:rPr>
          <w:rFonts w:asciiTheme="majorHAnsi" w:hAnsiTheme="majorHAnsi"/>
          <w:iCs/>
          <w:sz w:val="22"/>
          <w:szCs w:val="22"/>
          <w:lang w:val="nl-NL"/>
        </w:rPr>
        <w:t xml:space="preserve">) </w:t>
      </w:r>
      <w:r w:rsidR="007C501D" w:rsidRPr="007E3B19">
        <w:rPr>
          <w:rFonts w:asciiTheme="majorHAnsi" w:hAnsiTheme="majorHAnsi"/>
          <w:iCs/>
          <w:sz w:val="22"/>
          <w:szCs w:val="22"/>
          <w:lang w:val="nl-NL"/>
        </w:rPr>
        <w:t xml:space="preserve">alsook navulverpakkingen met </w:t>
      </w:r>
      <w:r w:rsidR="000E4659" w:rsidRPr="007E3B19">
        <w:rPr>
          <w:rFonts w:asciiTheme="majorHAnsi" w:hAnsiTheme="majorHAnsi"/>
          <w:iCs/>
          <w:sz w:val="22"/>
          <w:szCs w:val="22"/>
          <w:lang w:val="nl-NL"/>
        </w:rPr>
        <w:t xml:space="preserve">nicotine </w:t>
      </w:r>
      <w:r w:rsidR="007C501D" w:rsidRPr="007E3B19">
        <w:rPr>
          <w:rFonts w:asciiTheme="majorHAnsi" w:hAnsiTheme="majorHAnsi"/>
          <w:iCs/>
          <w:sz w:val="22"/>
          <w:szCs w:val="22"/>
          <w:lang w:val="nl-NL"/>
        </w:rPr>
        <w:t>een bijsluiter moeten bevatten</w:t>
      </w:r>
      <w:r w:rsidR="000E4659" w:rsidRPr="007E3B19">
        <w:rPr>
          <w:rFonts w:asciiTheme="majorHAnsi" w:hAnsiTheme="majorHAnsi"/>
          <w:iCs/>
          <w:sz w:val="22"/>
          <w:szCs w:val="22"/>
          <w:lang w:val="nl-NL"/>
        </w:rPr>
        <w:t xml:space="preserve">. </w:t>
      </w:r>
      <w:r w:rsidR="007C501D" w:rsidRPr="007E3B19">
        <w:rPr>
          <w:rFonts w:asciiTheme="majorHAnsi" w:hAnsiTheme="majorHAnsi"/>
          <w:iCs/>
          <w:sz w:val="22"/>
          <w:szCs w:val="22"/>
          <w:lang w:val="nl-NL"/>
        </w:rPr>
        <w:t xml:space="preserve">Alle </w:t>
      </w:r>
      <w:r w:rsidR="00411DD4" w:rsidRPr="007E3B19">
        <w:rPr>
          <w:rFonts w:asciiTheme="majorHAnsi" w:hAnsiTheme="majorHAnsi"/>
          <w:iCs/>
          <w:sz w:val="22"/>
          <w:szCs w:val="22"/>
          <w:lang w:val="nl-NL"/>
        </w:rPr>
        <w:t>losse onderdelen van een elektronische sigaret moeten dus een conforme bijsluiter hebben</w:t>
      </w:r>
      <w:r w:rsidR="000E4659" w:rsidRPr="007E3B19">
        <w:rPr>
          <w:rFonts w:asciiTheme="majorHAnsi" w:hAnsiTheme="majorHAnsi"/>
          <w:iCs/>
          <w:sz w:val="22"/>
          <w:szCs w:val="22"/>
          <w:lang w:val="nl-NL"/>
        </w:rPr>
        <w:t xml:space="preserve">. </w:t>
      </w:r>
    </w:p>
    <w:p w14:paraId="326E251A" w14:textId="77777777" w:rsidR="006924FC" w:rsidRPr="007E3B19" w:rsidRDefault="006924FC" w:rsidP="008736BB">
      <w:pPr>
        <w:pStyle w:val="Default"/>
        <w:spacing w:line="276" w:lineRule="auto"/>
        <w:rPr>
          <w:rFonts w:asciiTheme="majorHAnsi" w:hAnsiTheme="majorHAnsi"/>
          <w:iCs/>
          <w:sz w:val="22"/>
          <w:szCs w:val="22"/>
          <w:lang w:val="nl-NL"/>
        </w:rPr>
      </w:pPr>
    </w:p>
    <w:p w14:paraId="4E949D59" w14:textId="1466961D" w:rsidR="000E4659" w:rsidRPr="007E3B19" w:rsidRDefault="00411DD4"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De Dienst aanvaardt dat de volgende onderdelen geen bijsluiter hebben</w:t>
      </w:r>
      <w:r w:rsidR="000E4659" w:rsidRPr="007E3B19">
        <w:rPr>
          <w:rFonts w:asciiTheme="majorHAnsi" w:hAnsiTheme="majorHAnsi"/>
          <w:iCs/>
          <w:sz w:val="22"/>
          <w:szCs w:val="22"/>
          <w:lang w:val="nl-NL"/>
        </w:rPr>
        <w:t xml:space="preserve">: </w:t>
      </w:r>
      <w:r w:rsidR="005D21E8" w:rsidRPr="007E3B19">
        <w:rPr>
          <w:rFonts w:asciiTheme="majorHAnsi" w:hAnsiTheme="majorHAnsi"/>
          <w:iCs/>
          <w:sz w:val="22"/>
          <w:szCs w:val="22"/>
          <w:lang w:val="nl-NL"/>
        </w:rPr>
        <w:t>katoen</w:t>
      </w:r>
      <w:r w:rsidR="000E4659" w:rsidRPr="007E3B19">
        <w:rPr>
          <w:rFonts w:asciiTheme="majorHAnsi" w:hAnsiTheme="majorHAnsi"/>
          <w:iCs/>
          <w:sz w:val="22"/>
          <w:szCs w:val="22"/>
          <w:lang w:val="nl-NL"/>
        </w:rPr>
        <w:t xml:space="preserve">, </w:t>
      </w:r>
      <w:proofErr w:type="spellStart"/>
      <w:r w:rsidR="000E4659" w:rsidRPr="007E3B19">
        <w:rPr>
          <w:rFonts w:asciiTheme="majorHAnsi" w:hAnsiTheme="majorHAnsi"/>
          <w:iCs/>
          <w:sz w:val="22"/>
          <w:szCs w:val="22"/>
          <w:lang w:val="nl-NL"/>
        </w:rPr>
        <w:t>coils</w:t>
      </w:r>
      <w:proofErr w:type="spellEnd"/>
      <w:r w:rsidR="000E4659" w:rsidRPr="007E3B19">
        <w:rPr>
          <w:rFonts w:asciiTheme="majorHAnsi" w:hAnsiTheme="majorHAnsi"/>
          <w:iCs/>
          <w:sz w:val="22"/>
          <w:szCs w:val="22"/>
          <w:lang w:val="nl-NL"/>
        </w:rPr>
        <w:t xml:space="preserve"> (</w:t>
      </w:r>
      <w:r w:rsidR="00BC2D85">
        <w:rPr>
          <w:rFonts w:asciiTheme="majorHAnsi" w:hAnsiTheme="majorHAnsi"/>
          <w:iCs/>
          <w:sz w:val="22"/>
          <w:szCs w:val="22"/>
          <w:lang w:val="nl-NL"/>
        </w:rPr>
        <w:t>weerstands</w:t>
      </w:r>
      <w:r w:rsidR="005D21E8" w:rsidRPr="007E3B19">
        <w:rPr>
          <w:rFonts w:asciiTheme="majorHAnsi" w:hAnsiTheme="majorHAnsi"/>
          <w:iCs/>
          <w:sz w:val="22"/>
          <w:szCs w:val="22"/>
          <w:lang w:val="nl-NL"/>
        </w:rPr>
        <w:t>drad</w:t>
      </w:r>
      <w:r w:rsidR="00BC2D85">
        <w:rPr>
          <w:rFonts w:asciiTheme="majorHAnsi" w:hAnsiTheme="majorHAnsi"/>
          <w:iCs/>
          <w:sz w:val="22"/>
          <w:szCs w:val="22"/>
          <w:lang w:val="nl-NL"/>
        </w:rPr>
        <w:t>en</w:t>
      </w:r>
      <w:r w:rsidR="000E4659" w:rsidRPr="007E3B19">
        <w:rPr>
          <w:rFonts w:asciiTheme="majorHAnsi" w:hAnsiTheme="majorHAnsi"/>
          <w:iCs/>
          <w:sz w:val="22"/>
          <w:szCs w:val="22"/>
          <w:lang w:val="nl-NL"/>
        </w:rPr>
        <w:t xml:space="preserve">), </w:t>
      </w:r>
      <w:r w:rsidR="002F0C1C" w:rsidRPr="007E3B19">
        <w:rPr>
          <w:rFonts w:asciiTheme="majorHAnsi" w:hAnsiTheme="majorHAnsi"/>
          <w:iCs/>
          <w:sz w:val="22"/>
          <w:szCs w:val="22"/>
          <w:lang w:val="nl-NL"/>
        </w:rPr>
        <w:t xml:space="preserve">mondstukken en </w:t>
      </w:r>
      <w:r w:rsidR="000E4659" w:rsidRPr="007E3B19">
        <w:rPr>
          <w:rFonts w:asciiTheme="majorHAnsi" w:hAnsiTheme="majorHAnsi"/>
          <w:iCs/>
          <w:sz w:val="22"/>
          <w:szCs w:val="22"/>
          <w:lang w:val="nl-NL"/>
        </w:rPr>
        <w:t>batteri</w:t>
      </w:r>
      <w:r w:rsidR="002F0C1C" w:rsidRPr="007E3B19">
        <w:rPr>
          <w:rFonts w:asciiTheme="majorHAnsi" w:hAnsiTheme="majorHAnsi"/>
          <w:iCs/>
          <w:sz w:val="22"/>
          <w:szCs w:val="22"/>
          <w:lang w:val="nl-NL"/>
        </w:rPr>
        <w:t>jen</w:t>
      </w:r>
      <w:r w:rsidR="000E4659" w:rsidRPr="007E3B19">
        <w:rPr>
          <w:rFonts w:asciiTheme="majorHAnsi" w:hAnsiTheme="majorHAnsi"/>
          <w:iCs/>
          <w:sz w:val="22"/>
          <w:szCs w:val="22"/>
          <w:lang w:val="nl-NL"/>
        </w:rPr>
        <w:t xml:space="preserve"> (</w:t>
      </w:r>
      <w:r w:rsidR="002F0C1C" w:rsidRPr="007E3B19">
        <w:rPr>
          <w:rFonts w:asciiTheme="majorHAnsi" w:hAnsiTheme="majorHAnsi"/>
          <w:iCs/>
          <w:sz w:val="22"/>
          <w:szCs w:val="22"/>
          <w:lang w:val="nl-NL"/>
        </w:rPr>
        <w:t>standaardbatterijen</w:t>
      </w:r>
      <w:r w:rsidR="000E4659" w:rsidRPr="007E3B19">
        <w:rPr>
          <w:rFonts w:asciiTheme="majorHAnsi" w:hAnsiTheme="majorHAnsi"/>
          <w:iCs/>
          <w:sz w:val="22"/>
          <w:szCs w:val="22"/>
          <w:lang w:val="nl-NL"/>
        </w:rPr>
        <w:t xml:space="preserve">). </w:t>
      </w:r>
      <w:r w:rsidR="006C5818" w:rsidRPr="007E3B19">
        <w:rPr>
          <w:rFonts w:asciiTheme="majorHAnsi" w:hAnsiTheme="majorHAnsi"/>
          <w:iCs/>
          <w:sz w:val="22"/>
          <w:szCs w:val="22"/>
          <w:lang w:val="nl-NL"/>
        </w:rPr>
        <w:t xml:space="preserve">Die elementen vallen niet onder het koninklijk besluit van </w:t>
      </w:r>
      <w:r w:rsidR="000E4659" w:rsidRPr="007E3B19">
        <w:rPr>
          <w:rFonts w:asciiTheme="majorHAnsi" w:hAnsiTheme="majorHAnsi"/>
          <w:iCs/>
          <w:sz w:val="22"/>
          <w:szCs w:val="22"/>
          <w:lang w:val="nl-NL"/>
        </w:rPr>
        <w:t>28/10/2016.</w:t>
      </w:r>
    </w:p>
    <w:p w14:paraId="727864FF" w14:textId="77777777" w:rsidR="006924FC" w:rsidRPr="007E3B19" w:rsidRDefault="006924FC" w:rsidP="008736BB">
      <w:pPr>
        <w:pStyle w:val="Default"/>
        <w:spacing w:line="276" w:lineRule="auto"/>
        <w:rPr>
          <w:rFonts w:asciiTheme="majorHAnsi" w:hAnsiTheme="majorHAnsi"/>
          <w:iCs/>
          <w:lang w:val="nl-NL"/>
        </w:rPr>
      </w:pPr>
    </w:p>
    <w:p w14:paraId="36654DC7" w14:textId="125D3363" w:rsidR="000E4659" w:rsidRPr="007E3B19" w:rsidRDefault="00673531" w:rsidP="008736BB">
      <w:pPr>
        <w:pStyle w:val="Titre3"/>
        <w:numPr>
          <w:ilvl w:val="0"/>
          <w:numId w:val="23"/>
        </w:numPr>
        <w:spacing w:line="276" w:lineRule="auto"/>
        <w:rPr>
          <w:rFonts w:eastAsia="Times New Roman"/>
          <w:lang w:val="nl-NL"/>
        </w:rPr>
      </w:pPr>
      <w:bookmarkStart w:id="86" w:name="_Toc8372456"/>
      <w:bookmarkStart w:id="87" w:name="_Toc9430205"/>
      <w:r w:rsidRPr="007E3B19">
        <w:rPr>
          <w:rFonts w:eastAsia="Times New Roman"/>
          <w:lang w:val="nl-NL"/>
        </w:rPr>
        <w:t>Wat zijn de regels rond de bijsluiter</w:t>
      </w:r>
      <w:r w:rsidR="000E4659" w:rsidRPr="007E3B19">
        <w:rPr>
          <w:rFonts w:eastAsia="Times New Roman"/>
          <w:lang w:val="nl-NL"/>
        </w:rPr>
        <w:t>?</w:t>
      </w:r>
      <w:bookmarkEnd w:id="86"/>
      <w:bookmarkEnd w:id="87"/>
    </w:p>
    <w:p w14:paraId="67659B17" w14:textId="5301F1F5" w:rsidR="000E4659" w:rsidRPr="007E3B19" w:rsidRDefault="00673531"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De bijsluiter</w:t>
      </w:r>
      <w:r w:rsidR="00D50217" w:rsidRPr="007E3B19">
        <w:rPr>
          <w:rFonts w:asciiTheme="majorHAnsi" w:hAnsiTheme="majorHAnsi"/>
          <w:iCs/>
          <w:sz w:val="22"/>
          <w:szCs w:val="22"/>
          <w:lang w:val="nl-NL"/>
        </w:rPr>
        <w:t xml:space="preserve"> moet in de verpakking </w:t>
      </w:r>
      <w:r w:rsidR="000E4659" w:rsidRPr="007E3B19">
        <w:rPr>
          <w:rFonts w:asciiTheme="majorHAnsi" w:hAnsiTheme="majorHAnsi"/>
          <w:iCs/>
          <w:sz w:val="22"/>
          <w:szCs w:val="22"/>
          <w:lang w:val="nl-NL"/>
        </w:rPr>
        <w:t>(</w:t>
      </w:r>
      <w:r w:rsidR="00D50217" w:rsidRPr="007E3B19">
        <w:rPr>
          <w:rFonts w:asciiTheme="majorHAnsi" w:hAnsiTheme="majorHAnsi"/>
          <w:iCs/>
          <w:sz w:val="22"/>
          <w:szCs w:val="22"/>
          <w:lang w:val="nl-NL"/>
        </w:rPr>
        <w:t>het karton</w:t>
      </w:r>
      <w:r w:rsidR="000E4659" w:rsidRPr="007E3B19">
        <w:rPr>
          <w:rFonts w:asciiTheme="majorHAnsi" w:hAnsiTheme="majorHAnsi"/>
          <w:iCs/>
          <w:sz w:val="22"/>
          <w:szCs w:val="22"/>
          <w:lang w:val="nl-NL"/>
        </w:rPr>
        <w:t xml:space="preserve">) </w:t>
      </w:r>
      <w:r w:rsidR="00D50217" w:rsidRPr="007E3B19">
        <w:rPr>
          <w:rFonts w:asciiTheme="majorHAnsi" w:hAnsiTheme="majorHAnsi"/>
          <w:iCs/>
          <w:sz w:val="22"/>
          <w:szCs w:val="22"/>
          <w:lang w:val="nl-NL"/>
        </w:rPr>
        <w:t>zitten als de navulverpakking</w:t>
      </w:r>
      <w:r w:rsidR="00064CA0" w:rsidRPr="007E3B19">
        <w:rPr>
          <w:rFonts w:asciiTheme="majorHAnsi" w:hAnsiTheme="majorHAnsi"/>
          <w:iCs/>
          <w:sz w:val="22"/>
          <w:szCs w:val="22"/>
          <w:lang w:val="nl-NL"/>
        </w:rPr>
        <w:t xml:space="preserve"> of de elektronische sigaret </w:t>
      </w:r>
      <w:r w:rsidR="000E4659" w:rsidRPr="007E3B19">
        <w:rPr>
          <w:rFonts w:asciiTheme="majorHAnsi" w:hAnsiTheme="majorHAnsi"/>
          <w:iCs/>
          <w:sz w:val="22"/>
          <w:szCs w:val="22"/>
          <w:lang w:val="nl-NL"/>
        </w:rPr>
        <w:t>(o</w:t>
      </w:r>
      <w:r w:rsidR="00064CA0" w:rsidRPr="007E3B19">
        <w:rPr>
          <w:rFonts w:asciiTheme="majorHAnsi" w:hAnsiTheme="majorHAnsi"/>
          <w:iCs/>
          <w:sz w:val="22"/>
          <w:szCs w:val="22"/>
          <w:lang w:val="nl-NL"/>
        </w:rPr>
        <w:t>f onderdeel</w:t>
      </w:r>
      <w:r w:rsidR="000E4659" w:rsidRPr="007E3B19">
        <w:rPr>
          <w:rFonts w:asciiTheme="majorHAnsi" w:hAnsiTheme="majorHAnsi"/>
          <w:iCs/>
          <w:sz w:val="22"/>
          <w:szCs w:val="22"/>
          <w:lang w:val="nl-NL"/>
        </w:rPr>
        <w:t xml:space="preserve">) </w:t>
      </w:r>
      <w:r w:rsidR="00064CA0" w:rsidRPr="007E3B19">
        <w:rPr>
          <w:rFonts w:asciiTheme="majorHAnsi" w:hAnsiTheme="majorHAnsi"/>
          <w:iCs/>
          <w:sz w:val="22"/>
          <w:szCs w:val="22"/>
          <w:lang w:val="nl-NL"/>
        </w:rPr>
        <w:t>in een karton wordt verkocht</w:t>
      </w:r>
      <w:r w:rsidR="000E4659" w:rsidRPr="007E3B19">
        <w:rPr>
          <w:rFonts w:asciiTheme="majorHAnsi" w:hAnsiTheme="majorHAnsi"/>
          <w:iCs/>
          <w:sz w:val="22"/>
          <w:szCs w:val="22"/>
          <w:lang w:val="nl-NL"/>
        </w:rPr>
        <w:t xml:space="preserve">. </w:t>
      </w:r>
      <w:r w:rsidR="0091164A" w:rsidRPr="007E3B19">
        <w:rPr>
          <w:rFonts w:asciiTheme="majorHAnsi" w:hAnsiTheme="majorHAnsi"/>
          <w:iCs/>
          <w:sz w:val="22"/>
          <w:szCs w:val="22"/>
          <w:lang w:val="nl-NL"/>
        </w:rPr>
        <w:t>D</w:t>
      </w:r>
      <w:r w:rsidR="000E4659" w:rsidRPr="007E3B19">
        <w:rPr>
          <w:rFonts w:asciiTheme="majorHAnsi" w:hAnsiTheme="majorHAnsi"/>
          <w:iCs/>
          <w:sz w:val="22"/>
          <w:szCs w:val="22"/>
          <w:lang w:val="nl-NL"/>
        </w:rPr>
        <w:t xml:space="preserve">e </w:t>
      </w:r>
      <w:r w:rsidR="0091164A" w:rsidRPr="007E3B19">
        <w:rPr>
          <w:rFonts w:asciiTheme="majorHAnsi" w:hAnsiTheme="majorHAnsi"/>
          <w:iCs/>
          <w:sz w:val="22"/>
          <w:szCs w:val="22"/>
          <w:lang w:val="nl-NL"/>
        </w:rPr>
        <w:t>Dienst aanvaardt</w:t>
      </w:r>
      <w:r w:rsidR="00263454" w:rsidRPr="007E3B19">
        <w:rPr>
          <w:rFonts w:asciiTheme="majorHAnsi" w:hAnsiTheme="majorHAnsi"/>
          <w:iCs/>
          <w:sz w:val="22"/>
          <w:szCs w:val="22"/>
          <w:lang w:val="nl-NL"/>
        </w:rPr>
        <w:t xml:space="preserve"> dat de inhoud van de bijsluiter </w:t>
      </w:r>
      <w:r w:rsidR="00180A30" w:rsidRPr="007E3B19">
        <w:rPr>
          <w:rFonts w:asciiTheme="majorHAnsi" w:hAnsiTheme="majorHAnsi"/>
          <w:iCs/>
          <w:sz w:val="22"/>
          <w:szCs w:val="22"/>
          <w:lang w:val="nl-NL"/>
        </w:rPr>
        <w:t xml:space="preserve">op de binnenzijde van het karton wordt gedrukt </w:t>
      </w:r>
      <w:r w:rsidR="00C37F20" w:rsidRPr="007E3B19">
        <w:rPr>
          <w:rFonts w:asciiTheme="majorHAnsi" w:hAnsiTheme="majorHAnsi"/>
          <w:iCs/>
          <w:sz w:val="22"/>
          <w:szCs w:val="22"/>
          <w:lang w:val="nl-NL"/>
        </w:rPr>
        <w:t>(dit plooit dan open)</w:t>
      </w:r>
      <w:r w:rsidR="000E4659" w:rsidRPr="007E3B19">
        <w:rPr>
          <w:rFonts w:asciiTheme="majorHAnsi" w:hAnsiTheme="majorHAnsi"/>
          <w:iCs/>
          <w:sz w:val="22"/>
          <w:szCs w:val="22"/>
          <w:lang w:val="nl-NL"/>
        </w:rPr>
        <w:t xml:space="preserve">. </w:t>
      </w:r>
      <w:r w:rsidR="00021A55" w:rsidRPr="007E3B19">
        <w:rPr>
          <w:rFonts w:asciiTheme="majorHAnsi" w:hAnsiTheme="majorHAnsi"/>
          <w:iCs/>
          <w:sz w:val="22"/>
          <w:szCs w:val="22"/>
          <w:lang w:val="nl-NL"/>
        </w:rPr>
        <w:t xml:space="preserve">De Dienst aanvaardt ook dat de inhoud van de bijsluiter op de achterkant van het etiket gedrukt wordt indien de </w:t>
      </w:r>
      <w:r w:rsidR="00311F5F" w:rsidRPr="007E3B19">
        <w:rPr>
          <w:rFonts w:asciiTheme="majorHAnsi" w:hAnsiTheme="majorHAnsi"/>
          <w:iCs/>
          <w:sz w:val="22"/>
          <w:szCs w:val="22"/>
          <w:lang w:val="nl-NL"/>
        </w:rPr>
        <w:t xml:space="preserve">navulverpakking </w:t>
      </w:r>
      <w:r w:rsidR="001B6379" w:rsidRPr="007E3B19">
        <w:rPr>
          <w:rFonts w:asciiTheme="majorHAnsi" w:hAnsiTheme="majorHAnsi"/>
          <w:iCs/>
          <w:sz w:val="22"/>
          <w:szCs w:val="22"/>
          <w:lang w:val="nl-NL"/>
        </w:rPr>
        <w:t>los verkocht wordt zonder karton</w:t>
      </w:r>
      <w:r w:rsidR="000E4659" w:rsidRPr="007E3B19">
        <w:rPr>
          <w:rFonts w:asciiTheme="majorHAnsi" w:hAnsiTheme="majorHAnsi"/>
          <w:iCs/>
          <w:sz w:val="22"/>
          <w:szCs w:val="22"/>
          <w:lang w:val="nl-NL"/>
        </w:rPr>
        <w:t>.</w:t>
      </w:r>
    </w:p>
    <w:p w14:paraId="7BDDA827" w14:textId="77777777" w:rsidR="006924FC" w:rsidRPr="007E3B19" w:rsidRDefault="006924FC" w:rsidP="008736BB">
      <w:pPr>
        <w:pStyle w:val="Default"/>
        <w:spacing w:line="276" w:lineRule="auto"/>
        <w:rPr>
          <w:rFonts w:asciiTheme="majorHAnsi" w:hAnsiTheme="majorHAnsi"/>
          <w:iCs/>
          <w:sz w:val="22"/>
          <w:szCs w:val="22"/>
          <w:lang w:val="nl-NL"/>
        </w:rPr>
      </w:pPr>
    </w:p>
    <w:p w14:paraId="3FFBAC5A" w14:textId="17803446" w:rsidR="000E4659" w:rsidRPr="007E3B19" w:rsidRDefault="001B6379" w:rsidP="008736BB">
      <w:pPr>
        <w:pStyle w:val="Default"/>
        <w:spacing w:line="276" w:lineRule="auto"/>
        <w:rPr>
          <w:rFonts w:asciiTheme="majorHAnsi" w:hAnsiTheme="majorHAnsi"/>
          <w:iCs/>
          <w:sz w:val="22"/>
          <w:szCs w:val="22"/>
          <w:lang w:val="nl-NL"/>
        </w:rPr>
      </w:pPr>
      <w:r w:rsidRPr="007E3B19">
        <w:rPr>
          <w:rFonts w:asciiTheme="majorHAnsi" w:hAnsiTheme="majorHAnsi"/>
          <w:iCs/>
          <w:sz w:val="22"/>
          <w:szCs w:val="22"/>
          <w:lang w:val="nl-NL"/>
        </w:rPr>
        <w:t>Een aparte bijsluiter die meegegeven wordt op het moment van de aankoop is niet toegestaan</w:t>
      </w:r>
      <w:r w:rsidR="000E4659" w:rsidRPr="007E3B19">
        <w:rPr>
          <w:rFonts w:asciiTheme="majorHAnsi" w:hAnsiTheme="majorHAnsi"/>
          <w:iCs/>
          <w:sz w:val="22"/>
          <w:szCs w:val="22"/>
          <w:lang w:val="nl-NL"/>
        </w:rPr>
        <w:t>.</w:t>
      </w:r>
    </w:p>
    <w:p w14:paraId="7C987CDF" w14:textId="77777777" w:rsidR="006924FC" w:rsidRPr="007E3B19" w:rsidRDefault="006924FC" w:rsidP="008736BB">
      <w:pPr>
        <w:pStyle w:val="Default"/>
        <w:spacing w:line="276" w:lineRule="auto"/>
        <w:rPr>
          <w:rFonts w:asciiTheme="majorHAnsi" w:hAnsiTheme="majorHAnsi"/>
          <w:iCs/>
          <w:lang w:val="nl-NL"/>
        </w:rPr>
      </w:pPr>
    </w:p>
    <w:p w14:paraId="350FE139" w14:textId="13AF9185" w:rsidR="000E4659" w:rsidRPr="007E3B19" w:rsidRDefault="004B0E94" w:rsidP="008736BB">
      <w:pPr>
        <w:pStyle w:val="Titre3"/>
        <w:numPr>
          <w:ilvl w:val="0"/>
          <w:numId w:val="23"/>
        </w:numPr>
        <w:spacing w:line="276" w:lineRule="auto"/>
        <w:rPr>
          <w:rFonts w:eastAsia="Times New Roman"/>
          <w:lang w:val="nl-NL"/>
        </w:rPr>
      </w:pPr>
      <w:bookmarkStart w:id="88" w:name="_Toc8372457"/>
      <w:bookmarkStart w:id="89" w:name="_Toc9430206"/>
      <w:r w:rsidRPr="007E3B19">
        <w:rPr>
          <w:rFonts w:eastAsia="Times New Roman"/>
          <w:lang w:val="nl-NL"/>
        </w:rPr>
        <w:t>Mag</w:t>
      </w:r>
      <w:r w:rsidR="00C37668" w:rsidRPr="007E3B19">
        <w:rPr>
          <w:rFonts w:eastAsia="Times New Roman"/>
          <w:lang w:val="nl-NL"/>
        </w:rPr>
        <w:t xml:space="preserve"> </w:t>
      </w:r>
      <w:r w:rsidRPr="007E3B19">
        <w:rPr>
          <w:rFonts w:eastAsia="Times New Roman"/>
          <w:lang w:val="nl-NL"/>
        </w:rPr>
        <w:t xml:space="preserve">een bijsluiter gemeenschappelijk zijn </w:t>
      </w:r>
      <w:r w:rsidR="00C37668" w:rsidRPr="007E3B19">
        <w:rPr>
          <w:rFonts w:eastAsia="Times New Roman"/>
          <w:lang w:val="nl-NL"/>
        </w:rPr>
        <w:t>voor twee identieke producten die evenwel een verschillende smaak hebben</w:t>
      </w:r>
      <w:r w:rsidR="000E4659" w:rsidRPr="007E3B19">
        <w:rPr>
          <w:rFonts w:eastAsia="Times New Roman"/>
          <w:lang w:val="nl-NL"/>
        </w:rPr>
        <w:t>?</w:t>
      </w:r>
      <w:bookmarkEnd w:id="88"/>
      <w:bookmarkEnd w:id="89"/>
      <w:r w:rsidR="000E4659" w:rsidRPr="007E3B19">
        <w:rPr>
          <w:rFonts w:eastAsia="Times New Roman"/>
          <w:lang w:val="nl-NL"/>
        </w:rPr>
        <w:t xml:space="preserve"> </w:t>
      </w:r>
    </w:p>
    <w:p w14:paraId="3D400A18" w14:textId="077B9C73" w:rsidR="000E4659" w:rsidRPr="007E3B19" w:rsidRDefault="00C37668" w:rsidP="008736BB">
      <w:pPr>
        <w:pStyle w:val="Default"/>
        <w:spacing w:line="276" w:lineRule="auto"/>
        <w:rPr>
          <w:rFonts w:asciiTheme="majorHAnsi" w:hAnsiTheme="majorHAnsi"/>
          <w:iCs/>
          <w:lang w:val="nl-NL"/>
        </w:rPr>
      </w:pPr>
      <w:r w:rsidRPr="007E3B19">
        <w:rPr>
          <w:rFonts w:asciiTheme="majorHAnsi" w:hAnsiTheme="majorHAnsi"/>
          <w:iCs/>
          <w:lang w:val="nl-NL"/>
        </w:rPr>
        <w:t xml:space="preserve">De bijsluiter van een elektronische sigaret </w:t>
      </w:r>
      <w:r w:rsidR="00770E58" w:rsidRPr="007E3B19">
        <w:rPr>
          <w:rFonts w:asciiTheme="majorHAnsi" w:hAnsiTheme="majorHAnsi"/>
          <w:iCs/>
          <w:lang w:val="nl-NL"/>
        </w:rPr>
        <w:t xml:space="preserve">kan hetzelfde zijn voor twee </w:t>
      </w:r>
      <w:r w:rsidR="000E4659" w:rsidRPr="007E3B19">
        <w:rPr>
          <w:rFonts w:asciiTheme="majorHAnsi" w:hAnsiTheme="majorHAnsi"/>
          <w:iCs/>
          <w:lang w:val="nl-NL"/>
        </w:rPr>
        <w:t xml:space="preserve">machines </w:t>
      </w:r>
      <w:r w:rsidR="00770E58" w:rsidRPr="007E3B19">
        <w:rPr>
          <w:rFonts w:asciiTheme="majorHAnsi" w:hAnsiTheme="majorHAnsi"/>
          <w:iCs/>
          <w:lang w:val="nl-NL"/>
        </w:rPr>
        <w:t>met verschillende smaken</w:t>
      </w:r>
      <w:r w:rsidR="000E4659" w:rsidRPr="007E3B19">
        <w:rPr>
          <w:rFonts w:asciiTheme="majorHAnsi" w:hAnsiTheme="majorHAnsi"/>
          <w:iCs/>
          <w:lang w:val="nl-NL"/>
        </w:rPr>
        <w:t xml:space="preserve"> (</w:t>
      </w:r>
      <w:r w:rsidR="00770E58" w:rsidRPr="007E3B19">
        <w:rPr>
          <w:rFonts w:asciiTheme="majorHAnsi" w:hAnsiTheme="majorHAnsi"/>
          <w:iCs/>
          <w:lang w:val="nl-NL"/>
        </w:rPr>
        <w:t xml:space="preserve">dezelfde </w:t>
      </w:r>
      <w:r w:rsidR="000E4659" w:rsidRPr="007E3B19">
        <w:rPr>
          <w:rFonts w:asciiTheme="majorHAnsi" w:hAnsiTheme="majorHAnsi"/>
          <w:iCs/>
          <w:lang w:val="nl-NL"/>
        </w:rPr>
        <w:t xml:space="preserve">machine </w:t>
      </w:r>
      <w:r w:rsidR="00770E58" w:rsidRPr="007E3B19">
        <w:rPr>
          <w:rFonts w:asciiTheme="majorHAnsi" w:hAnsiTheme="majorHAnsi"/>
          <w:iCs/>
          <w:lang w:val="nl-NL"/>
        </w:rPr>
        <w:t>en andere smaak</w:t>
      </w:r>
      <w:r w:rsidR="000E4659" w:rsidRPr="007E3B19">
        <w:rPr>
          <w:rFonts w:asciiTheme="majorHAnsi" w:hAnsiTheme="majorHAnsi"/>
          <w:iCs/>
          <w:lang w:val="nl-NL"/>
        </w:rPr>
        <w:t xml:space="preserve">). </w:t>
      </w:r>
      <w:r w:rsidR="00770E58" w:rsidRPr="007E3B19">
        <w:rPr>
          <w:rFonts w:asciiTheme="majorHAnsi" w:hAnsiTheme="majorHAnsi"/>
          <w:iCs/>
          <w:lang w:val="nl-NL"/>
        </w:rPr>
        <w:t xml:space="preserve">De buitenverpakking moet </w:t>
      </w:r>
      <w:r w:rsidR="001A3E11" w:rsidRPr="007E3B19">
        <w:rPr>
          <w:rFonts w:asciiTheme="majorHAnsi" w:hAnsiTheme="majorHAnsi"/>
          <w:iCs/>
          <w:lang w:val="nl-NL"/>
        </w:rPr>
        <w:t xml:space="preserve">daarentegen </w:t>
      </w:r>
      <w:r w:rsidR="00770E58" w:rsidRPr="007E3B19">
        <w:rPr>
          <w:rFonts w:asciiTheme="majorHAnsi" w:hAnsiTheme="majorHAnsi"/>
          <w:iCs/>
          <w:lang w:val="nl-NL"/>
        </w:rPr>
        <w:t xml:space="preserve">specifiek zijn </w:t>
      </w:r>
      <w:r w:rsidR="001A3E11" w:rsidRPr="007E3B19">
        <w:rPr>
          <w:rFonts w:asciiTheme="majorHAnsi" w:hAnsiTheme="majorHAnsi"/>
          <w:iCs/>
          <w:lang w:val="nl-NL"/>
        </w:rPr>
        <w:t xml:space="preserve">voor de </w:t>
      </w:r>
      <w:r w:rsidR="000E4659" w:rsidRPr="007E3B19">
        <w:rPr>
          <w:rFonts w:asciiTheme="majorHAnsi" w:hAnsiTheme="majorHAnsi"/>
          <w:iCs/>
          <w:lang w:val="nl-NL"/>
        </w:rPr>
        <w:t xml:space="preserve">machine </w:t>
      </w:r>
      <w:r w:rsidR="001A3E11" w:rsidRPr="007E3B19">
        <w:rPr>
          <w:rFonts w:asciiTheme="majorHAnsi" w:hAnsiTheme="majorHAnsi"/>
          <w:iCs/>
          <w:lang w:val="nl-NL"/>
        </w:rPr>
        <w:t>met de smaak van de navulverpakking</w:t>
      </w:r>
      <w:r w:rsidR="000E4659" w:rsidRPr="007E3B19">
        <w:rPr>
          <w:rFonts w:asciiTheme="majorHAnsi" w:hAnsiTheme="majorHAnsi"/>
          <w:iCs/>
          <w:lang w:val="nl-NL"/>
        </w:rPr>
        <w:t xml:space="preserve">. </w:t>
      </w:r>
    </w:p>
    <w:p w14:paraId="0447F3C0" w14:textId="77777777" w:rsidR="00C80296" w:rsidRPr="007E3B19" w:rsidRDefault="00C80296" w:rsidP="008736BB">
      <w:pPr>
        <w:pStyle w:val="Default"/>
        <w:spacing w:line="276" w:lineRule="auto"/>
        <w:rPr>
          <w:rFonts w:asciiTheme="majorHAnsi" w:hAnsiTheme="majorHAnsi"/>
          <w:iCs/>
          <w:lang w:val="nl-NL"/>
        </w:rPr>
      </w:pPr>
    </w:p>
    <w:p w14:paraId="5CD01202" w14:textId="527E3E5C" w:rsidR="000E4659" w:rsidRPr="007E3B19" w:rsidRDefault="008203B8" w:rsidP="008736BB">
      <w:pPr>
        <w:pStyle w:val="Titre3"/>
        <w:numPr>
          <w:ilvl w:val="0"/>
          <w:numId w:val="23"/>
        </w:numPr>
        <w:spacing w:line="276" w:lineRule="auto"/>
        <w:rPr>
          <w:rFonts w:eastAsia="Times New Roman"/>
          <w:lang w:val="nl-NL"/>
        </w:rPr>
      </w:pPr>
      <w:bookmarkStart w:id="90" w:name="_Toc8372458"/>
      <w:bookmarkStart w:id="91" w:name="_Toc9430207"/>
      <w:r w:rsidRPr="007E3B19">
        <w:rPr>
          <w:rFonts w:eastAsia="Times New Roman"/>
          <w:lang w:val="nl-NL"/>
        </w:rPr>
        <w:lastRenderedPageBreak/>
        <w:t>Mag een bijsluiter algemeen zijn</w:t>
      </w:r>
      <w:r w:rsidR="000E4659" w:rsidRPr="007E3B19">
        <w:rPr>
          <w:rFonts w:eastAsia="Times New Roman"/>
          <w:lang w:val="nl-NL"/>
        </w:rPr>
        <w:t>?</w:t>
      </w:r>
      <w:bookmarkEnd w:id="90"/>
      <w:bookmarkEnd w:id="91"/>
      <w:r w:rsidR="000E4659" w:rsidRPr="007E3B19">
        <w:rPr>
          <w:rFonts w:eastAsia="Times New Roman"/>
          <w:lang w:val="nl-NL"/>
        </w:rPr>
        <w:t xml:space="preserve"> </w:t>
      </w:r>
    </w:p>
    <w:p w14:paraId="50B933DE" w14:textId="430D7935" w:rsidR="000E4659" w:rsidRPr="007E3B19" w:rsidRDefault="000E4659" w:rsidP="008736BB">
      <w:pPr>
        <w:pStyle w:val="Default"/>
        <w:spacing w:line="276" w:lineRule="auto"/>
        <w:rPr>
          <w:rFonts w:asciiTheme="majorHAnsi" w:hAnsiTheme="majorHAnsi"/>
          <w:iCs/>
          <w:lang w:val="nl-NL"/>
        </w:rPr>
      </w:pPr>
      <w:r w:rsidRPr="007E3B19">
        <w:rPr>
          <w:rFonts w:asciiTheme="majorHAnsi" w:hAnsiTheme="majorHAnsi"/>
          <w:iCs/>
          <w:lang w:val="nl-NL"/>
        </w:rPr>
        <w:t>N</w:t>
      </w:r>
      <w:r w:rsidR="008203B8" w:rsidRPr="007E3B19">
        <w:rPr>
          <w:rFonts w:asciiTheme="majorHAnsi" w:hAnsiTheme="majorHAnsi"/>
          <w:iCs/>
          <w:lang w:val="nl-NL"/>
        </w:rPr>
        <w:t>ee</w:t>
      </w:r>
      <w:r w:rsidRPr="007E3B19">
        <w:rPr>
          <w:rFonts w:asciiTheme="majorHAnsi" w:hAnsiTheme="majorHAnsi"/>
          <w:iCs/>
          <w:lang w:val="nl-NL"/>
        </w:rPr>
        <w:t xml:space="preserve">n, </w:t>
      </w:r>
      <w:r w:rsidR="008203B8" w:rsidRPr="007E3B19">
        <w:rPr>
          <w:rFonts w:asciiTheme="majorHAnsi" w:hAnsiTheme="majorHAnsi"/>
          <w:iCs/>
          <w:lang w:val="nl-NL"/>
        </w:rPr>
        <w:t>de bijsluiter moet specifiek voor het product zijn</w:t>
      </w:r>
      <w:r w:rsidRPr="007E3B19">
        <w:rPr>
          <w:rFonts w:asciiTheme="majorHAnsi" w:hAnsiTheme="majorHAnsi"/>
          <w:iCs/>
          <w:lang w:val="nl-NL"/>
        </w:rPr>
        <w:t>.</w:t>
      </w:r>
      <w:r w:rsidR="00C80296" w:rsidRPr="007E3B19">
        <w:rPr>
          <w:rFonts w:asciiTheme="majorHAnsi" w:hAnsiTheme="majorHAnsi"/>
          <w:iCs/>
          <w:lang w:val="nl-NL"/>
        </w:rPr>
        <w:t xml:space="preserve"> </w:t>
      </w:r>
      <w:r w:rsidR="008203B8" w:rsidRPr="007E3B19">
        <w:rPr>
          <w:rFonts w:asciiTheme="majorHAnsi" w:hAnsiTheme="majorHAnsi"/>
          <w:iCs/>
          <w:lang w:val="nl-NL"/>
        </w:rPr>
        <w:t xml:space="preserve">De Dienst aanvaardt </w:t>
      </w:r>
      <w:r w:rsidR="00482E48" w:rsidRPr="007E3B19">
        <w:rPr>
          <w:rFonts w:asciiTheme="majorHAnsi" w:hAnsiTheme="majorHAnsi"/>
          <w:iCs/>
          <w:lang w:val="nl-NL"/>
        </w:rPr>
        <w:t>evenwel dat een bijsluiter naar meerdere producten verwijst indien de inhoud van de bijsluiter volledig overeenstemt met de vermelde producten</w:t>
      </w:r>
      <w:r w:rsidRPr="007E3B19">
        <w:rPr>
          <w:rFonts w:asciiTheme="majorHAnsi" w:hAnsiTheme="majorHAnsi"/>
          <w:iCs/>
          <w:lang w:val="nl-NL"/>
        </w:rPr>
        <w:t xml:space="preserve">. </w:t>
      </w:r>
      <w:r w:rsidR="006662FE" w:rsidRPr="007E3B19">
        <w:rPr>
          <w:rFonts w:asciiTheme="majorHAnsi" w:hAnsiTheme="majorHAnsi"/>
          <w:iCs/>
          <w:lang w:val="nl-NL"/>
        </w:rPr>
        <w:t xml:space="preserve">Zo mag de bijsluiter bijvoorbeeld vermelden dat hij geldt voor de producten met de naam </w:t>
      </w:r>
      <w:r w:rsidRPr="007E3B19">
        <w:rPr>
          <w:rFonts w:asciiTheme="majorHAnsi" w:hAnsiTheme="majorHAnsi"/>
          <w:iCs/>
          <w:lang w:val="nl-NL"/>
        </w:rPr>
        <w:t xml:space="preserve">« </w:t>
      </w:r>
      <w:r w:rsidRPr="007E3B19">
        <w:rPr>
          <w:rFonts w:asciiTheme="majorHAnsi" w:hAnsiTheme="majorHAnsi"/>
          <w:i/>
          <w:iCs/>
          <w:lang w:val="nl-NL"/>
        </w:rPr>
        <w:t>WX45</w:t>
      </w:r>
      <w:r w:rsidRPr="007E3B19">
        <w:rPr>
          <w:rFonts w:asciiTheme="majorHAnsi" w:hAnsiTheme="majorHAnsi"/>
          <w:iCs/>
          <w:lang w:val="nl-NL"/>
        </w:rPr>
        <w:t xml:space="preserve"> », « </w:t>
      </w:r>
      <w:r w:rsidRPr="007E3B19">
        <w:rPr>
          <w:rFonts w:asciiTheme="majorHAnsi" w:hAnsiTheme="majorHAnsi"/>
          <w:i/>
          <w:iCs/>
          <w:lang w:val="nl-NL"/>
        </w:rPr>
        <w:t>WX78</w:t>
      </w:r>
      <w:r w:rsidRPr="007E3B19">
        <w:rPr>
          <w:rFonts w:asciiTheme="majorHAnsi" w:hAnsiTheme="majorHAnsi"/>
          <w:iCs/>
          <w:lang w:val="nl-NL"/>
        </w:rPr>
        <w:t xml:space="preserve"> », « </w:t>
      </w:r>
      <w:r w:rsidRPr="007E3B19">
        <w:rPr>
          <w:rFonts w:asciiTheme="majorHAnsi" w:hAnsiTheme="majorHAnsi"/>
          <w:i/>
          <w:iCs/>
          <w:lang w:val="nl-NL"/>
        </w:rPr>
        <w:t>VB32</w:t>
      </w:r>
      <w:r w:rsidRPr="007E3B19">
        <w:rPr>
          <w:rFonts w:asciiTheme="majorHAnsi" w:hAnsiTheme="majorHAnsi"/>
          <w:iCs/>
          <w:lang w:val="nl-NL"/>
        </w:rPr>
        <w:t xml:space="preserve"> », … </w:t>
      </w:r>
    </w:p>
    <w:p w14:paraId="286CE8EF" w14:textId="77777777" w:rsidR="00C80296" w:rsidRPr="007E3B19" w:rsidRDefault="00C80296" w:rsidP="008736BB">
      <w:pPr>
        <w:pStyle w:val="Default"/>
        <w:spacing w:line="276" w:lineRule="auto"/>
        <w:rPr>
          <w:rFonts w:asciiTheme="majorHAnsi" w:hAnsiTheme="majorHAnsi"/>
          <w:iCs/>
          <w:lang w:val="nl-NL"/>
        </w:rPr>
      </w:pPr>
    </w:p>
    <w:p w14:paraId="6C07B37F" w14:textId="121610DB" w:rsidR="000E4659" w:rsidRPr="007E3B19" w:rsidRDefault="006662FE" w:rsidP="008736BB">
      <w:pPr>
        <w:pStyle w:val="Default"/>
        <w:spacing w:line="276" w:lineRule="auto"/>
        <w:rPr>
          <w:rFonts w:asciiTheme="majorHAnsi" w:hAnsiTheme="majorHAnsi"/>
          <w:iCs/>
          <w:lang w:val="nl-NL"/>
        </w:rPr>
      </w:pPr>
      <w:r w:rsidRPr="007E3B19">
        <w:rPr>
          <w:rFonts w:asciiTheme="majorHAnsi" w:hAnsiTheme="majorHAnsi"/>
          <w:iCs/>
          <w:lang w:val="nl-NL"/>
        </w:rPr>
        <w:t>De Dienst aanvaardt ook dat de bijslui</w:t>
      </w:r>
      <w:r w:rsidR="008F6852" w:rsidRPr="007E3B19">
        <w:rPr>
          <w:rFonts w:asciiTheme="majorHAnsi" w:hAnsiTheme="majorHAnsi"/>
          <w:iCs/>
          <w:lang w:val="nl-NL"/>
        </w:rPr>
        <w:t xml:space="preserve">ter mag verwijzen naar de andere aroma’s van hetzelfde merk van </w:t>
      </w:r>
      <w:r w:rsidR="000E4659" w:rsidRPr="007E3B19">
        <w:rPr>
          <w:rFonts w:asciiTheme="majorHAnsi" w:hAnsiTheme="majorHAnsi"/>
          <w:iCs/>
          <w:lang w:val="nl-NL"/>
        </w:rPr>
        <w:t>e-</w:t>
      </w:r>
      <w:r w:rsidR="008F6852" w:rsidRPr="007E3B19">
        <w:rPr>
          <w:rFonts w:asciiTheme="majorHAnsi" w:hAnsiTheme="majorHAnsi"/>
          <w:iCs/>
          <w:lang w:val="nl-NL"/>
        </w:rPr>
        <w:t xml:space="preserve">vloeistoffen op voorwaarde dat </w:t>
      </w:r>
      <w:r w:rsidR="009104BC" w:rsidRPr="007E3B19">
        <w:rPr>
          <w:rFonts w:asciiTheme="majorHAnsi" w:hAnsiTheme="majorHAnsi"/>
          <w:iCs/>
          <w:lang w:val="nl-NL"/>
        </w:rPr>
        <w:t xml:space="preserve">die verwijzing op een neutrale manier gebeurt </w:t>
      </w:r>
      <w:r w:rsidR="000E4659" w:rsidRPr="007E3B19">
        <w:rPr>
          <w:rFonts w:asciiTheme="majorHAnsi" w:hAnsiTheme="majorHAnsi"/>
          <w:iCs/>
          <w:lang w:val="nl-NL"/>
        </w:rPr>
        <w:t>(n</w:t>
      </w:r>
      <w:r w:rsidR="009104BC" w:rsidRPr="007E3B19">
        <w:rPr>
          <w:rFonts w:asciiTheme="majorHAnsi" w:hAnsiTheme="majorHAnsi"/>
          <w:iCs/>
          <w:lang w:val="nl-NL"/>
        </w:rPr>
        <w:t>iet-</w:t>
      </w:r>
      <w:r w:rsidR="00E74024" w:rsidRPr="007E3B19">
        <w:rPr>
          <w:rFonts w:asciiTheme="majorHAnsi" w:hAnsiTheme="majorHAnsi"/>
          <w:iCs/>
          <w:lang w:val="nl-NL"/>
        </w:rPr>
        <w:t>reclame</w:t>
      </w:r>
      <w:r w:rsidR="009104BC" w:rsidRPr="007E3B19">
        <w:rPr>
          <w:rFonts w:asciiTheme="majorHAnsi" w:hAnsiTheme="majorHAnsi"/>
          <w:iCs/>
          <w:lang w:val="nl-NL"/>
        </w:rPr>
        <w:t>gericht</w:t>
      </w:r>
      <w:r w:rsidR="000E4659" w:rsidRPr="007E3B19">
        <w:rPr>
          <w:rFonts w:asciiTheme="majorHAnsi" w:hAnsiTheme="majorHAnsi"/>
          <w:iCs/>
          <w:lang w:val="nl-NL"/>
        </w:rPr>
        <w:t xml:space="preserve">). </w:t>
      </w:r>
      <w:r w:rsidR="00B32AE1" w:rsidRPr="007E3B19">
        <w:rPr>
          <w:rFonts w:asciiTheme="majorHAnsi" w:hAnsiTheme="majorHAnsi"/>
          <w:iCs/>
          <w:lang w:val="nl-NL"/>
        </w:rPr>
        <w:t xml:space="preserve">Zo bestaat het product </w:t>
      </w:r>
      <w:r w:rsidR="000E4659" w:rsidRPr="007E3B19">
        <w:rPr>
          <w:rFonts w:asciiTheme="majorHAnsi" w:hAnsiTheme="majorHAnsi"/>
          <w:iCs/>
          <w:lang w:val="nl-NL"/>
        </w:rPr>
        <w:t xml:space="preserve">« </w:t>
      </w:r>
      <w:r w:rsidR="000E4659" w:rsidRPr="007E3B19">
        <w:rPr>
          <w:rFonts w:asciiTheme="majorHAnsi" w:hAnsiTheme="majorHAnsi"/>
          <w:i/>
          <w:iCs/>
          <w:lang w:val="nl-NL"/>
        </w:rPr>
        <w:t>CH45</w:t>
      </w:r>
      <w:r w:rsidR="000E4659" w:rsidRPr="007E3B19">
        <w:rPr>
          <w:rFonts w:asciiTheme="majorHAnsi" w:hAnsiTheme="majorHAnsi"/>
          <w:iCs/>
          <w:lang w:val="nl-NL"/>
        </w:rPr>
        <w:t xml:space="preserve"> » </w:t>
      </w:r>
      <w:r w:rsidR="00B32AE1" w:rsidRPr="007E3B19">
        <w:rPr>
          <w:rFonts w:asciiTheme="majorHAnsi" w:hAnsiTheme="majorHAnsi"/>
          <w:iCs/>
          <w:lang w:val="nl-NL"/>
        </w:rPr>
        <w:t>in de volgende smaken</w:t>
      </w:r>
      <w:r w:rsidR="000E4659" w:rsidRPr="007E3B19">
        <w:rPr>
          <w:rFonts w:asciiTheme="majorHAnsi" w:hAnsiTheme="majorHAnsi"/>
          <w:iCs/>
          <w:lang w:val="nl-NL"/>
        </w:rPr>
        <w:t>: vanille, m</w:t>
      </w:r>
      <w:r w:rsidR="00B32AE1" w:rsidRPr="007E3B19">
        <w:rPr>
          <w:rFonts w:asciiTheme="majorHAnsi" w:hAnsiTheme="majorHAnsi"/>
          <w:iCs/>
          <w:lang w:val="nl-NL"/>
        </w:rPr>
        <w:t>unt</w:t>
      </w:r>
      <w:r w:rsidR="000E4659" w:rsidRPr="007E3B19">
        <w:rPr>
          <w:rFonts w:asciiTheme="majorHAnsi" w:hAnsiTheme="majorHAnsi"/>
          <w:iCs/>
          <w:lang w:val="nl-NL"/>
        </w:rPr>
        <w:t xml:space="preserve">, </w:t>
      </w:r>
      <w:r w:rsidR="00B32AE1" w:rsidRPr="007E3B19">
        <w:rPr>
          <w:rFonts w:asciiTheme="majorHAnsi" w:hAnsiTheme="majorHAnsi"/>
          <w:iCs/>
          <w:lang w:val="nl-NL"/>
        </w:rPr>
        <w:t>aardbei</w:t>
      </w:r>
      <w:r w:rsidR="000E4659" w:rsidRPr="007E3B19">
        <w:rPr>
          <w:rFonts w:asciiTheme="majorHAnsi" w:hAnsiTheme="majorHAnsi"/>
          <w:iCs/>
          <w:lang w:val="nl-NL"/>
        </w:rPr>
        <w:t xml:space="preserve">.  </w:t>
      </w:r>
    </w:p>
    <w:p w14:paraId="7205537D" w14:textId="77777777" w:rsidR="00C80296" w:rsidRPr="007E3B19" w:rsidRDefault="00C80296" w:rsidP="008736BB">
      <w:pPr>
        <w:pStyle w:val="Default"/>
        <w:spacing w:line="276" w:lineRule="auto"/>
        <w:rPr>
          <w:rFonts w:asciiTheme="majorHAnsi" w:hAnsiTheme="majorHAnsi"/>
          <w:iCs/>
          <w:lang w:val="nl-NL"/>
        </w:rPr>
      </w:pPr>
    </w:p>
    <w:p w14:paraId="7E7E05E5" w14:textId="1B2E64E0" w:rsidR="000E4659" w:rsidRPr="007E3B19" w:rsidRDefault="0086264F" w:rsidP="008736BB">
      <w:pPr>
        <w:pStyle w:val="Titre3"/>
        <w:numPr>
          <w:ilvl w:val="0"/>
          <w:numId w:val="23"/>
        </w:numPr>
        <w:spacing w:line="276" w:lineRule="auto"/>
        <w:rPr>
          <w:rFonts w:eastAsia="Times New Roman"/>
          <w:lang w:val="nl-NL"/>
        </w:rPr>
      </w:pPr>
      <w:bookmarkStart w:id="92" w:name="_Toc8372459"/>
      <w:bookmarkStart w:id="93" w:name="_Toc9430208"/>
      <w:r w:rsidRPr="007E3B19">
        <w:rPr>
          <w:rFonts w:eastAsia="Times New Roman"/>
          <w:lang w:val="nl-NL"/>
        </w:rPr>
        <w:t>Wat als</w:t>
      </w:r>
      <w:r w:rsidR="00B0771D" w:rsidRPr="007E3B19">
        <w:rPr>
          <w:rFonts w:eastAsia="Times New Roman"/>
          <w:lang w:val="nl-NL"/>
        </w:rPr>
        <w:t xml:space="preserve"> </w:t>
      </w:r>
      <w:r w:rsidRPr="007E3B19">
        <w:rPr>
          <w:rFonts w:eastAsia="Times New Roman"/>
          <w:lang w:val="nl-NL"/>
        </w:rPr>
        <w:t xml:space="preserve">een onderdeel van een elektronische sigaret </w:t>
      </w:r>
      <w:r w:rsidR="000E4659" w:rsidRPr="007E3B19">
        <w:rPr>
          <w:rFonts w:eastAsia="Times New Roman"/>
          <w:lang w:val="nl-NL"/>
        </w:rPr>
        <w:t>(</w:t>
      </w:r>
      <w:r w:rsidR="00B0771D" w:rsidRPr="007E3B19">
        <w:rPr>
          <w:rFonts w:eastAsia="Times New Roman"/>
          <w:lang w:val="nl-NL"/>
        </w:rPr>
        <w:t>bijvoorbeeld</w:t>
      </w:r>
      <w:r w:rsidR="008B74D8">
        <w:rPr>
          <w:rFonts w:eastAsia="Times New Roman"/>
          <w:lang w:val="nl-NL"/>
        </w:rPr>
        <w:t xml:space="preserve"> atomizer </w:t>
      </w:r>
      <w:proofErr w:type="spellStart"/>
      <w:r w:rsidR="008B74D8">
        <w:rPr>
          <w:rFonts w:eastAsia="Times New Roman"/>
          <w:lang w:val="nl-NL"/>
        </w:rPr>
        <w:t>head</w:t>
      </w:r>
      <w:proofErr w:type="spellEnd"/>
      <w:r w:rsidR="000E4659" w:rsidRPr="007E3B19">
        <w:rPr>
          <w:rFonts w:eastAsia="Times New Roman"/>
          <w:lang w:val="nl-NL"/>
        </w:rPr>
        <w:t xml:space="preserve">) </w:t>
      </w:r>
      <w:r w:rsidR="00B0771D" w:rsidRPr="007E3B19">
        <w:rPr>
          <w:rFonts w:eastAsia="Times New Roman"/>
          <w:lang w:val="nl-NL"/>
        </w:rPr>
        <w:t xml:space="preserve">oorspronkelijk geen </w:t>
      </w:r>
      <w:r w:rsidR="000E4659" w:rsidRPr="007E3B19">
        <w:rPr>
          <w:rFonts w:eastAsia="Times New Roman"/>
          <w:lang w:val="nl-NL"/>
        </w:rPr>
        <w:t xml:space="preserve">« </w:t>
      </w:r>
      <w:r w:rsidR="00B0771D" w:rsidRPr="007E3B19">
        <w:rPr>
          <w:rFonts w:eastAsia="Times New Roman"/>
          <w:lang w:val="nl-NL"/>
        </w:rPr>
        <w:t xml:space="preserve">bijsluiter </w:t>
      </w:r>
      <w:r w:rsidR="000E4659" w:rsidRPr="007E3B19">
        <w:rPr>
          <w:rFonts w:eastAsia="Times New Roman"/>
          <w:lang w:val="nl-NL"/>
        </w:rPr>
        <w:t xml:space="preserve">» </w:t>
      </w:r>
      <w:r w:rsidR="00B0771D" w:rsidRPr="007E3B19">
        <w:rPr>
          <w:rFonts w:eastAsia="Times New Roman"/>
          <w:lang w:val="nl-NL"/>
        </w:rPr>
        <w:t>heeft</w:t>
      </w:r>
      <w:r w:rsidR="000E4659" w:rsidRPr="007E3B19">
        <w:rPr>
          <w:rFonts w:eastAsia="Times New Roman"/>
          <w:lang w:val="nl-NL"/>
        </w:rPr>
        <w:t>?</w:t>
      </w:r>
      <w:bookmarkEnd w:id="92"/>
      <w:bookmarkEnd w:id="93"/>
    </w:p>
    <w:p w14:paraId="13269DF6" w14:textId="41C774F9" w:rsidR="00C80296" w:rsidRPr="007E3B19" w:rsidRDefault="00005CBC" w:rsidP="008736BB">
      <w:pPr>
        <w:pStyle w:val="Default"/>
        <w:spacing w:line="276" w:lineRule="auto"/>
        <w:rPr>
          <w:rFonts w:asciiTheme="majorHAnsi" w:hAnsiTheme="majorHAnsi"/>
          <w:iCs/>
          <w:lang w:val="nl-NL"/>
        </w:rPr>
      </w:pPr>
      <w:r w:rsidRPr="007E3B19">
        <w:rPr>
          <w:rFonts w:asciiTheme="majorHAnsi" w:hAnsiTheme="majorHAnsi"/>
          <w:iCs/>
          <w:lang w:val="nl-NL"/>
        </w:rPr>
        <w:t>Als de handelaar dit product wil verkopen</w:t>
      </w:r>
      <w:r w:rsidR="00C80296" w:rsidRPr="007E3B19">
        <w:rPr>
          <w:rFonts w:asciiTheme="majorHAnsi" w:hAnsiTheme="majorHAnsi"/>
          <w:iCs/>
          <w:lang w:val="nl-NL"/>
        </w:rPr>
        <w:t>,</w:t>
      </w:r>
      <w:r w:rsidR="000E4659" w:rsidRPr="007E3B19">
        <w:rPr>
          <w:rFonts w:asciiTheme="majorHAnsi" w:hAnsiTheme="majorHAnsi"/>
          <w:iCs/>
          <w:lang w:val="nl-NL"/>
        </w:rPr>
        <w:t xml:space="preserve"> </w:t>
      </w:r>
      <w:r w:rsidRPr="007E3B19">
        <w:rPr>
          <w:rFonts w:asciiTheme="majorHAnsi" w:hAnsiTheme="majorHAnsi"/>
          <w:iCs/>
          <w:lang w:val="nl-NL"/>
        </w:rPr>
        <w:t xml:space="preserve">dan moet hij een bijsluiter in de doos steken </w:t>
      </w:r>
      <w:r w:rsidR="000E4659" w:rsidRPr="007E3B19">
        <w:rPr>
          <w:rFonts w:asciiTheme="majorHAnsi" w:hAnsiTheme="majorHAnsi"/>
          <w:iCs/>
          <w:lang w:val="nl-NL"/>
        </w:rPr>
        <w:t>(o</w:t>
      </w:r>
      <w:r w:rsidRPr="007E3B19">
        <w:rPr>
          <w:rFonts w:asciiTheme="majorHAnsi" w:hAnsiTheme="majorHAnsi"/>
          <w:iCs/>
          <w:lang w:val="nl-NL"/>
        </w:rPr>
        <w:t>f aan de verpakking bevestigen</w:t>
      </w:r>
      <w:r w:rsidR="000E4659" w:rsidRPr="007E3B19">
        <w:rPr>
          <w:rFonts w:asciiTheme="majorHAnsi" w:hAnsiTheme="majorHAnsi"/>
          <w:iCs/>
          <w:lang w:val="nl-NL"/>
        </w:rPr>
        <w:t xml:space="preserve">). </w:t>
      </w:r>
      <w:r w:rsidR="002F7F19" w:rsidRPr="007E3B19">
        <w:rPr>
          <w:rFonts w:asciiTheme="majorHAnsi" w:hAnsiTheme="majorHAnsi"/>
          <w:iCs/>
          <w:lang w:val="nl-NL"/>
        </w:rPr>
        <w:t>Die bijsluiter moet specifiek voor het verkochte product zijn</w:t>
      </w:r>
      <w:r w:rsidR="000E4659" w:rsidRPr="007E3B19">
        <w:rPr>
          <w:rFonts w:asciiTheme="majorHAnsi" w:hAnsiTheme="majorHAnsi"/>
          <w:iCs/>
          <w:lang w:val="nl-NL"/>
        </w:rPr>
        <w:t xml:space="preserve">. </w:t>
      </w:r>
      <w:r w:rsidR="002F7F19" w:rsidRPr="007E3B19">
        <w:rPr>
          <w:rFonts w:asciiTheme="majorHAnsi" w:hAnsiTheme="majorHAnsi"/>
          <w:iCs/>
          <w:lang w:val="nl-NL"/>
        </w:rPr>
        <w:t>De Dienst</w:t>
      </w:r>
      <w:r w:rsidR="00040326" w:rsidRPr="007E3B19">
        <w:rPr>
          <w:rFonts w:asciiTheme="majorHAnsi" w:hAnsiTheme="majorHAnsi"/>
          <w:iCs/>
          <w:lang w:val="nl-NL"/>
        </w:rPr>
        <w:t xml:space="preserve"> is van mening dat een specifieke bijsluiter</w:t>
      </w:r>
      <w:r w:rsidR="000E4659" w:rsidRPr="007E3B19">
        <w:rPr>
          <w:rFonts w:asciiTheme="majorHAnsi" w:hAnsiTheme="majorHAnsi"/>
          <w:iCs/>
          <w:lang w:val="nl-NL"/>
        </w:rPr>
        <w:t xml:space="preserve">, </w:t>
      </w:r>
      <w:r w:rsidR="00040326" w:rsidRPr="007E3B19">
        <w:rPr>
          <w:rFonts w:asciiTheme="majorHAnsi" w:hAnsiTheme="majorHAnsi"/>
          <w:iCs/>
          <w:lang w:val="nl-NL"/>
        </w:rPr>
        <w:t xml:space="preserve">naast de criteria van artikel </w:t>
      </w:r>
      <w:r w:rsidR="000E4659" w:rsidRPr="007E3B19">
        <w:rPr>
          <w:rFonts w:asciiTheme="majorHAnsi" w:hAnsiTheme="majorHAnsi"/>
          <w:iCs/>
          <w:lang w:val="nl-NL"/>
        </w:rPr>
        <w:t xml:space="preserve">5§6 </w:t>
      </w:r>
      <w:r w:rsidR="00040326" w:rsidRPr="007E3B19">
        <w:rPr>
          <w:rFonts w:asciiTheme="majorHAnsi" w:hAnsiTheme="majorHAnsi"/>
          <w:iCs/>
          <w:lang w:val="nl-NL"/>
        </w:rPr>
        <w:t xml:space="preserve">van het koninklijk besluit van </w:t>
      </w:r>
      <w:r w:rsidR="000E4659" w:rsidRPr="007E3B19">
        <w:rPr>
          <w:rFonts w:asciiTheme="majorHAnsi" w:hAnsiTheme="majorHAnsi"/>
          <w:iCs/>
          <w:lang w:val="nl-NL"/>
        </w:rPr>
        <w:t xml:space="preserve">28/10/2016, </w:t>
      </w:r>
      <w:r w:rsidR="00441288" w:rsidRPr="007E3B19">
        <w:rPr>
          <w:rFonts w:asciiTheme="majorHAnsi" w:hAnsiTheme="majorHAnsi"/>
          <w:iCs/>
          <w:lang w:val="nl-NL"/>
        </w:rPr>
        <w:t xml:space="preserve">de specifieke informatie over het product bevat </w:t>
      </w:r>
      <w:r w:rsidR="000E4659" w:rsidRPr="007E3B19">
        <w:rPr>
          <w:rFonts w:asciiTheme="majorHAnsi" w:hAnsiTheme="majorHAnsi"/>
          <w:iCs/>
          <w:lang w:val="nl-NL"/>
        </w:rPr>
        <w:t>(</w:t>
      </w:r>
      <w:r w:rsidR="00441288" w:rsidRPr="007E3B19">
        <w:rPr>
          <w:rFonts w:asciiTheme="majorHAnsi" w:hAnsiTheme="majorHAnsi"/>
          <w:iCs/>
          <w:lang w:val="nl-NL"/>
        </w:rPr>
        <w:t>de bijsluiter moet aan het product gekoppeld kunnen worden</w:t>
      </w:r>
      <w:r w:rsidR="000E4659" w:rsidRPr="007E3B19">
        <w:rPr>
          <w:rFonts w:asciiTheme="majorHAnsi" w:hAnsiTheme="majorHAnsi"/>
          <w:iCs/>
          <w:lang w:val="nl-NL"/>
        </w:rPr>
        <w:t xml:space="preserve">, </w:t>
      </w:r>
      <w:r w:rsidR="00441288" w:rsidRPr="007E3B19">
        <w:rPr>
          <w:rFonts w:asciiTheme="majorHAnsi" w:hAnsiTheme="majorHAnsi"/>
          <w:iCs/>
          <w:lang w:val="nl-NL"/>
        </w:rPr>
        <w:t>bijvoorbeeld</w:t>
      </w:r>
      <w:r w:rsidR="000E4659" w:rsidRPr="007E3B19">
        <w:rPr>
          <w:rFonts w:asciiTheme="majorHAnsi" w:hAnsiTheme="majorHAnsi"/>
          <w:iCs/>
          <w:lang w:val="nl-NL"/>
        </w:rPr>
        <w:t>: n</w:t>
      </w:r>
      <w:r w:rsidR="00441288" w:rsidRPr="007E3B19">
        <w:rPr>
          <w:rFonts w:asciiTheme="majorHAnsi" w:hAnsiTheme="majorHAnsi"/>
          <w:iCs/>
          <w:lang w:val="nl-NL"/>
        </w:rPr>
        <w:t>aa</w:t>
      </w:r>
      <w:r w:rsidR="000E4659" w:rsidRPr="007E3B19">
        <w:rPr>
          <w:rFonts w:asciiTheme="majorHAnsi" w:hAnsiTheme="majorHAnsi"/>
          <w:iCs/>
          <w:lang w:val="nl-NL"/>
        </w:rPr>
        <w:t>m, m</w:t>
      </w:r>
      <w:r w:rsidR="00441288" w:rsidRPr="007E3B19">
        <w:rPr>
          <w:rFonts w:asciiTheme="majorHAnsi" w:hAnsiTheme="majorHAnsi"/>
          <w:iCs/>
          <w:lang w:val="nl-NL"/>
        </w:rPr>
        <w:t>erk,</w:t>
      </w:r>
      <w:r w:rsidR="000E4659" w:rsidRPr="007E3B19">
        <w:rPr>
          <w:rFonts w:asciiTheme="majorHAnsi" w:hAnsiTheme="majorHAnsi"/>
          <w:iCs/>
          <w:lang w:val="nl-NL"/>
        </w:rPr>
        <w:t xml:space="preserve"> …)</w:t>
      </w:r>
      <w:r w:rsidR="00935A57" w:rsidRPr="007E3B19">
        <w:rPr>
          <w:rFonts w:asciiTheme="majorHAnsi" w:hAnsiTheme="majorHAnsi"/>
          <w:iCs/>
          <w:lang w:val="nl-NL"/>
        </w:rPr>
        <w:t>, en dit in de drie landstalen</w:t>
      </w:r>
      <w:r w:rsidR="005A041F" w:rsidRPr="007E3B19">
        <w:rPr>
          <w:rFonts w:asciiTheme="majorHAnsi" w:hAnsiTheme="majorHAnsi"/>
          <w:iCs/>
          <w:lang w:val="nl-NL"/>
        </w:rPr>
        <w:t xml:space="preserve"> (</w:t>
      </w:r>
      <w:r w:rsidR="00935A57" w:rsidRPr="007E3B19">
        <w:rPr>
          <w:rFonts w:asciiTheme="majorHAnsi" w:hAnsiTheme="majorHAnsi"/>
          <w:iCs/>
          <w:lang w:val="nl-NL"/>
        </w:rPr>
        <w:t xml:space="preserve">Nederlands, </w:t>
      </w:r>
      <w:r w:rsidR="005A041F" w:rsidRPr="007E3B19">
        <w:rPr>
          <w:rFonts w:asciiTheme="majorHAnsi" w:hAnsiTheme="majorHAnsi"/>
          <w:iCs/>
          <w:lang w:val="nl-NL"/>
        </w:rPr>
        <w:t>Frans,</w:t>
      </w:r>
      <w:r w:rsidR="00935A57" w:rsidRPr="007E3B19">
        <w:rPr>
          <w:rFonts w:asciiTheme="majorHAnsi" w:hAnsiTheme="majorHAnsi"/>
          <w:iCs/>
          <w:lang w:val="nl-NL"/>
        </w:rPr>
        <w:t xml:space="preserve"> en Duits</w:t>
      </w:r>
      <w:r w:rsidR="005A041F" w:rsidRPr="007E3B19">
        <w:rPr>
          <w:rFonts w:asciiTheme="majorHAnsi" w:hAnsiTheme="majorHAnsi"/>
          <w:iCs/>
          <w:lang w:val="nl-NL"/>
        </w:rPr>
        <w:t>)</w:t>
      </w:r>
      <w:r w:rsidR="000E4659" w:rsidRPr="007E3B19">
        <w:rPr>
          <w:rFonts w:asciiTheme="majorHAnsi" w:hAnsiTheme="majorHAnsi"/>
          <w:iCs/>
          <w:lang w:val="nl-NL"/>
        </w:rPr>
        <w:t xml:space="preserve">. </w:t>
      </w:r>
      <w:r w:rsidR="00983D66" w:rsidRPr="007E3B19">
        <w:rPr>
          <w:rFonts w:asciiTheme="majorHAnsi" w:hAnsiTheme="majorHAnsi"/>
          <w:iCs/>
          <w:lang w:val="nl-NL"/>
        </w:rPr>
        <w:t xml:space="preserve">De handelaar zal verantwoordelijk gehouden worden voor de inhoud van de bijsluiter </w:t>
      </w:r>
      <w:r w:rsidR="00AC603E" w:rsidRPr="007E3B19">
        <w:rPr>
          <w:rFonts w:asciiTheme="majorHAnsi" w:hAnsiTheme="majorHAnsi"/>
          <w:iCs/>
          <w:lang w:val="nl-NL"/>
        </w:rPr>
        <w:t xml:space="preserve">voor zover hij </w:t>
      </w:r>
      <w:r w:rsidR="00313622" w:rsidRPr="007E3B19">
        <w:rPr>
          <w:rFonts w:asciiTheme="majorHAnsi" w:hAnsiTheme="majorHAnsi"/>
          <w:iCs/>
          <w:lang w:val="nl-NL"/>
        </w:rPr>
        <w:t>uitgever van een officiële inhoud wordt</w:t>
      </w:r>
      <w:r w:rsidR="000E4659" w:rsidRPr="007E3B19">
        <w:rPr>
          <w:rFonts w:asciiTheme="majorHAnsi" w:hAnsiTheme="majorHAnsi"/>
          <w:iCs/>
          <w:lang w:val="nl-NL"/>
        </w:rPr>
        <w:t xml:space="preserve">. </w:t>
      </w:r>
    </w:p>
    <w:p w14:paraId="06A05B72" w14:textId="77777777" w:rsidR="00C80296" w:rsidRPr="007E3B19" w:rsidRDefault="00C80296" w:rsidP="008736BB">
      <w:pPr>
        <w:pStyle w:val="Default"/>
        <w:spacing w:line="276" w:lineRule="auto"/>
        <w:rPr>
          <w:rFonts w:asciiTheme="majorHAnsi" w:hAnsiTheme="majorHAnsi"/>
          <w:iCs/>
          <w:lang w:val="nl-NL"/>
        </w:rPr>
      </w:pPr>
    </w:p>
    <w:p w14:paraId="166594E8" w14:textId="71E6DB24" w:rsidR="000E4659" w:rsidRPr="007E3B19" w:rsidRDefault="00002CBE" w:rsidP="008736BB">
      <w:pPr>
        <w:pStyle w:val="Titre3"/>
        <w:numPr>
          <w:ilvl w:val="0"/>
          <w:numId w:val="23"/>
        </w:numPr>
        <w:spacing w:line="276" w:lineRule="auto"/>
        <w:rPr>
          <w:rFonts w:eastAsia="Times New Roman"/>
          <w:lang w:val="nl-NL"/>
        </w:rPr>
      </w:pPr>
      <w:bookmarkStart w:id="94" w:name="_Toc8372460"/>
      <w:bookmarkStart w:id="95" w:name="_Toc9430209"/>
      <w:r w:rsidRPr="007E3B19">
        <w:rPr>
          <w:rFonts w:eastAsia="Times New Roman"/>
          <w:lang w:val="nl-NL"/>
        </w:rPr>
        <w:t>Moet een bijsluiter specifiek zijn voor het verkochte product</w:t>
      </w:r>
      <w:r w:rsidR="000E4659" w:rsidRPr="007E3B19">
        <w:rPr>
          <w:rFonts w:eastAsia="Times New Roman"/>
          <w:lang w:val="nl-NL"/>
        </w:rPr>
        <w:t>?</w:t>
      </w:r>
      <w:bookmarkEnd w:id="94"/>
      <w:bookmarkEnd w:id="95"/>
    </w:p>
    <w:p w14:paraId="520E5083" w14:textId="687729C9" w:rsidR="000E4659" w:rsidRPr="007E3B19" w:rsidRDefault="00002CBE" w:rsidP="008736BB">
      <w:pPr>
        <w:pStyle w:val="Default"/>
        <w:spacing w:line="276" w:lineRule="auto"/>
        <w:rPr>
          <w:rFonts w:asciiTheme="majorHAnsi" w:hAnsiTheme="majorHAnsi"/>
          <w:iCs/>
          <w:lang w:val="nl-NL"/>
        </w:rPr>
      </w:pPr>
      <w:r w:rsidRPr="007E3B19">
        <w:rPr>
          <w:rFonts w:asciiTheme="majorHAnsi" w:hAnsiTheme="majorHAnsi"/>
          <w:iCs/>
          <w:lang w:val="nl-NL"/>
        </w:rPr>
        <w:t>Ja</w:t>
      </w:r>
      <w:r w:rsidR="000E4659" w:rsidRPr="007E3B19">
        <w:rPr>
          <w:rFonts w:asciiTheme="majorHAnsi" w:hAnsiTheme="majorHAnsi"/>
          <w:iCs/>
          <w:lang w:val="nl-NL"/>
        </w:rPr>
        <w:t xml:space="preserve">, </w:t>
      </w:r>
      <w:r w:rsidR="00B640D7" w:rsidRPr="007E3B19">
        <w:rPr>
          <w:rFonts w:asciiTheme="majorHAnsi" w:hAnsiTheme="majorHAnsi"/>
          <w:iCs/>
          <w:lang w:val="nl-NL"/>
        </w:rPr>
        <w:t>de bijsluiter moet deze zijn die overeenkomt met het verkochte product</w:t>
      </w:r>
      <w:r w:rsidR="000E4659" w:rsidRPr="007E3B19">
        <w:rPr>
          <w:rFonts w:asciiTheme="majorHAnsi" w:hAnsiTheme="majorHAnsi"/>
          <w:iCs/>
          <w:lang w:val="nl-NL"/>
        </w:rPr>
        <w:t>.</w:t>
      </w:r>
    </w:p>
    <w:p w14:paraId="11692751" w14:textId="77777777" w:rsidR="00C80296" w:rsidRPr="007E3B19" w:rsidRDefault="00C80296" w:rsidP="008736BB">
      <w:pPr>
        <w:pStyle w:val="Default"/>
        <w:spacing w:line="276" w:lineRule="auto"/>
        <w:rPr>
          <w:rFonts w:asciiTheme="majorHAnsi" w:hAnsiTheme="majorHAnsi"/>
          <w:iCs/>
          <w:lang w:val="nl-NL"/>
        </w:rPr>
      </w:pPr>
    </w:p>
    <w:p w14:paraId="0A338F54" w14:textId="06106918" w:rsidR="000E4659" w:rsidRPr="005817A5" w:rsidRDefault="007E1BC6" w:rsidP="008736BB">
      <w:pPr>
        <w:pStyle w:val="Default"/>
        <w:spacing w:line="276" w:lineRule="auto"/>
        <w:rPr>
          <w:rFonts w:asciiTheme="majorHAnsi" w:hAnsiTheme="majorHAnsi"/>
          <w:iCs/>
          <w:lang w:val="en-US"/>
        </w:rPr>
      </w:pPr>
      <w:r w:rsidRPr="007E3B19">
        <w:rPr>
          <w:rFonts w:asciiTheme="majorHAnsi" w:hAnsiTheme="majorHAnsi"/>
          <w:iCs/>
          <w:lang w:val="nl-NL"/>
        </w:rPr>
        <w:t>Mag een specifieke bijsluiter gemeenschappelijk zijn voor verschillende referenties</w:t>
      </w:r>
      <w:r w:rsidR="000E4659" w:rsidRPr="007E3B19">
        <w:rPr>
          <w:rFonts w:asciiTheme="majorHAnsi" w:hAnsiTheme="majorHAnsi"/>
          <w:iCs/>
          <w:lang w:val="nl-NL"/>
        </w:rPr>
        <w:t xml:space="preserve">? </w:t>
      </w:r>
      <w:r w:rsidR="000E4659" w:rsidRPr="005817A5">
        <w:rPr>
          <w:rFonts w:asciiTheme="majorHAnsi" w:hAnsiTheme="majorHAnsi"/>
          <w:iCs/>
          <w:lang w:val="en-US"/>
        </w:rPr>
        <w:t>(</w:t>
      </w:r>
      <w:proofErr w:type="spellStart"/>
      <w:r w:rsidRPr="005817A5">
        <w:rPr>
          <w:rFonts w:asciiTheme="majorHAnsi" w:hAnsiTheme="majorHAnsi"/>
          <w:iCs/>
          <w:lang w:val="en-US"/>
        </w:rPr>
        <w:t>bijvoorbeeld</w:t>
      </w:r>
      <w:proofErr w:type="spellEnd"/>
      <w:r w:rsidR="000E4659" w:rsidRPr="005817A5">
        <w:rPr>
          <w:rFonts w:asciiTheme="majorHAnsi" w:hAnsiTheme="majorHAnsi"/>
          <w:iCs/>
          <w:lang w:val="en-US"/>
        </w:rPr>
        <w:t xml:space="preserve"> </w:t>
      </w:r>
      <w:r w:rsidR="000E4659" w:rsidRPr="005817A5">
        <w:rPr>
          <w:rFonts w:asciiTheme="majorHAnsi" w:hAnsiTheme="majorHAnsi"/>
          <w:i/>
          <w:iCs/>
          <w:lang w:val="en-US"/>
        </w:rPr>
        <w:t xml:space="preserve">atomizer head </w:t>
      </w:r>
      <w:proofErr w:type="spellStart"/>
      <w:r w:rsidR="000E4659" w:rsidRPr="005817A5">
        <w:rPr>
          <w:rFonts w:asciiTheme="majorHAnsi" w:hAnsiTheme="majorHAnsi"/>
          <w:i/>
          <w:iCs/>
          <w:lang w:val="en-US"/>
        </w:rPr>
        <w:t>Elouf</w:t>
      </w:r>
      <w:proofErr w:type="spellEnd"/>
      <w:r w:rsidR="000E4659" w:rsidRPr="005817A5">
        <w:rPr>
          <w:rFonts w:asciiTheme="majorHAnsi" w:hAnsiTheme="majorHAnsi"/>
          <w:i/>
          <w:iCs/>
          <w:lang w:val="en-US"/>
        </w:rPr>
        <w:t xml:space="preserve"> G3 air</w:t>
      </w:r>
      <w:r w:rsidR="000E4659" w:rsidRPr="005817A5">
        <w:rPr>
          <w:rFonts w:asciiTheme="majorHAnsi" w:hAnsiTheme="majorHAnsi"/>
          <w:iCs/>
          <w:lang w:val="en-US"/>
        </w:rPr>
        <w:t xml:space="preserve">, </w:t>
      </w:r>
      <w:r w:rsidR="000E4659" w:rsidRPr="005817A5">
        <w:rPr>
          <w:rFonts w:asciiTheme="majorHAnsi" w:hAnsiTheme="majorHAnsi"/>
          <w:i/>
          <w:iCs/>
          <w:lang w:val="en-US"/>
        </w:rPr>
        <w:t xml:space="preserve">atomizer head </w:t>
      </w:r>
      <w:proofErr w:type="spellStart"/>
      <w:r w:rsidR="000E4659" w:rsidRPr="005817A5">
        <w:rPr>
          <w:rFonts w:asciiTheme="majorHAnsi" w:hAnsiTheme="majorHAnsi"/>
          <w:i/>
          <w:iCs/>
          <w:lang w:val="en-US"/>
        </w:rPr>
        <w:t>Buher</w:t>
      </w:r>
      <w:proofErr w:type="spellEnd"/>
      <w:r w:rsidR="000E4659" w:rsidRPr="005817A5">
        <w:rPr>
          <w:rFonts w:asciiTheme="majorHAnsi" w:hAnsiTheme="majorHAnsi"/>
          <w:i/>
          <w:iCs/>
          <w:lang w:val="en-US"/>
        </w:rPr>
        <w:t xml:space="preserve"> GH5</w:t>
      </w:r>
      <w:r w:rsidR="000E4659" w:rsidRPr="005817A5">
        <w:rPr>
          <w:rFonts w:asciiTheme="majorHAnsi" w:hAnsiTheme="majorHAnsi"/>
          <w:iCs/>
          <w:lang w:val="en-US"/>
        </w:rPr>
        <w:t>, …)</w:t>
      </w:r>
    </w:p>
    <w:p w14:paraId="0950ECB9" w14:textId="69628F20" w:rsidR="00C80296" w:rsidRPr="007E3B19" w:rsidRDefault="003070F5" w:rsidP="008736BB">
      <w:pPr>
        <w:pStyle w:val="Default"/>
        <w:spacing w:line="276" w:lineRule="auto"/>
        <w:rPr>
          <w:rFonts w:asciiTheme="majorHAnsi" w:hAnsiTheme="majorHAnsi"/>
          <w:iCs/>
          <w:lang w:val="nl-NL"/>
        </w:rPr>
      </w:pPr>
      <w:r w:rsidRPr="007E3B19">
        <w:rPr>
          <w:rFonts w:asciiTheme="majorHAnsi" w:hAnsiTheme="majorHAnsi"/>
          <w:iCs/>
          <w:lang w:val="nl-NL"/>
        </w:rPr>
        <w:t xml:space="preserve">De inhoud van de bijsluiter mag gemeenschappelijk zijn voor verschillende referenties indien het om producten van hetzelfde </w:t>
      </w:r>
      <w:r w:rsidR="000E4659" w:rsidRPr="007E3B19">
        <w:rPr>
          <w:rFonts w:asciiTheme="majorHAnsi" w:hAnsiTheme="majorHAnsi"/>
          <w:iCs/>
          <w:lang w:val="nl-NL"/>
        </w:rPr>
        <w:t xml:space="preserve">type </w:t>
      </w:r>
      <w:r w:rsidR="006310F1" w:rsidRPr="007E3B19">
        <w:rPr>
          <w:rFonts w:asciiTheme="majorHAnsi" w:hAnsiTheme="majorHAnsi"/>
          <w:iCs/>
          <w:lang w:val="nl-NL"/>
        </w:rPr>
        <w:t>gaat maar die verschillende referenties moeten op die gemeenschappelijke bijsluiter vermeld worden</w:t>
      </w:r>
      <w:r w:rsidR="000E4659" w:rsidRPr="007E3B19">
        <w:rPr>
          <w:rFonts w:asciiTheme="majorHAnsi" w:hAnsiTheme="majorHAnsi"/>
          <w:iCs/>
          <w:lang w:val="nl-NL"/>
        </w:rPr>
        <w:t>.</w:t>
      </w:r>
    </w:p>
    <w:p w14:paraId="1C306CE9" w14:textId="77777777" w:rsidR="00C80296" w:rsidRPr="007E3B19" w:rsidRDefault="00C80296" w:rsidP="008736BB">
      <w:pPr>
        <w:pStyle w:val="Default"/>
        <w:spacing w:line="276" w:lineRule="auto"/>
        <w:rPr>
          <w:rFonts w:asciiTheme="majorHAnsi" w:hAnsiTheme="majorHAnsi"/>
          <w:iCs/>
          <w:lang w:val="nl-NL"/>
        </w:rPr>
      </w:pPr>
    </w:p>
    <w:p w14:paraId="799CBE8D" w14:textId="52D76961" w:rsidR="000E4659" w:rsidRPr="007E3B19" w:rsidRDefault="00D752DB" w:rsidP="008736BB">
      <w:pPr>
        <w:pStyle w:val="Titre3"/>
        <w:numPr>
          <w:ilvl w:val="0"/>
          <w:numId w:val="23"/>
        </w:numPr>
        <w:spacing w:line="276" w:lineRule="auto"/>
        <w:rPr>
          <w:lang w:val="nl-NL"/>
        </w:rPr>
      </w:pPr>
      <w:bookmarkStart w:id="96" w:name="_Toc8372461"/>
      <w:bookmarkStart w:id="97" w:name="_Toc9430210"/>
      <w:r w:rsidRPr="007E3B19">
        <w:rPr>
          <w:lang w:val="nl-NL"/>
        </w:rPr>
        <w:t>Kan een originele bijsluiter die in de drie landstalen opgesteld is</w:t>
      </w:r>
      <w:r w:rsidR="00B5327D" w:rsidRPr="007E3B19">
        <w:rPr>
          <w:lang w:val="nl-NL"/>
        </w:rPr>
        <w:t xml:space="preserve"> en die niet alle conformiteitscriteria van artikel </w:t>
      </w:r>
      <w:r w:rsidR="000E4659" w:rsidRPr="007E3B19">
        <w:rPr>
          <w:lang w:val="nl-NL"/>
        </w:rPr>
        <w:t>5§6</w:t>
      </w:r>
      <w:r w:rsidR="00B5327D" w:rsidRPr="007E3B19">
        <w:rPr>
          <w:lang w:val="nl-NL"/>
        </w:rPr>
        <w:t xml:space="preserve"> bevat</w:t>
      </w:r>
      <w:r w:rsidR="00C80296" w:rsidRPr="007E3B19">
        <w:rPr>
          <w:lang w:val="nl-NL"/>
        </w:rPr>
        <w:t>,</w:t>
      </w:r>
      <w:r w:rsidR="000E4659" w:rsidRPr="007E3B19">
        <w:rPr>
          <w:lang w:val="nl-NL"/>
        </w:rPr>
        <w:t xml:space="preserve"> </w:t>
      </w:r>
      <w:r w:rsidR="00B5327D" w:rsidRPr="007E3B19">
        <w:rPr>
          <w:lang w:val="nl-NL"/>
        </w:rPr>
        <w:t>als conform worden beschouw</w:t>
      </w:r>
      <w:r w:rsidR="009E7EC0" w:rsidRPr="007E3B19">
        <w:rPr>
          <w:lang w:val="nl-NL"/>
        </w:rPr>
        <w:t>d</w:t>
      </w:r>
      <w:r w:rsidR="000E4659" w:rsidRPr="007E3B19">
        <w:rPr>
          <w:lang w:val="nl-NL"/>
        </w:rPr>
        <w:t>?</w:t>
      </w:r>
      <w:bookmarkEnd w:id="96"/>
      <w:bookmarkEnd w:id="97"/>
    </w:p>
    <w:p w14:paraId="0D472F5F" w14:textId="2B48770A" w:rsidR="000E4659" w:rsidRPr="007E3B19" w:rsidRDefault="000E4659" w:rsidP="008736BB">
      <w:pPr>
        <w:pStyle w:val="Default"/>
        <w:spacing w:line="276" w:lineRule="auto"/>
        <w:rPr>
          <w:rFonts w:asciiTheme="majorHAnsi" w:hAnsiTheme="majorHAnsi"/>
          <w:iCs/>
          <w:lang w:val="nl-NL"/>
        </w:rPr>
      </w:pPr>
      <w:r w:rsidRPr="007E3B19">
        <w:rPr>
          <w:rFonts w:asciiTheme="majorHAnsi" w:hAnsiTheme="majorHAnsi"/>
          <w:iCs/>
          <w:lang w:val="nl-NL"/>
        </w:rPr>
        <w:t>N</w:t>
      </w:r>
      <w:r w:rsidR="00A349B4" w:rsidRPr="007E3B19">
        <w:rPr>
          <w:rFonts w:asciiTheme="majorHAnsi" w:hAnsiTheme="majorHAnsi"/>
          <w:iCs/>
          <w:lang w:val="nl-NL"/>
        </w:rPr>
        <w:t>ee</w:t>
      </w:r>
      <w:r w:rsidRPr="007E3B19">
        <w:rPr>
          <w:rFonts w:asciiTheme="majorHAnsi" w:hAnsiTheme="majorHAnsi"/>
          <w:iCs/>
          <w:lang w:val="nl-NL"/>
        </w:rPr>
        <w:t xml:space="preserve">n, </w:t>
      </w:r>
      <w:r w:rsidR="00F3421A" w:rsidRPr="007E3B19">
        <w:rPr>
          <w:rFonts w:asciiTheme="majorHAnsi" w:hAnsiTheme="majorHAnsi"/>
          <w:iCs/>
          <w:lang w:val="nl-NL"/>
        </w:rPr>
        <w:t xml:space="preserve">alle conformiteitscriteria die vermeld zijn in artikel </w:t>
      </w:r>
      <w:r w:rsidR="005A041F" w:rsidRPr="007E3B19">
        <w:rPr>
          <w:rFonts w:asciiTheme="majorHAnsi" w:hAnsiTheme="majorHAnsi"/>
          <w:iCs/>
          <w:lang w:val="nl-NL"/>
        </w:rPr>
        <w:t xml:space="preserve">5§6 </w:t>
      </w:r>
      <w:r w:rsidR="00F3421A" w:rsidRPr="007E3B19">
        <w:rPr>
          <w:rFonts w:asciiTheme="majorHAnsi" w:hAnsiTheme="majorHAnsi"/>
          <w:iCs/>
          <w:lang w:val="nl-NL"/>
        </w:rPr>
        <w:t>moeten aanwezig zijn</w:t>
      </w:r>
      <w:r w:rsidR="005A041F" w:rsidRPr="007E3B19">
        <w:rPr>
          <w:rFonts w:asciiTheme="majorHAnsi" w:hAnsiTheme="majorHAnsi"/>
          <w:iCs/>
          <w:lang w:val="nl-NL"/>
        </w:rPr>
        <w:t>:</w:t>
      </w:r>
    </w:p>
    <w:p w14:paraId="7183DAB2" w14:textId="77777777" w:rsidR="00D043CF" w:rsidRPr="007E3B19" w:rsidRDefault="00D043CF" w:rsidP="003761F5">
      <w:pPr>
        <w:pStyle w:val="Default"/>
        <w:spacing w:line="276" w:lineRule="auto"/>
        <w:rPr>
          <w:rFonts w:asciiTheme="majorHAnsi" w:hAnsiTheme="majorHAnsi"/>
          <w:iCs/>
          <w:lang w:val="nl-NL"/>
        </w:rPr>
      </w:pPr>
      <w:r w:rsidRPr="007E3B19">
        <w:rPr>
          <w:rFonts w:asciiTheme="majorHAnsi" w:hAnsiTheme="majorHAnsi"/>
          <w:iCs/>
          <w:lang w:val="nl-NL"/>
        </w:rPr>
        <w:t>-aanwijzingen inzake gebruik en opslag van het product, inclusief de vermelding dat het gebruik van het product door jongeren en niet-rokers wordt afgeraden;</w:t>
      </w:r>
    </w:p>
    <w:p w14:paraId="6A69CE88" w14:textId="77777777" w:rsidR="00D043CF" w:rsidRPr="007E3B19" w:rsidRDefault="00D043CF" w:rsidP="003761F5">
      <w:pPr>
        <w:pStyle w:val="Default"/>
        <w:spacing w:line="276" w:lineRule="auto"/>
        <w:rPr>
          <w:rFonts w:asciiTheme="majorHAnsi" w:hAnsiTheme="majorHAnsi"/>
          <w:iCs/>
          <w:lang w:val="nl-NL"/>
        </w:rPr>
      </w:pPr>
      <w:r w:rsidRPr="007E3B19">
        <w:rPr>
          <w:rFonts w:asciiTheme="majorHAnsi" w:hAnsiTheme="majorHAnsi"/>
          <w:iCs/>
          <w:lang w:val="nl-NL"/>
        </w:rPr>
        <w:lastRenderedPageBreak/>
        <w:t>-contra-indicaties;</w:t>
      </w:r>
    </w:p>
    <w:p w14:paraId="78251896" w14:textId="77777777" w:rsidR="00D043CF" w:rsidRPr="007E3B19" w:rsidRDefault="00D043CF" w:rsidP="003761F5">
      <w:pPr>
        <w:pStyle w:val="Default"/>
        <w:spacing w:line="276" w:lineRule="auto"/>
        <w:rPr>
          <w:rFonts w:asciiTheme="majorHAnsi" w:hAnsiTheme="majorHAnsi"/>
          <w:iCs/>
          <w:lang w:val="nl-NL"/>
        </w:rPr>
      </w:pPr>
      <w:r w:rsidRPr="007E3B19">
        <w:rPr>
          <w:rFonts w:asciiTheme="majorHAnsi" w:hAnsiTheme="majorHAnsi"/>
          <w:iCs/>
          <w:lang w:val="nl-NL"/>
        </w:rPr>
        <w:t xml:space="preserve">-waarschuwingen voor specifieke risicogroepen </w:t>
      </w:r>
    </w:p>
    <w:p w14:paraId="422D22E3" w14:textId="77777777" w:rsidR="00D043CF" w:rsidRPr="007E3B19" w:rsidRDefault="00D043CF" w:rsidP="003761F5">
      <w:pPr>
        <w:pStyle w:val="Default"/>
        <w:spacing w:line="276" w:lineRule="auto"/>
        <w:rPr>
          <w:rFonts w:asciiTheme="majorHAnsi" w:hAnsiTheme="majorHAnsi"/>
          <w:iCs/>
          <w:lang w:val="nl-NL"/>
        </w:rPr>
      </w:pPr>
      <w:r w:rsidRPr="007E3B19">
        <w:rPr>
          <w:rFonts w:asciiTheme="majorHAnsi" w:hAnsiTheme="majorHAnsi"/>
          <w:iCs/>
          <w:lang w:val="nl-NL"/>
        </w:rPr>
        <w:t>-mogelijke schadelijke effecten;</w:t>
      </w:r>
    </w:p>
    <w:p w14:paraId="58A0239F" w14:textId="77777777" w:rsidR="00D043CF" w:rsidRPr="007E3B19" w:rsidRDefault="00D043CF" w:rsidP="003761F5">
      <w:pPr>
        <w:pStyle w:val="Default"/>
        <w:spacing w:line="276" w:lineRule="auto"/>
        <w:rPr>
          <w:rFonts w:asciiTheme="majorHAnsi" w:hAnsiTheme="majorHAnsi"/>
          <w:iCs/>
          <w:lang w:val="nl-NL"/>
        </w:rPr>
      </w:pPr>
      <w:r w:rsidRPr="007E3B19">
        <w:rPr>
          <w:rFonts w:asciiTheme="majorHAnsi" w:hAnsiTheme="majorHAnsi"/>
          <w:iCs/>
          <w:lang w:val="nl-NL"/>
        </w:rPr>
        <w:t>-verslavende werking en toxiciteit;</w:t>
      </w:r>
    </w:p>
    <w:p w14:paraId="4CB3AF0F" w14:textId="69B1CB94" w:rsidR="000E4659" w:rsidRPr="007E3B19" w:rsidRDefault="00D043CF" w:rsidP="006E100E">
      <w:pPr>
        <w:pStyle w:val="Default"/>
        <w:spacing w:line="276" w:lineRule="auto"/>
        <w:rPr>
          <w:rFonts w:asciiTheme="majorHAnsi" w:hAnsiTheme="majorHAnsi"/>
          <w:iCs/>
          <w:lang w:val="nl-NL"/>
        </w:rPr>
      </w:pPr>
      <w:r w:rsidRPr="007E3B19">
        <w:rPr>
          <w:rFonts w:asciiTheme="majorHAnsi" w:hAnsiTheme="majorHAnsi"/>
          <w:iCs/>
          <w:lang w:val="nl-NL"/>
        </w:rPr>
        <w:t>-contactgegevens van de fabrikant/invoerder en van een in de Europese Unie gevestigde natuurlijke of rechtspersoon die als contactpersoon fungeert (de Dienst aanvaardt dat die informatie beschikbaar is op de buitenverpakking en/of op de verpakkingseenheid).</w:t>
      </w:r>
    </w:p>
    <w:p w14:paraId="3E7A82E2" w14:textId="036D9B43" w:rsidR="005A041F" w:rsidRPr="007E3B19" w:rsidRDefault="005A041F" w:rsidP="008736BB">
      <w:pPr>
        <w:pStyle w:val="Default"/>
        <w:spacing w:line="276" w:lineRule="auto"/>
        <w:rPr>
          <w:rFonts w:asciiTheme="majorHAnsi" w:hAnsiTheme="majorHAnsi"/>
          <w:iCs/>
          <w:lang w:val="nl-NL"/>
        </w:rPr>
      </w:pPr>
    </w:p>
    <w:p w14:paraId="211B32D7" w14:textId="7BE46398" w:rsidR="000E4659" w:rsidRPr="007E3B19" w:rsidRDefault="008B5D73" w:rsidP="008736BB">
      <w:pPr>
        <w:pStyle w:val="Titre3"/>
        <w:numPr>
          <w:ilvl w:val="0"/>
          <w:numId w:val="23"/>
        </w:numPr>
        <w:spacing w:line="276" w:lineRule="auto"/>
        <w:rPr>
          <w:rFonts w:eastAsia="Times New Roman"/>
          <w:lang w:val="nl-NL"/>
        </w:rPr>
      </w:pPr>
      <w:bookmarkStart w:id="98" w:name="_Toc8372462"/>
      <w:bookmarkStart w:id="99" w:name="_Toc9430211"/>
      <w:r w:rsidRPr="007E3B19">
        <w:rPr>
          <w:rFonts w:eastAsia="Times New Roman"/>
          <w:lang w:val="nl-NL"/>
        </w:rPr>
        <w:t xml:space="preserve">Volstaat het </w:t>
      </w:r>
      <w:r w:rsidR="000E4659" w:rsidRPr="007E3B19">
        <w:rPr>
          <w:rFonts w:eastAsia="Times New Roman"/>
          <w:lang w:val="nl-NL"/>
        </w:rPr>
        <w:t xml:space="preserve">logo « </w:t>
      </w:r>
      <w:r w:rsidRPr="007E3B19">
        <w:rPr>
          <w:rFonts w:eastAsia="Times New Roman"/>
          <w:lang w:val="nl-NL"/>
        </w:rPr>
        <w:t>verboden voor -16-jarigen of -18-jarigen</w:t>
      </w:r>
      <w:r w:rsidR="000C3603" w:rsidRPr="007E3B19">
        <w:rPr>
          <w:rFonts w:eastAsia="Times New Roman"/>
          <w:lang w:val="nl-NL"/>
        </w:rPr>
        <w:t xml:space="preserve"> </w:t>
      </w:r>
      <w:r w:rsidR="000E4659" w:rsidRPr="007E3B19">
        <w:rPr>
          <w:rFonts w:eastAsia="Times New Roman"/>
          <w:lang w:val="nl-NL"/>
        </w:rPr>
        <w:t xml:space="preserve">» </w:t>
      </w:r>
      <w:r w:rsidRPr="007E3B19">
        <w:rPr>
          <w:rFonts w:eastAsia="Times New Roman"/>
          <w:lang w:val="nl-NL"/>
        </w:rPr>
        <w:t xml:space="preserve">om te voldoen aan de verplichting </w:t>
      </w:r>
      <w:r w:rsidR="001B23D6" w:rsidRPr="007E3B19">
        <w:rPr>
          <w:rFonts w:eastAsia="Times New Roman"/>
          <w:lang w:val="nl-NL"/>
        </w:rPr>
        <w:t xml:space="preserve">betreffende de aanbeveling om </w:t>
      </w:r>
      <w:r w:rsidR="00A739DC" w:rsidRPr="007E3B19">
        <w:rPr>
          <w:rFonts w:eastAsia="Times New Roman"/>
          <w:lang w:val="nl-NL"/>
        </w:rPr>
        <w:t>het product buiten het bereik van kinderen te houden</w:t>
      </w:r>
      <w:r w:rsidR="000E4659" w:rsidRPr="007E3B19">
        <w:rPr>
          <w:rFonts w:eastAsia="Times New Roman"/>
          <w:lang w:val="nl-NL"/>
        </w:rPr>
        <w:t>?</w:t>
      </w:r>
      <w:bookmarkEnd w:id="98"/>
      <w:bookmarkEnd w:id="99"/>
    </w:p>
    <w:p w14:paraId="2B7A1FFF" w14:textId="29324501" w:rsidR="000E4659" w:rsidRPr="007E3B19" w:rsidRDefault="007D5E8F" w:rsidP="008736BB">
      <w:pPr>
        <w:pStyle w:val="Default"/>
        <w:spacing w:line="276" w:lineRule="auto"/>
        <w:rPr>
          <w:rFonts w:asciiTheme="majorHAnsi" w:hAnsiTheme="majorHAnsi"/>
          <w:iCs/>
          <w:lang w:val="nl-NL"/>
        </w:rPr>
      </w:pPr>
      <w:r w:rsidRPr="007E3B19">
        <w:rPr>
          <w:rFonts w:asciiTheme="majorHAnsi" w:hAnsiTheme="majorHAnsi"/>
          <w:iCs/>
          <w:lang w:val="nl-NL"/>
        </w:rPr>
        <w:t xml:space="preserve">In het koninklijk besluit van </w:t>
      </w:r>
      <w:r w:rsidR="000E4659" w:rsidRPr="007E3B19">
        <w:rPr>
          <w:rFonts w:asciiTheme="majorHAnsi" w:hAnsiTheme="majorHAnsi"/>
          <w:iCs/>
          <w:lang w:val="nl-NL"/>
        </w:rPr>
        <w:t>28/10/2016</w:t>
      </w:r>
      <w:r w:rsidRPr="007E3B19">
        <w:rPr>
          <w:rFonts w:asciiTheme="majorHAnsi" w:hAnsiTheme="majorHAnsi"/>
          <w:iCs/>
          <w:lang w:val="nl-NL"/>
        </w:rPr>
        <w:t xml:space="preserve"> is verduidelijkt dat er op het pakje </w:t>
      </w:r>
      <w:r w:rsidR="000E4659" w:rsidRPr="007E3B19">
        <w:rPr>
          <w:rFonts w:asciiTheme="majorHAnsi" w:hAnsiTheme="majorHAnsi"/>
          <w:iCs/>
          <w:lang w:val="nl-NL"/>
        </w:rPr>
        <w:t xml:space="preserve">« </w:t>
      </w:r>
      <w:r w:rsidR="00B418FF" w:rsidRPr="007E3B19">
        <w:rPr>
          <w:rFonts w:asciiTheme="majorHAnsi" w:hAnsiTheme="majorHAnsi"/>
          <w:iCs/>
          <w:lang w:val="nl-NL"/>
        </w:rPr>
        <w:t xml:space="preserve">een aanbeveling </w:t>
      </w:r>
      <w:r w:rsidR="006C731C" w:rsidRPr="007E3B19">
        <w:rPr>
          <w:rFonts w:asciiTheme="majorHAnsi" w:hAnsiTheme="majorHAnsi"/>
          <w:iCs/>
          <w:lang w:val="nl-NL"/>
        </w:rPr>
        <w:t xml:space="preserve">om het product buiten het bereik van kinderen te houden </w:t>
      </w:r>
      <w:r w:rsidR="000E4659" w:rsidRPr="007E3B19">
        <w:rPr>
          <w:rFonts w:asciiTheme="majorHAnsi" w:hAnsiTheme="majorHAnsi"/>
          <w:iCs/>
          <w:lang w:val="nl-NL"/>
        </w:rPr>
        <w:t xml:space="preserve">» </w:t>
      </w:r>
      <w:r w:rsidR="00B418FF" w:rsidRPr="007E3B19">
        <w:rPr>
          <w:rFonts w:asciiTheme="majorHAnsi" w:hAnsiTheme="majorHAnsi"/>
          <w:iCs/>
          <w:lang w:val="nl-NL"/>
        </w:rPr>
        <w:t>moet staan</w:t>
      </w:r>
      <w:r w:rsidR="000E4659" w:rsidRPr="007E3B19">
        <w:rPr>
          <w:rFonts w:asciiTheme="majorHAnsi" w:hAnsiTheme="majorHAnsi"/>
          <w:iCs/>
          <w:lang w:val="nl-NL"/>
        </w:rPr>
        <w:t xml:space="preserve">. </w:t>
      </w:r>
    </w:p>
    <w:p w14:paraId="7E04FEA9" w14:textId="4957E9D4" w:rsidR="000E4659" w:rsidRPr="007E3B19" w:rsidRDefault="00CA3138" w:rsidP="008736BB">
      <w:pPr>
        <w:pStyle w:val="Default"/>
        <w:spacing w:line="276" w:lineRule="auto"/>
        <w:rPr>
          <w:rFonts w:asciiTheme="majorHAnsi" w:hAnsiTheme="majorHAnsi"/>
          <w:iCs/>
          <w:lang w:val="nl-NL"/>
        </w:rPr>
      </w:pPr>
      <w:r w:rsidRPr="007E3B19">
        <w:rPr>
          <w:rFonts w:asciiTheme="majorHAnsi" w:hAnsiTheme="majorHAnsi"/>
          <w:iCs/>
          <w:lang w:val="nl-NL"/>
        </w:rPr>
        <w:t>De Dienst raadt aan om die aanbeveling</w:t>
      </w:r>
      <w:r w:rsidR="0061158C" w:rsidRPr="007E3B19">
        <w:rPr>
          <w:rFonts w:asciiTheme="majorHAnsi" w:hAnsiTheme="majorHAnsi"/>
          <w:iCs/>
          <w:lang w:val="nl-NL"/>
        </w:rPr>
        <w:t xml:space="preserve"> toe te passen via een tekst</w:t>
      </w:r>
      <w:r w:rsidR="000E4659" w:rsidRPr="007E3B19">
        <w:rPr>
          <w:rFonts w:asciiTheme="majorHAnsi" w:hAnsiTheme="majorHAnsi"/>
          <w:iCs/>
          <w:lang w:val="nl-NL"/>
        </w:rPr>
        <w:t xml:space="preserve">, </w:t>
      </w:r>
      <w:r w:rsidR="0061158C" w:rsidRPr="007E3B19">
        <w:rPr>
          <w:rFonts w:asciiTheme="majorHAnsi" w:hAnsiTheme="majorHAnsi"/>
          <w:iCs/>
          <w:lang w:val="nl-NL"/>
        </w:rPr>
        <w:t>in de drie landstalen</w:t>
      </w:r>
      <w:r w:rsidR="000E4659" w:rsidRPr="007E3B19">
        <w:rPr>
          <w:rFonts w:asciiTheme="majorHAnsi" w:hAnsiTheme="majorHAnsi"/>
          <w:iCs/>
          <w:lang w:val="nl-NL"/>
        </w:rPr>
        <w:t xml:space="preserve">. </w:t>
      </w:r>
      <w:r w:rsidR="0061158C" w:rsidRPr="007E3B19">
        <w:rPr>
          <w:rFonts w:asciiTheme="majorHAnsi" w:hAnsiTheme="majorHAnsi"/>
          <w:iCs/>
          <w:lang w:val="nl-NL"/>
        </w:rPr>
        <w:t xml:space="preserve">De Dienst aanvaardt evenwel dat die aanbeveling </w:t>
      </w:r>
      <w:r w:rsidR="004E28BE" w:rsidRPr="007E3B19">
        <w:rPr>
          <w:rFonts w:asciiTheme="majorHAnsi" w:hAnsiTheme="majorHAnsi"/>
          <w:iCs/>
          <w:lang w:val="nl-NL"/>
        </w:rPr>
        <w:t xml:space="preserve">aan de consument kenbaar gemaakt wordt via een </w:t>
      </w:r>
      <w:r w:rsidR="000E4659" w:rsidRPr="007E3B19">
        <w:rPr>
          <w:rFonts w:asciiTheme="majorHAnsi" w:hAnsiTheme="majorHAnsi"/>
          <w:iCs/>
          <w:lang w:val="nl-NL"/>
        </w:rPr>
        <w:t xml:space="preserve">logo. </w:t>
      </w:r>
    </w:p>
    <w:p w14:paraId="6607F88B" w14:textId="1EEA16A2" w:rsidR="005A041F" w:rsidRPr="007E3B19" w:rsidRDefault="005A041F" w:rsidP="008736BB">
      <w:pPr>
        <w:pStyle w:val="Default"/>
        <w:spacing w:line="276" w:lineRule="auto"/>
        <w:rPr>
          <w:rFonts w:asciiTheme="majorHAnsi" w:hAnsiTheme="majorHAnsi"/>
          <w:iCs/>
          <w:lang w:val="nl-NL"/>
        </w:rPr>
      </w:pPr>
    </w:p>
    <w:p w14:paraId="20AA9BB2" w14:textId="457776D2" w:rsidR="000E4659" w:rsidRPr="007E3B19" w:rsidRDefault="000A3A43" w:rsidP="008736BB">
      <w:pPr>
        <w:pStyle w:val="Titre3"/>
        <w:numPr>
          <w:ilvl w:val="0"/>
          <w:numId w:val="23"/>
        </w:numPr>
        <w:spacing w:line="276" w:lineRule="auto"/>
        <w:rPr>
          <w:rFonts w:eastAsia="Times New Roman"/>
          <w:lang w:val="nl-NL"/>
        </w:rPr>
      </w:pPr>
      <w:bookmarkStart w:id="100" w:name="_Toc8372463"/>
      <w:bookmarkStart w:id="101" w:name="_Toc9430212"/>
      <w:r w:rsidRPr="007E3B19">
        <w:rPr>
          <w:rFonts w:eastAsia="Times New Roman"/>
          <w:lang w:val="nl-NL"/>
        </w:rPr>
        <w:t>Mag</w:t>
      </w:r>
      <w:r w:rsidR="00CA7894">
        <w:rPr>
          <w:rFonts w:eastAsia="Times New Roman"/>
          <w:lang w:val="nl-NL"/>
        </w:rPr>
        <w:t xml:space="preserve"> </w:t>
      </w:r>
      <w:r w:rsidRPr="007E3B19">
        <w:rPr>
          <w:rFonts w:eastAsia="Times New Roman"/>
          <w:lang w:val="nl-NL"/>
        </w:rPr>
        <w:t>een bar</w:t>
      </w:r>
      <w:r w:rsidR="000E4659" w:rsidRPr="007E3B19">
        <w:rPr>
          <w:rFonts w:eastAsia="Times New Roman"/>
          <w:lang w:val="nl-NL"/>
        </w:rPr>
        <w:t xml:space="preserve">code </w:t>
      </w:r>
      <w:r w:rsidRPr="007E3B19">
        <w:rPr>
          <w:rFonts w:eastAsia="Times New Roman"/>
          <w:lang w:val="nl-NL"/>
        </w:rPr>
        <w:t>op een elektronische sigaret</w:t>
      </w:r>
      <w:r w:rsidR="00BE24C8" w:rsidRPr="007E3B19">
        <w:rPr>
          <w:rFonts w:eastAsia="Times New Roman"/>
          <w:lang w:val="nl-NL"/>
        </w:rPr>
        <w:t xml:space="preserve"> als lotnummer gebruikt worden</w:t>
      </w:r>
      <w:r w:rsidR="000E4659" w:rsidRPr="007E3B19">
        <w:rPr>
          <w:rFonts w:eastAsia="Times New Roman"/>
          <w:lang w:val="nl-NL"/>
        </w:rPr>
        <w:t>?</w:t>
      </w:r>
      <w:bookmarkEnd w:id="100"/>
      <w:bookmarkEnd w:id="101"/>
    </w:p>
    <w:p w14:paraId="27639C06" w14:textId="1DBE21A6" w:rsidR="00C80296" w:rsidRPr="007E3B19" w:rsidRDefault="000E4659" w:rsidP="000F6506">
      <w:pPr>
        <w:pStyle w:val="Default"/>
        <w:spacing w:line="276" w:lineRule="auto"/>
        <w:rPr>
          <w:rFonts w:asciiTheme="majorHAnsi" w:hAnsiTheme="majorHAnsi"/>
          <w:iCs/>
          <w:lang w:val="nl-NL"/>
        </w:rPr>
      </w:pPr>
      <w:r w:rsidRPr="007E3B19">
        <w:rPr>
          <w:rFonts w:asciiTheme="majorHAnsi" w:hAnsiTheme="majorHAnsi"/>
          <w:iCs/>
          <w:lang w:val="nl-NL"/>
        </w:rPr>
        <w:t>A priori n</w:t>
      </w:r>
      <w:r w:rsidR="00BE24C8" w:rsidRPr="007E3B19">
        <w:rPr>
          <w:rFonts w:asciiTheme="majorHAnsi" w:hAnsiTheme="majorHAnsi"/>
          <w:iCs/>
          <w:lang w:val="nl-NL"/>
        </w:rPr>
        <w:t>iet</w:t>
      </w:r>
      <w:r w:rsidRPr="007E3B19">
        <w:rPr>
          <w:rFonts w:asciiTheme="majorHAnsi" w:hAnsiTheme="majorHAnsi"/>
          <w:iCs/>
          <w:lang w:val="nl-NL"/>
        </w:rPr>
        <w:t xml:space="preserve">, </w:t>
      </w:r>
      <w:r w:rsidR="00BE24C8" w:rsidRPr="007E3B19">
        <w:rPr>
          <w:rFonts w:asciiTheme="majorHAnsi" w:hAnsiTheme="majorHAnsi"/>
          <w:iCs/>
          <w:lang w:val="nl-NL"/>
        </w:rPr>
        <w:t>behalve indien de fabrikant kan aantonen dat de barcode verschillend is afhankelijk van het lot</w:t>
      </w:r>
      <w:r w:rsidR="000F6506" w:rsidRPr="007E3B19">
        <w:rPr>
          <w:rFonts w:asciiTheme="majorHAnsi" w:hAnsiTheme="majorHAnsi"/>
          <w:iCs/>
          <w:lang w:val="nl-NL"/>
        </w:rPr>
        <w:t>.</w:t>
      </w:r>
    </w:p>
    <w:p w14:paraId="077F11BE" w14:textId="77777777" w:rsidR="000F6506" w:rsidRPr="007E3B19" w:rsidRDefault="000F6506" w:rsidP="000F6506">
      <w:pPr>
        <w:pStyle w:val="Default"/>
        <w:spacing w:line="276" w:lineRule="auto"/>
        <w:rPr>
          <w:rFonts w:asciiTheme="majorHAnsi" w:hAnsiTheme="majorHAnsi"/>
          <w:iCs/>
          <w:lang w:val="nl-NL"/>
        </w:rPr>
      </w:pPr>
    </w:p>
    <w:p w14:paraId="150A8FD1" w14:textId="6BB020D8" w:rsidR="000E4659" w:rsidRPr="007E3B19" w:rsidRDefault="002E1E59" w:rsidP="008736BB">
      <w:pPr>
        <w:pStyle w:val="Titre3"/>
        <w:spacing w:line="276" w:lineRule="auto"/>
        <w:rPr>
          <w:rFonts w:eastAsia="Times New Roman"/>
          <w:lang w:val="nl-NL"/>
        </w:rPr>
      </w:pPr>
      <w:bookmarkStart w:id="102" w:name="_Toc8372464"/>
      <w:bookmarkStart w:id="103" w:name="_Toc9430213"/>
      <w:r w:rsidRPr="007E3B19">
        <w:rPr>
          <w:rFonts w:eastAsia="Times New Roman"/>
          <w:lang w:val="nl-NL"/>
        </w:rPr>
        <w:t>Is</w:t>
      </w:r>
      <w:r w:rsidR="003953A8" w:rsidRPr="007E3B19">
        <w:rPr>
          <w:rFonts w:eastAsia="Times New Roman"/>
          <w:lang w:val="nl-NL"/>
        </w:rPr>
        <w:t xml:space="preserve"> </w:t>
      </w:r>
      <w:r w:rsidRPr="007E3B19">
        <w:rPr>
          <w:rFonts w:eastAsia="Times New Roman"/>
          <w:lang w:val="nl-NL"/>
        </w:rPr>
        <w:t xml:space="preserve">het toegestaan om op het etiket </w:t>
      </w:r>
      <w:r w:rsidR="003953A8" w:rsidRPr="007E3B19">
        <w:rPr>
          <w:rFonts w:eastAsia="Times New Roman"/>
          <w:lang w:val="nl-NL"/>
        </w:rPr>
        <w:t xml:space="preserve">te verwijzen naar een voedingsproduct of een </w:t>
      </w:r>
      <w:r w:rsidR="000E4659" w:rsidRPr="007E3B19">
        <w:rPr>
          <w:rFonts w:eastAsia="Times New Roman"/>
          <w:lang w:val="nl-NL"/>
        </w:rPr>
        <w:t>cosm</w:t>
      </w:r>
      <w:r w:rsidR="003953A8" w:rsidRPr="007E3B19">
        <w:rPr>
          <w:rFonts w:eastAsia="Times New Roman"/>
          <w:lang w:val="nl-NL"/>
        </w:rPr>
        <w:t>eticaproduct</w:t>
      </w:r>
      <w:r w:rsidR="000E4659" w:rsidRPr="007E3B19">
        <w:rPr>
          <w:rFonts w:eastAsia="Times New Roman"/>
          <w:lang w:val="nl-NL"/>
        </w:rPr>
        <w:t xml:space="preserve">? </w:t>
      </w:r>
      <w:r w:rsidR="00ED6DAC" w:rsidRPr="007E3B19">
        <w:rPr>
          <w:rFonts w:eastAsia="Times New Roman"/>
          <w:lang w:val="nl-NL"/>
        </w:rPr>
        <w:t xml:space="preserve">Mag men bijvoorbeeld </w:t>
      </w:r>
      <w:r w:rsidR="00FB7458" w:rsidRPr="007E3B19">
        <w:rPr>
          <w:rFonts w:eastAsia="Times New Roman"/>
          <w:lang w:val="nl-NL"/>
        </w:rPr>
        <w:t>het beeld van een appel op het pakje drukken om het aroma van de vloeis</w:t>
      </w:r>
      <w:r w:rsidR="00E030F2" w:rsidRPr="007E3B19">
        <w:rPr>
          <w:rFonts w:eastAsia="Times New Roman"/>
          <w:lang w:val="nl-NL"/>
        </w:rPr>
        <w:t>t</w:t>
      </w:r>
      <w:r w:rsidR="00FB7458" w:rsidRPr="007E3B19">
        <w:rPr>
          <w:rFonts w:eastAsia="Times New Roman"/>
          <w:lang w:val="nl-NL"/>
        </w:rPr>
        <w:t>of weer te geven</w:t>
      </w:r>
      <w:r w:rsidR="000E4659" w:rsidRPr="007E3B19">
        <w:rPr>
          <w:rFonts w:eastAsia="Times New Roman"/>
          <w:lang w:val="nl-NL"/>
        </w:rPr>
        <w:t>?</w:t>
      </w:r>
      <w:bookmarkEnd w:id="102"/>
      <w:bookmarkEnd w:id="103"/>
    </w:p>
    <w:p w14:paraId="03EC2226" w14:textId="4E1D0786" w:rsidR="000E4659" w:rsidRPr="007E3B19" w:rsidRDefault="000E4659" w:rsidP="008736BB">
      <w:pPr>
        <w:pStyle w:val="Default"/>
        <w:spacing w:line="276" w:lineRule="auto"/>
        <w:jc w:val="both"/>
        <w:rPr>
          <w:rFonts w:asciiTheme="majorHAnsi" w:hAnsiTheme="majorHAnsi"/>
          <w:iCs/>
          <w:lang w:val="nl-NL"/>
        </w:rPr>
      </w:pPr>
      <w:r w:rsidRPr="007E3B19">
        <w:rPr>
          <w:rFonts w:asciiTheme="majorHAnsi" w:hAnsiTheme="majorHAnsi"/>
          <w:iCs/>
          <w:lang w:val="nl-NL"/>
        </w:rPr>
        <w:t>N</w:t>
      </w:r>
      <w:r w:rsidR="00E030F2" w:rsidRPr="007E3B19">
        <w:rPr>
          <w:rFonts w:asciiTheme="majorHAnsi" w:hAnsiTheme="majorHAnsi"/>
          <w:iCs/>
          <w:lang w:val="nl-NL"/>
        </w:rPr>
        <w:t>ee</w:t>
      </w:r>
      <w:r w:rsidRPr="007E3B19">
        <w:rPr>
          <w:rFonts w:asciiTheme="majorHAnsi" w:hAnsiTheme="majorHAnsi"/>
          <w:iCs/>
          <w:lang w:val="nl-NL"/>
        </w:rPr>
        <w:t xml:space="preserve">n. </w:t>
      </w:r>
      <w:r w:rsidR="00E030F2" w:rsidRPr="007E3B19">
        <w:rPr>
          <w:rFonts w:asciiTheme="majorHAnsi" w:hAnsiTheme="majorHAnsi"/>
          <w:iCs/>
          <w:lang w:val="nl-NL"/>
        </w:rPr>
        <w:t>Het is verboden om</w:t>
      </w:r>
      <w:r w:rsidR="00F6013D" w:rsidRPr="007E3B19">
        <w:rPr>
          <w:rFonts w:asciiTheme="majorHAnsi" w:hAnsiTheme="majorHAnsi"/>
          <w:iCs/>
          <w:lang w:val="nl-NL"/>
        </w:rPr>
        <w:t xml:space="preserve"> elementen te gebruiken die een gelijkenis </w:t>
      </w:r>
      <w:r w:rsidR="007151E4" w:rsidRPr="007E3B19">
        <w:rPr>
          <w:rFonts w:asciiTheme="majorHAnsi" w:hAnsiTheme="majorHAnsi"/>
          <w:iCs/>
          <w:lang w:val="nl-NL"/>
        </w:rPr>
        <w:t>met een voedingsproduct of een</w:t>
      </w:r>
      <w:r w:rsidR="005B1DB8" w:rsidRPr="007E3B19">
        <w:rPr>
          <w:rFonts w:asciiTheme="majorHAnsi" w:hAnsiTheme="majorHAnsi"/>
          <w:iCs/>
          <w:lang w:val="nl-NL"/>
        </w:rPr>
        <w:t xml:space="preserve"> cosmeticaproduct </w:t>
      </w:r>
      <w:r w:rsidR="007151E4" w:rsidRPr="007E3B19">
        <w:rPr>
          <w:rFonts w:asciiTheme="majorHAnsi" w:hAnsiTheme="majorHAnsi"/>
          <w:iCs/>
          <w:lang w:val="nl-NL"/>
        </w:rPr>
        <w:t>aangeven</w:t>
      </w:r>
      <w:r w:rsidR="005A041F" w:rsidRPr="007E3B19">
        <w:rPr>
          <w:rFonts w:asciiTheme="majorHAnsi" w:hAnsiTheme="majorHAnsi"/>
          <w:iCs/>
          <w:lang w:val="nl-NL"/>
        </w:rPr>
        <w:t xml:space="preserve">. </w:t>
      </w:r>
      <w:r w:rsidR="00856801" w:rsidRPr="007E3B19">
        <w:rPr>
          <w:rFonts w:asciiTheme="majorHAnsi" w:hAnsiTheme="majorHAnsi"/>
          <w:iCs/>
          <w:lang w:val="nl-NL"/>
        </w:rPr>
        <w:t xml:space="preserve">Het is dus niet toegestaan </w:t>
      </w:r>
      <w:r w:rsidR="00B50E9D" w:rsidRPr="007E3B19">
        <w:rPr>
          <w:rFonts w:asciiTheme="majorHAnsi" w:hAnsiTheme="majorHAnsi"/>
          <w:iCs/>
          <w:lang w:val="nl-NL"/>
        </w:rPr>
        <w:t xml:space="preserve">om </w:t>
      </w:r>
      <w:r w:rsidR="00BB38CF" w:rsidRPr="007E3B19">
        <w:rPr>
          <w:rFonts w:asciiTheme="majorHAnsi" w:hAnsiTheme="majorHAnsi"/>
          <w:iCs/>
          <w:lang w:val="nl-NL"/>
        </w:rPr>
        <w:t>beelden van voedingsmiddelen</w:t>
      </w:r>
      <w:r w:rsidR="00B50E9D" w:rsidRPr="007E3B19">
        <w:rPr>
          <w:rFonts w:asciiTheme="majorHAnsi" w:hAnsiTheme="majorHAnsi"/>
          <w:iCs/>
          <w:lang w:val="nl-NL"/>
        </w:rPr>
        <w:t xml:space="preserve"> op het etiket te gebruiken</w:t>
      </w:r>
      <w:r w:rsidRPr="007E3B19">
        <w:rPr>
          <w:rFonts w:asciiTheme="majorHAnsi" w:hAnsiTheme="majorHAnsi"/>
          <w:iCs/>
          <w:lang w:val="nl-NL"/>
        </w:rPr>
        <w:t xml:space="preserve">. </w:t>
      </w:r>
      <w:r w:rsidR="00714B61" w:rsidRPr="007E3B19">
        <w:rPr>
          <w:rFonts w:asciiTheme="majorHAnsi" w:hAnsiTheme="majorHAnsi"/>
          <w:iCs/>
          <w:lang w:val="nl-NL"/>
        </w:rPr>
        <w:t xml:space="preserve">Maar de naam van het voedingsproduct in tekstversie </w:t>
      </w:r>
      <w:r w:rsidRPr="007E3B19">
        <w:rPr>
          <w:rFonts w:asciiTheme="majorHAnsi" w:hAnsiTheme="majorHAnsi"/>
          <w:iCs/>
          <w:lang w:val="nl-NL"/>
        </w:rPr>
        <w:t>(</w:t>
      </w:r>
      <w:r w:rsidR="00905DBB" w:rsidRPr="007E3B19">
        <w:rPr>
          <w:rFonts w:asciiTheme="majorHAnsi" w:hAnsiTheme="majorHAnsi"/>
          <w:iCs/>
          <w:lang w:val="nl-NL"/>
        </w:rPr>
        <w:t>bijvoorbeeld</w:t>
      </w:r>
      <w:r w:rsidRPr="007E3B19">
        <w:rPr>
          <w:rFonts w:asciiTheme="majorHAnsi" w:hAnsiTheme="majorHAnsi"/>
          <w:iCs/>
          <w:lang w:val="nl-NL"/>
        </w:rPr>
        <w:t xml:space="preserve"> « </w:t>
      </w:r>
      <w:r w:rsidR="00905DBB" w:rsidRPr="007E3B19">
        <w:rPr>
          <w:rFonts w:asciiTheme="majorHAnsi" w:hAnsiTheme="majorHAnsi"/>
          <w:iCs/>
          <w:lang w:val="nl-NL"/>
        </w:rPr>
        <w:t xml:space="preserve">appel </w:t>
      </w:r>
      <w:r w:rsidRPr="007E3B19">
        <w:rPr>
          <w:rFonts w:asciiTheme="majorHAnsi" w:hAnsiTheme="majorHAnsi"/>
          <w:iCs/>
          <w:lang w:val="nl-NL"/>
        </w:rPr>
        <w:t xml:space="preserve">») </w:t>
      </w:r>
      <w:r w:rsidR="00714B61" w:rsidRPr="007E3B19">
        <w:rPr>
          <w:rFonts w:asciiTheme="majorHAnsi" w:hAnsiTheme="majorHAnsi"/>
          <w:iCs/>
          <w:lang w:val="nl-NL"/>
        </w:rPr>
        <w:t>is toegestaan op het etiket en in de naam van het product</w:t>
      </w:r>
      <w:r w:rsidRPr="007E3B19">
        <w:rPr>
          <w:rFonts w:asciiTheme="majorHAnsi" w:hAnsiTheme="majorHAnsi"/>
          <w:iCs/>
          <w:lang w:val="nl-NL"/>
        </w:rPr>
        <w:t>.</w:t>
      </w:r>
    </w:p>
    <w:p w14:paraId="14E6AC67" w14:textId="77777777" w:rsidR="000E4659" w:rsidRPr="007E3B19" w:rsidRDefault="000E4659" w:rsidP="008736BB">
      <w:pPr>
        <w:pStyle w:val="Default"/>
        <w:spacing w:line="276" w:lineRule="auto"/>
        <w:jc w:val="both"/>
        <w:rPr>
          <w:rFonts w:asciiTheme="majorHAnsi" w:hAnsiTheme="majorHAnsi"/>
          <w:iCs/>
          <w:lang w:val="nl-NL"/>
        </w:rPr>
      </w:pPr>
    </w:p>
    <w:p w14:paraId="70709F6A" w14:textId="1FFF6C87" w:rsidR="000E4659" w:rsidRPr="007E3B19" w:rsidRDefault="000E4659" w:rsidP="000F6506">
      <w:pPr>
        <w:pStyle w:val="Titre2"/>
        <w:rPr>
          <w:lang w:val="nl-NL"/>
        </w:rPr>
      </w:pPr>
      <w:bookmarkStart w:id="104" w:name="_Toc8372465"/>
      <w:bookmarkStart w:id="105" w:name="_Toc9430214"/>
      <w:r w:rsidRPr="007E3B19">
        <w:rPr>
          <w:lang w:val="nl-NL"/>
        </w:rPr>
        <w:t>Ve</w:t>
      </w:r>
      <w:r w:rsidR="00554E33" w:rsidRPr="007E3B19">
        <w:rPr>
          <w:lang w:val="nl-NL"/>
        </w:rPr>
        <w:t>rkoop op afstand</w:t>
      </w:r>
      <w:r w:rsidRPr="007E3B19">
        <w:rPr>
          <w:lang w:val="nl-NL"/>
        </w:rPr>
        <w:t xml:space="preserve"> (arti</w:t>
      </w:r>
      <w:r w:rsidR="00554E33" w:rsidRPr="007E3B19">
        <w:rPr>
          <w:lang w:val="nl-NL"/>
        </w:rPr>
        <w:t>kel</w:t>
      </w:r>
      <w:r w:rsidRPr="007E3B19">
        <w:rPr>
          <w:lang w:val="nl-NL"/>
        </w:rPr>
        <w:t xml:space="preserve"> 6)</w:t>
      </w:r>
      <w:bookmarkEnd w:id="104"/>
      <w:bookmarkEnd w:id="105"/>
    </w:p>
    <w:p w14:paraId="2BA0A7F6" w14:textId="1F549604" w:rsidR="000E4659" w:rsidRPr="007E3B19" w:rsidRDefault="00C73680" w:rsidP="008736BB">
      <w:pPr>
        <w:pStyle w:val="Titre3"/>
        <w:numPr>
          <w:ilvl w:val="0"/>
          <w:numId w:val="27"/>
        </w:numPr>
        <w:spacing w:line="276" w:lineRule="auto"/>
        <w:rPr>
          <w:rFonts w:eastAsia="Times New Roman"/>
          <w:lang w:val="nl-NL"/>
        </w:rPr>
      </w:pPr>
      <w:bookmarkStart w:id="106" w:name="_Toc8372466"/>
      <w:bookmarkStart w:id="107" w:name="_Toc9430215"/>
      <w:r w:rsidRPr="007E3B19">
        <w:rPr>
          <w:rFonts w:eastAsia="Times New Roman"/>
          <w:lang w:val="nl-NL"/>
        </w:rPr>
        <w:t>Is de verkoop op afstand tussen handelaars toegestaan</w:t>
      </w:r>
      <w:r w:rsidR="000E4659" w:rsidRPr="007E3B19">
        <w:rPr>
          <w:rFonts w:eastAsia="Times New Roman"/>
          <w:lang w:val="nl-NL"/>
        </w:rPr>
        <w:t>?</w:t>
      </w:r>
      <w:bookmarkEnd w:id="106"/>
      <w:bookmarkEnd w:id="107"/>
    </w:p>
    <w:p w14:paraId="20007821" w14:textId="253D9C13" w:rsidR="000E4659" w:rsidRPr="007E3B19" w:rsidRDefault="00C73680" w:rsidP="008736BB">
      <w:pPr>
        <w:pStyle w:val="Default"/>
        <w:spacing w:line="276" w:lineRule="auto"/>
        <w:rPr>
          <w:rFonts w:asciiTheme="majorHAnsi" w:hAnsiTheme="majorHAnsi"/>
          <w:iCs/>
          <w:lang w:val="nl-NL"/>
        </w:rPr>
      </w:pPr>
      <w:r w:rsidRPr="007E3B19">
        <w:rPr>
          <w:rFonts w:asciiTheme="majorHAnsi" w:hAnsiTheme="majorHAnsi"/>
          <w:iCs/>
          <w:lang w:val="nl-NL"/>
        </w:rPr>
        <w:t>Ja</w:t>
      </w:r>
      <w:r w:rsidR="000E4659" w:rsidRPr="007E3B19">
        <w:rPr>
          <w:rFonts w:asciiTheme="majorHAnsi" w:hAnsiTheme="majorHAnsi"/>
          <w:iCs/>
          <w:lang w:val="nl-NL"/>
        </w:rPr>
        <w:t xml:space="preserve">. </w:t>
      </w:r>
      <w:r w:rsidRPr="007E3B19">
        <w:rPr>
          <w:rFonts w:asciiTheme="majorHAnsi" w:hAnsiTheme="majorHAnsi"/>
          <w:iCs/>
          <w:lang w:val="nl-NL"/>
        </w:rPr>
        <w:t>De verkoop op afstand tussen handelaars is toegestaan</w:t>
      </w:r>
      <w:r w:rsidR="000E4659" w:rsidRPr="007E3B19">
        <w:rPr>
          <w:rFonts w:asciiTheme="majorHAnsi" w:hAnsiTheme="majorHAnsi"/>
          <w:iCs/>
          <w:lang w:val="nl-NL"/>
        </w:rPr>
        <w:t>.</w:t>
      </w:r>
      <w:r w:rsidR="0025621D" w:rsidRPr="007E3B19">
        <w:rPr>
          <w:rFonts w:asciiTheme="majorHAnsi" w:hAnsiTheme="majorHAnsi"/>
          <w:iCs/>
          <w:lang w:val="nl-NL"/>
        </w:rPr>
        <w:t xml:space="preserve"> </w:t>
      </w:r>
      <w:r w:rsidRPr="007E3B19">
        <w:rPr>
          <w:rFonts w:asciiTheme="majorHAnsi" w:hAnsiTheme="majorHAnsi"/>
          <w:iCs/>
          <w:lang w:val="nl-NL"/>
        </w:rPr>
        <w:t>De verantwoordelijke van een web</w:t>
      </w:r>
      <w:r w:rsidR="000E4659" w:rsidRPr="007E3B19">
        <w:rPr>
          <w:rFonts w:asciiTheme="majorHAnsi" w:hAnsiTheme="majorHAnsi"/>
          <w:iCs/>
          <w:lang w:val="nl-NL"/>
        </w:rPr>
        <w:t xml:space="preserve">site </w:t>
      </w:r>
      <w:r w:rsidR="000F1F46" w:rsidRPr="007E3B19">
        <w:rPr>
          <w:rFonts w:asciiTheme="majorHAnsi" w:hAnsiTheme="majorHAnsi"/>
          <w:iCs/>
          <w:lang w:val="nl-NL"/>
        </w:rPr>
        <w:t>die producten op afstand verkoopt, moet zich ervan vergewissen dat consument</w:t>
      </w:r>
      <w:r w:rsidR="008D6A98" w:rsidRPr="007E3B19">
        <w:rPr>
          <w:rFonts w:asciiTheme="majorHAnsi" w:hAnsiTheme="majorHAnsi"/>
          <w:iCs/>
          <w:lang w:val="nl-NL"/>
        </w:rPr>
        <w:t xml:space="preserve">en geen </w:t>
      </w:r>
      <w:r w:rsidR="000F1F46" w:rsidRPr="007E3B19">
        <w:rPr>
          <w:rFonts w:asciiTheme="majorHAnsi" w:hAnsiTheme="majorHAnsi"/>
          <w:iCs/>
          <w:lang w:val="nl-NL"/>
        </w:rPr>
        <w:t xml:space="preserve"> </w:t>
      </w:r>
      <w:r w:rsidR="008D6A98" w:rsidRPr="007E3B19">
        <w:rPr>
          <w:rFonts w:asciiTheme="majorHAnsi" w:hAnsiTheme="majorHAnsi"/>
          <w:iCs/>
          <w:lang w:val="nl-NL"/>
        </w:rPr>
        <w:t xml:space="preserve">elektronische sigaretten </w:t>
      </w:r>
      <w:r w:rsidR="000E4659" w:rsidRPr="007E3B19">
        <w:rPr>
          <w:rFonts w:asciiTheme="majorHAnsi" w:hAnsiTheme="majorHAnsi"/>
          <w:iCs/>
          <w:lang w:val="nl-NL"/>
        </w:rPr>
        <w:t>(e</w:t>
      </w:r>
      <w:r w:rsidR="008D6A98" w:rsidRPr="007E3B19">
        <w:rPr>
          <w:rFonts w:asciiTheme="majorHAnsi" w:hAnsiTheme="majorHAnsi"/>
          <w:iCs/>
          <w:lang w:val="nl-NL"/>
        </w:rPr>
        <w:t>n onderdelen</w:t>
      </w:r>
      <w:r w:rsidR="000E4659" w:rsidRPr="007E3B19">
        <w:rPr>
          <w:rFonts w:asciiTheme="majorHAnsi" w:hAnsiTheme="majorHAnsi"/>
          <w:iCs/>
          <w:lang w:val="nl-NL"/>
        </w:rPr>
        <w:t xml:space="preserve">) </w:t>
      </w:r>
      <w:r w:rsidR="008D6A98" w:rsidRPr="007E3B19">
        <w:rPr>
          <w:rFonts w:asciiTheme="majorHAnsi" w:hAnsiTheme="majorHAnsi"/>
          <w:iCs/>
          <w:lang w:val="nl-NL"/>
        </w:rPr>
        <w:t xml:space="preserve">alsook navulverpakkingen met </w:t>
      </w:r>
      <w:r w:rsidR="000E4659" w:rsidRPr="007E3B19">
        <w:rPr>
          <w:rFonts w:asciiTheme="majorHAnsi" w:hAnsiTheme="majorHAnsi"/>
          <w:iCs/>
          <w:lang w:val="nl-NL"/>
        </w:rPr>
        <w:t xml:space="preserve">nicotine </w:t>
      </w:r>
      <w:r w:rsidR="008D6A98" w:rsidRPr="007E3B19">
        <w:rPr>
          <w:rFonts w:asciiTheme="majorHAnsi" w:hAnsiTheme="majorHAnsi"/>
          <w:iCs/>
          <w:lang w:val="nl-NL"/>
        </w:rPr>
        <w:t xml:space="preserve">online kunnen </w:t>
      </w:r>
      <w:r w:rsidR="008D6A98" w:rsidRPr="007E3B19">
        <w:rPr>
          <w:rFonts w:asciiTheme="majorHAnsi" w:hAnsiTheme="majorHAnsi"/>
          <w:iCs/>
          <w:lang w:val="nl-NL"/>
        </w:rPr>
        <w:lastRenderedPageBreak/>
        <w:t>kopen</w:t>
      </w:r>
      <w:r w:rsidR="000E4659" w:rsidRPr="007E3B19">
        <w:rPr>
          <w:rFonts w:asciiTheme="majorHAnsi" w:hAnsiTheme="majorHAnsi"/>
          <w:iCs/>
          <w:lang w:val="nl-NL"/>
        </w:rPr>
        <w:t xml:space="preserve">. </w:t>
      </w:r>
      <w:r w:rsidR="008D6A98" w:rsidRPr="007E3B19">
        <w:rPr>
          <w:rFonts w:asciiTheme="majorHAnsi" w:hAnsiTheme="majorHAnsi"/>
          <w:iCs/>
          <w:lang w:val="nl-NL"/>
        </w:rPr>
        <w:t xml:space="preserve">De handelaar </w:t>
      </w:r>
      <w:r w:rsidR="005A071A" w:rsidRPr="007E3B19">
        <w:rPr>
          <w:rFonts w:asciiTheme="majorHAnsi" w:hAnsiTheme="majorHAnsi"/>
          <w:iCs/>
          <w:lang w:val="nl-NL"/>
        </w:rPr>
        <w:t xml:space="preserve">kan bijvoorbeeld </w:t>
      </w:r>
      <w:r w:rsidR="00E7443C" w:rsidRPr="007E3B19">
        <w:rPr>
          <w:rFonts w:asciiTheme="majorHAnsi" w:hAnsiTheme="majorHAnsi"/>
          <w:iCs/>
          <w:lang w:val="nl-NL"/>
        </w:rPr>
        <w:t xml:space="preserve">een toegang tot de verkoop op afstand </w:t>
      </w:r>
      <w:r w:rsidR="00B00E4E" w:rsidRPr="007E3B19">
        <w:rPr>
          <w:rFonts w:asciiTheme="majorHAnsi" w:hAnsiTheme="majorHAnsi"/>
          <w:iCs/>
          <w:lang w:val="nl-NL"/>
        </w:rPr>
        <w:t xml:space="preserve">strikt </w:t>
      </w:r>
      <w:r w:rsidR="00E7443C" w:rsidRPr="007E3B19">
        <w:rPr>
          <w:rFonts w:asciiTheme="majorHAnsi" w:hAnsiTheme="majorHAnsi"/>
          <w:iCs/>
          <w:lang w:val="nl-NL"/>
        </w:rPr>
        <w:t>voorbehouden voor professionals</w:t>
      </w:r>
      <w:r w:rsidR="000E4659" w:rsidRPr="007E3B19">
        <w:rPr>
          <w:rFonts w:asciiTheme="majorHAnsi" w:hAnsiTheme="majorHAnsi"/>
          <w:iCs/>
          <w:lang w:val="nl-NL"/>
        </w:rPr>
        <w:t xml:space="preserve">. </w:t>
      </w:r>
      <w:r w:rsidR="0017786B" w:rsidRPr="007E3B19">
        <w:rPr>
          <w:rFonts w:asciiTheme="majorHAnsi" w:hAnsiTheme="majorHAnsi"/>
          <w:iCs/>
          <w:lang w:val="nl-NL"/>
        </w:rPr>
        <w:t>Dat kan bijvoorbeeld door het ondernemingsnummer te vragen</w:t>
      </w:r>
      <w:r w:rsidR="000E4659" w:rsidRPr="007E3B19">
        <w:rPr>
          <w:rFonts w:asciiTheme="majorHAnsi" w:hAnsiTheme="majorHAnsi"/>
          <w:iCs/>
          <w:lang w:val="nl-NL"/>
        </w:rPr>
        <w:t xml:space="preserve">. </w:t>
      </w:r>
    </w:p>
    <w:p w14:paraId="2CAB37B9" w14:textId="6AE986AD" w:rsidR="005A041F" w:rsidRPr="007E3B19" w:rsidRDefault="005A041F" w:rsidP="005A041F">
      <w:pPr>
        <w:rPr>
          <w:lang w:val="nl-NL"/>
        </w:rPr>
      </w:pPr>
    </w:p>
    <w:p w14:paraId="4D0D5F8E" w14:textId="4EB718DC" w:rsidR="000E4659" w:rsidRPr="007E3B19" w:rsidRDefault="00E22C71" w:rsidP="008736BB">
      <w:pPr>
        <w:pStyle w:val="Titre3"/>
        <w:numPr>
          <w:ilvl w:val="0"/>
          <w:numId w:val="27"/>
        </w:numPr>
        <w:spacing w:line="276" w:lineRule="auto"/>
        <w:rPr>
          <w:rFonts w:eastAsia="Times New Roman"/>
          <w:lang w:val="nl-NL"/>
        </w:rPr>
      </w:pPr>
      <w:bookmarkStart w:id="108" w:name="_Toc8372467"/>
      <w:bookmarkStart w:id="109" w:name="_Toc9430216"/>
      <w:r w:rsidRPr="007E3B19">
        <w:rPr>
          <w:rFonts w:eastAsia="Times New Roman"/>
          <w:lang w:val="nl-NL"/>
        </w:rPr>
        <w:t xml:space="preserve">Is de aankoop van elektronische sigaretten of onderdelen zoals </w:t>
      </w:r>
      <w:r w:rsidR="00514F88" w:rsidRPr="007E3B19">
        <w:rPr>
          <w:rFonts w:eastAsia="Times New Roman"/>
          <w:lang w:val="nl-NL"/>
        </w:rPr>
        <w:t>weerstanden</w:t>
      </w:r>
      <w:r w:rsidR="000E4659" w:rsidRPr="007E3B19">
        <w:rPr>
          <w:rFonts w:eastAsia="Times New Roman"/>
          <w:lang w:val="nl-NL"/>
        </w:rPr>
        <w:t>, batteri</w:t>
      </w:r>
      <w:r w:rsidR="00514F88" w:rsidRPr="007E3B19">
        <w:rPr>
          <w:rFonts w:eastAsia="Times New Roman"/>
          <w:lang w:val="nl-NL"/>
        </w:rPr>
        <w:t xml:space="preserve">jen of andere </w:t>
      </w:r>
      <w:r w:rsidR="0079305F" w:rsidRPr="007E3B19">
        <w:rPr>
          <w:rFonts w:eastAsia="Times New Roman"/>
          <w:lang w:val="nl-NL"/>
        </w:rPr>
        <w:t>goederen</w:t>
      </w:r>
      <w:r w:rsidR="0020399B" w:rsidRPr="007E3B19">
        <w:rPr>
          <w:rFonts w:eastAsia="Times New Roman"/>
          <w:lang w:val="nl-NL"/>
        </w:rPr>
        <w:t xml:space="preserve"> die geen </w:t>
      </w:r>
      <w:r w:rsidR="000E4659" w:rsidRPr="007E3B19">
        <w:rPr>
          <w:rFonts w:eastAsia="Times New Roman"/>
          <w:lang w:val="nl-NL"/>
        </w:rPr>
        <w:t xml:space="preserve">nicotine </w:t>
      </w:r>
      <w:r w:rsidR="0020399B" w:rsidRPr="007E3B19">
        <w:rPr>
          <w:rFonts w:eastAsia="Times New Roman"/>
          <w:lang w:val="nl-NL"/>
        </w:rPr>
        <w:t xml:space="preserve">bevatten, </w:t>
      </w:r>
      <w:r w:rsidR="0079305F" w:rsidRPr="007E3B19">
        <w:rPr>
          <w:rFonts w:eastAsia="Times New Roman"/>
          <w:lang w:val="nl-NL"/>
        </w:rPr>
        <w:t>via internet toegestaan</w:t>
      </w:r>
      <w:r w:rsidR="000E4659" w:rsidRPr="007E3B19">
        <w:rPr>
          <w:rFonts w:eastAsia="Times New Roman"/>
          <w:lang w:val="nl-NL"/>
        </w:rPr>
        <w:t>?</w:t>
      </w:r>
      <w:bookmarkEnd w:id="108"/>
      <w:bookmarkEnd w:id="109"/>
    </w:p>
    <w:p w14:paraId="492BF32F" w14:textId="7A489471" w:rsidR="000E4659" w:rsidRPr="007E3B19" w:rsidRDefault="0079305F" w:rsidP="008736BB">
      <w:pPr>
        <w:pStyle w:val="Default"/>
        <w:spacing w:line="276" w:lineRule="auto"/>
        <w:rPr>
          <w:rFonts w:asciiTheme="majorHAnsi" w:hAnsiTheme="majorHAnsi"/>
          <w:iCs/>
          <w:lang w:val="nl-NL"/>
        </w:rPr>
      </w:pPr>
      <w:r w:rsidRPr="007E3B19">
        <w:rPr>
          <w:rFonts w:asciiTheme="majorHAnsi" w:hAnsiTheme="majorHAnsi"/>
          <w:iCs/>
          <w:lang w:val="nl-NL"/>
        </w:rPr>
        <w:t>De verkoop op afstand is verbo</w:t>
      </w:r>
      <w:r w:rsidR="005032F4" w:rsidRPr="007E3B19">
        <w:rPr>
          <w:rFonts w:asciiTheme="majorHAnsi" w:hAnsiTheme="majorHAnsi"/>
          <w:iCs/>
          <w:lang w:val="nl-NL"/>
        </w:rPr>
        <w:t>d</w:t>
      </w:r>
      <w:r w:rsidRPr="007E3B19">
        <w:rPr>
          <w:rFonts w:asciiTheme="majorHAnsi" w:hAnsiTheme="majorHAnsi"/>
          <w:iCs/>
          <w:lang w:val="nl-NL"/>
        </w:rPr>
        <w:t>en voor alle elektronische sigarette</w:t>
      </w:r>
      <w:r w:rsidR="005032F4" w:rsidRPr="007E3B19">
        <w:rPr>
          <w:rFonts w:asciiTheme="majorHAnsi" w:hAnsiTheme="majorHAnsi"/>
          <w:iCs/>
          <w:lang w:val="nl-NL"/>
        </w:rPr>
        <w:t>n</w:t>
      </w:r>
      <w:r w:rsidRPr="007E3B19">
        <w:rPr>
          <w:rFonts w:asciiTheme="majorHAnsi" w:hAnsiTheme="majorHAnsi"/>
          <w:iCs/>
          <w:lang w:val="nl-NL"/>
        </w:rPr>
        <w:t xml:space="preserve"> </w:t>
      </w:r>
      <w:r w:rsidR="000E4659" w:rsidRPr="007E3B19">
        <w:rPr>
          <w:rFonts w:asciiTheme="majorHAnsi" w:hAnsiTheme="majorHAnsi"/>
          <w:iCs/>
          <w:lang w:val="nl-NL"/>
        </w:rPr>
        <w:t>(e</w:t>
      </w:r>
      <w:r w:rsidR="005032F4" w:rsidRPr="007E3B19">
        <w:rPr>
          <w:rFonts w:asciiTheme="majorHAnsi" w:hAnsiTheme="majorHAnsi"/>
          <w:iCs/>
          <w:lang w:val="nl-NL"/>
        </w:rPr>
        <w:t>n onderdelen</w:t>
      </w:r>
      <w:r w:rsidR="000E4659" w:rsidRPr="007E3B19">
        <w:rPr>
          <w:rFonts w:asciiTheme="majorHAnsi" w:hAnsiTheme="majorHAnsi"/>
          <w:iCs/>
          <w:lang w:val="nl-NL"/>
        </w:rPr>
        <w:t xml:space="preserve">) </w:t>
      </w:r>
      <w:r w:rsidR="005032F4" w:rsidRPr="007E3B19">
        <w:rPr>
          <w:rFonts w:asciiTheme="majorHAnsi" w:hAnsiTheme="majorHAnsi"/>
          <w:iCs/>
          <w:lang w:val="nl-NL"/>
        </w:rPr>
        <w:t xml:space="preserve">en navulverpakkingen met </w:t>
      </w:r>
      <w:r w:rsidR="000E4659" w:rsidRPr="007E3B19">
        <w:rPr>
          <w:rFonts w:asciiTheme="majorHAnsi" w:hAnsiTheme="majorHAnsi"/>
          <w:iCs/>
          <w:lang w:val="nl-NL"/>
        </w:rPr>
        <w:t xml:space="preserve">nicotine. </w:t>
      </w:r>
      <w:r w:rsidR="005A2D20" w:rsidRPr="007E3B19">
        <w:rPr>
          <w:rFonts w:asciiTheme="majorHAnsi" w:hAnsiTheme="majorHAnsi"/>
          <w:iCs/>
          <w:lang w:val="nl-NL"/>
        </w:rPr>
        <w:t>Niettemin sluit de Dienst de volgende elementen uit van de definitie van onderdelen van elektronische sigaretten</w:t>
      </w:r>
      <w:r w:rsidR="000E4659" w:rsidRPr="007E3B19">
        <w:rPr>
          <w:rFonts w:asciiTheme="majorHAnsi" w:hAnsiTheme="majorHAnsi"/>
          <w:iCs/>
          <w:lang w:val="nl-NL"/>
        </w:rPr>
        <w:t xml:space="preserve">: </w:t>
      </w:r>
      <w:r w:rsidR="00EE00F5" w:rsidRPr="007E3B19">
        <w:rPr>
          <w:rFonts w:asciiTheme="majorHAnsi" w:hAnsiTheme="majorHAnsi"/>
          <w:iCs/>
          <w:lang w:val="nl-NL"/>
        </w:rPr>
        <w:t>mondstukken</w:t>
      </w:r>
      <w:r w:rsidR="000E4659" w:rsidRPr="007E3B19">
        <w:rPr>
          <w:rFonts w:asciiTheme="majorHAnsi" w:hAnsiTheme="majorHAnsi"/>
          <w:iCs/>
          <w:lang w:val="nl-NL"/>
        </w:rPr>
        <w:t xml:space="preserve">, </w:t>
      </w:r>
      <w:r w:rsidR="00EE00F5" w:rsidRPr="007E3B19">
        <w:rPr>
          <w:rFonts w:asciiTheme="majorHAnsi" w:hAnsiTheme="majorHAnsi"/>
          <w:iCs/>
          <w:lang w:val="nl-NL"/>
        </w:rPr>
        <w:t>katoen</w:t>
      </w:r>
      <w:r w:rsidR="000E4659" w:rsidRPr="007E3B19">
        <w:rPr>
          <w:rFonts w:asciiTheme="majorHAnsi" w:hAnsiTheme="majorHAnsi"/>
          <w:iCs/>
          <w:lang w:val="nl-NL"/>
        </w:rPr>
        <w:t xml:space="preserve">, </w:t>
      </w:r>
      <w:proofErr w:type="spellStart"/>
      <w:r w:rsidR="000E4659" w:rsidRPr="007E3B19">
        <w:rPr>
          <w:rFonts w:asciiTheme="majorHAnsi" w:hAnsiTheme="majorHAnsi"/>
          <w:iCs/>
          <w:lang w:val="nl-NL"/>
        </w:rPr>
        <w:t>coil</w:t>
      </w:r>
      <w:proofErr w:type="spellEnd"/>
      <w:r w:rsidR="000E4659" w:rsidRPr="007E3B19">
        <w:rPr>
          <w:rFonts w:asciiTheme="majorHAnsi" w:hAnsiTheme="majorHAnsi"/>
          <w:iCs/>
          <w:lang w:val="nl-NL"/>
        </w:rPr>
        <w:t xml:space="preserve"> (</w:t>
      </w:r>
      <w:r w:rsidR="00EE00F5" w:rsidRPr="007E3B19">
        <w:rPr>
          <w:rFonts w:asciiTheme="majorHAnsi" w:hAnsiTheme="majorHAnsi"/>
          <w:iCs/>
          <w:lang w:val="nl-NL"/>
        </w:rPr>
        <w:t>weerstandsdraad</w:t>
      </w:r>
      <w:r w:rsidR="000E4659" w:rsidRPr="007E3B19">
        <w:rPr>
          <w:rFonts w:asciiTheme="majorHAnsi" w:hAnsiTheme="majorHAnsi"/>
          <w:iCs/>
          <w:lang w:val="nl-NL"/>
        </w:rPr>
        <w:t xml:space="preserve">), </w:t>
      </w:r>
      <w:r w:rsidR="00E4286C" w:rsidRPr="007E3B19">
        <w:rPr>
          <w:rFonts w:asciiTheme="majorHAnsi" w:hAnsiTheme="majorHAnsi"/>
          <w:iCs/>
          <w:lang w:val="nl-NL"/>
        </w:rPr>
        <w:t>batterij</w:t>
      </w:r>
      <w:r w:rsidR="000E4659" w:rsidRPr="007E3B19">
        <w:rPr>
          <w:rFonts w:asciiTheme="majorHAnsi" w:hAnsiTheme="majorHAnsi"/>
          <w:iCs/>
          <w:lang w:val="nl-NL"/>
        </w:rPr>
        <w:t xml:space="preserve"> (</w:t>
      </w:r>
      <w:r w:rsidR="00E4286C" w:rsidRPr="007E3B19">
        <w:rPr>
          <w:rFonts w:asciiTheme="majorHAnsi" w:hAnsiTheme="majorHAnsi"/>
          <w:iCs/>
          <w:lang w:val="nl-NL"/>
        </w:rPr>
        <w:t>standaardbatterij</w:t>
      </w:r>
      <w:r w:rsidR="000E4659" w:rsidRPr="007E3B19">
        <w:rPr>
          <w:rFonts w:asciiTheme="majorHAnsi" w:hAnsiTheme="majorHAnsi"/>
          <w:iCs/>
          <w:lang w:val="nl-NL"/>
        </w:rPr>
        <w:t xml:space="preserve">). </w:t>
      </w:r>
      <w:r w:rsidR="00831B91" w:rsidRPr="007E3B19">
        <w:rPr>
          <w:rFonts w:asciiTheme="majorHAnsi" w:hAnsiTheme="majorHAnsi"/>
          <w:iCs/>
          <w:lang w:val="nl-NL"/>
        </w:rPr>
        <w:t xml:space="preserve">Die elementen mogen dus via </w:t>
      </w:r>
      <w:r w:rsidR="000E4659" w:rsidRPr="007E3B19">
        <w:rPr>
          <w:rFonts w:asciiTheme="majorHAnsi" w:hAnsiTheme="majorHAnsi"/>
          <w:iCs/>
          <w:lang w:val="nl-NL"/>
        </w:rPr>
        <w:t>internet</w:t>
      </w:r>
      <w:r w:rsidR="00831B91" w:rsidRPr="007E3B19">
        <w:rPr>
          <w:rFonts w:asciiTheme="majorHAnsi" w:hAnsiTheme="majorHAnsi"/>
          <w:iCs/>
          <w:lang w:val="nl-NL"/>
        </w:rPr>
        <w:t xml:space="preserve"> verkocht worden</w:t>
      </w:r>
      <w:r w:rsidR="000E4659" w:rsidRPr="007E3B19">
        <w:rPr>
          <w:rFonts w:asciiTheme="majorHAnsi" w:hAnsiTheme="majorHAnsi"/>
          <w:iCs/>
          <w:lang w:val="nl-NL"/>
        </w:rPr>
        <w:t xml:space="preserve">. </w:t>
      </w:r>
      <w:r w:rsidR="006A6694" w:rsidRPr="007E3B19">
        <w:rPr>
          <w:rFonts w:asciiTheme="majorHAnsi" w:hAnsiTheme="majorHAnsi"/>
          <w:iCs/>
          <w:lang w:val="nl-NL"/>
        </w:rPr>
        <w:t xml:space="preserve">De verkoop op afstand van </w:t>
      </w:r>
      <w:r w:rsidR="000E4659" w:rsidRPr="007E3B19">
        <w:rPr>
          <w:rFonts w:asciiTheme="majorHAnsi" w:hAnsiTheme="majorHAnsi"/>
          <w:iCs/>
          <w:lang w:val="nl-NL"/>
        </w:rPr>
        <w:t>e-</w:t>
      </w:r>
      <w:proofErr w:type="spellStart"/>
      <w:r w:rsidR="000E4659" w:rsidRPr="007E3B19">
        <w:rPr>
          <w:rFonts w:asciiTheme="majorHAnsi" w:hAnsiTheme="majorHAnsi"/>
          <w:iCs/>
          <w:lang w:val="nl-NL"/>
        </w:rPr>
        <w:t>liquids</w:t>
      </w:r>
      <w:proofErr w:type="spellEnd"/>
      <w:r w:rsidR="000E4659" w:rsidRPr="007E3B19">
        <w:rPr>
          <w:rFonts w:asciiTheme="majorHAnsi" w:hAnsiTheme="majorHAnsi"/>
          <w:iCs/>
          <w:lang w:val="nl-NL"/>
        </w:rPr>
        <w:t xml:space="preserve"> </w:t>
      </w:r>
      <w:r w:rsidR="006A6694" w:rsidRPr="007E3B19">
        <w:rPr>
          <w:rFonts w:asciiTheme="majorHAnsi" w:hAnsiTheme="majorHAnsi"/>
          <w:iCs/>
          <w:lang w:val="nl-NL"/>
        </w:rPr>
        <w:t>zonder</w:t>
      </w:r>
      <w:r w:rsidR="000E4659" w:rsidRPr="007E3B19">
        <w:rPr>
          <w:rFonts w:asciiTheme="majorHAnsi" w:hAnsiTheme="majorHAnsi"/>
          <w:iCs/>
          <w:lang w:val="nl-NL"/>
        </w:rPr>
        <w:t xml:space="preserve"> nicotine </w:t>
      </w:r>
      <w:r w:rsidR="00446343" w:rsidRPr="007E3B19">
        <w:rPr>
          <w:rFonts w:asciiTheme="majorHAnsi" w:hAnsiTheme="majorHAnsi"/>
          <w:iCs/>
          <w:lang w:val="nl-NL"/>
        </w:rPr>
        <w:t xml:space="preserve">en van </w:t>
      </w:r>
      <w:r w:rsidR="000E4659" w:rsidRPr="007E3B19">
        <w:rPr>
          <w:rFonts w:asciiTheme="majorHAnsi" w:hAnsiTheme="majorHAnsi"/>
          <w:iCs/>
          <w:lang w:val="nl-NL"/>
        </w:rPr>
        <w:t>ar</w:t>
      </w:r>
      <w:r w:rsidR="00446343" w:rsidRPr="007E3B19">
        <w:rPr>
          <w:rFonts w:asciiTheme="majorHAnsi" w:hAnsiTheme="majorHAnsi"/>
          <w:iCs/>
          <w:lang w:val="nl-NL"/>
        </w:rPr>
        <w:t>oma’s is ook toegestaan voor zover die producten</w:t>
      </w:r>
      <w:r w:rsidR="00FA47DB" w:rsidRPr="007E3B19">
        <w:rPr>
          <w:rFonts w:asciiTheme="majorHAnsi" w:hAnsiTheme="majorHAnsi"/>
          <w:iCs/>
          <w:lang w:val="nl-NL"/>
        </w:rPr>
        <w:t xml:space="preserve"> niet onder het koninklijk besluit van </w:t>
      </w:r>
      <w:r w:rsidR="000E4659" w:rsidRPr="007E3B19">
        <w:rPr>
          <w:rFonts w:asciiTheme="majorHAnsi" w:hAnsiTheme="majorHAnsi"/>
          <w:iCs/>
          <w:lang w:val="nl-NL"/>
        </w:rPr>
        <w:t>28/10/2016</w:t>
      </w:r>
      <w:r w:rsidR="00FA47DB" w:rsidRPr="007E3B19">
        <w:rPr>
          <w:rFonts w:asciiTheme="majorHAnsi" w:hAnsiTheme="majorHAnsi"/>
          <w:iCs/>
          <w:lang w:val="nl-NL"/>
        </w:rPr>
        <w:t xml:space="preserve"> vallen</w:t>
      </w:r>
      <w:r w:rsidR="000E4659" w:rsidRPr="007E3B19">
        <w:rPr>
          <w:rFonts w:asciiTheme="majorHAnsi" w:hAnsiTheme="majorHAnsi"/>
          <w:iCs/>
          <w:lang w:val="nl-NL"/>
        </w:rPr>
        <w:t xml:space="preserve">. </w:t>
      </w:r>
    </w:p>
    <w:p w14:paraId="2FD005A0" w14:textId="1BE09AC1" w:rsidR="005A041F" w:rsidRPr="007E3B19" w:rsidRDefault="005A041F" w:rsidP="008736BB">
      <w:pPr>
        <w:pStyle w:val="Default"/>
        <w:spacing w:line="276" w:lineRule="auto"/>
        <w:rPr>
          <w:rFonts w:asciiTheme="majorHAnsi" w:hAnsiTheme="majorHAnsi"/>
          <w:iCs/>
          <w:lang w:val="nl-NL"/>
        </w:rPr>
      </w:pPr>
    </w:p>
    <w:p w14:paraId="361D26BE" w14:textId="4774453E" w:rsidR="000E4659" w:rsidRPr="007E3B19" w:rsidRDefault="00DC3C3A" w:rsidP="008736BB">
      <w:pPr>
        <w:pStyle w:val="Titre3"/>
        <w:numPr>
          <w:ilvl w:val="0"/>
          <w:numId w:val="27"/>
        </w:numPr>
        <w:spacing w:line="276" w:lineRule="auto"/>
        <w:rPr>
          <w:rFonts w:eastAsia="Times New Roman"/>
          <w:lang w:val="nl-NL"/>
        </w:rPr>
      </w:pPr>
      <w:bookmarkStart w:id="110" w:name="_Toc8372468"/>
      <w:bookmarkStart w:id="111" w:name="_Toc9430217"/>
      <w:r w:rsidRPr="007E3B19">
        <w:rPr>
          <w:rFonts w:eastAsia="Times New Roman"/>
          <w:lang w:val="nl-NL"/>
        </w:rPr>
        <w:t xml:space="preserve">Wat riskeert de consument bij aankoop via </w:t>
      </w:r>
      <w:r w:rsidR="000E4659" w:rsidRPr="007E3B19">
        <w:rPr>
          <w:rFonts w:eastAsia="Times New Roman"/>
          <w:lang w:val="nl-NL"/>
        </w:rPr>
        <w:t>internet?</w:t>
      </w:r>
      <w:bookmarkEnd w:id="110"/>
      <w:bookmarkEnd w:id="111"/>
    </w:p>
    <w:p w14:paraId="17642A9B" w14:textId="69DC88F6" w:rsidR="000E4659" w:rsidRPr="007E3B19" w:rsidRDefault="00E94C62" w:rsidP="008736BB">
      <w:pPr>
        <w:pStyle w:val="Default"/>
        <w:spacing w:line="276" w:lineRule="auto"/>
        <w:rPr>
          <w:rFonts w:asciiTheme="majorHAnsi" w:hAnsiTheme="majorHAnsi"/>
          <w:iCs/>
          <w:lang w:val="nl-NL"/>
        </w:rPr>
      </w:pPr>
      <w:r w:rsidRPr="007E3B19">
        <w:rPr>
          <w:rFonts w:asciiTheme="majorHAnsi" w:hAnsiTheme="majorHAnsi"/>
          <w:iCs/>
          <w:lang w:val="nl-NL"/>
        </w:rPr>
        <w:t xml:space="preserve">De wetgeving verbiedt de verkoop via </w:t>
      </w:r>
      <w:r w:rsidR="005A041F" w:rsidRPr="007E3B19">
        <w:rPr>
          <w:rFonts w:asciiTheme="majorHAnsi" w:hAnsiTheme="majorHAnsi"/>
          <w:iCs/>
          <w:lang w:val="nl-NL"/>
        </w:rPr>
        <w:t xml:space="preserve">internet </w:t>
      </w:r>
      <w:r w:rsidRPr="007E3B19">
        <w:rPr>
          <w:rFonts w:asciiTheme="majorHAnsi" w:hAnsiTheme="majorHAnsi"/>
          <w:iCs/>
          <w:lang w:val="nl-NL"/>
        </w:rPr>
        <w:t>maar niet de aankoop</w:t>
      </w:r>
      <w:r w:rsidR="005A041F" w:rsidRPr="007E3B19">
        <w:rPr>
          <w:rFonts w:asciiTheme="majorHAnsi" w:hAnsiTheme="majorHAnsi"/>
          <w:iCs/>
          <w:lang w:val="nl-NL"/>
        </w:rPr>
        <w:t>.</w:t>
      </w:r>
      <w:r w:rsidR="000E4659" w:rsidRPr="007E3B19">
        <w:rPr>
          <w:rFonts w:asciiTheme="majorHAnsi" w:hAnsiTheme="majorHAnsi"/>
          <w:iCs/>
          <w:lang w:val="nl-NL"/>
        </w:rPr>
        <w:t xml:space="preserve"> </w:t>
      </w:r>
      <w:r w:rsidR="0075478C" w:rsidRPr="007E3B19">
        <w:rPr>
          <w:rFonts w:asciiTheme="majorHAnsi" w:hAnsiTheme="majorHAnsi"/>
          <w:iCs/>
          <w:lang w:val="nl-NL"/>
        </w:rPr>
        <w:t>Het pakket kan in beslag genomen worden</w:t>
      </w:r>
      <w:r w:rsidR="000E4659" w:rsidRPr="007E3B19">
        <w:rPr>
          <w:rFonts w:asciiTheme="majorHAnsi" w:hAnsiTheme="majorHAnsi"/>
          <w:iCs/>
          <w:lang w:val="nl-NL"/>
        </w:rPr>
        <w:t xml:space="preserve">. </w:t>
      </w:r>
      <w:r w:rsidR="0075478C" w:rsidRPr="007E3B19">
        <w:rPr>
          <w:rFonts w:asciiTheme="majorHAnsi" w:hAnsiTheme="majorHAnsi"/>
          <w:iCs/>
          <w:lang w:val="nl-NL"/>
        </w:rPr>
        <w:t>De koper riskeert dan ook niks anders dan dat hij zijn pakket niet ontvangt</w:t>
      </w:r>
      <w:r w:rsidR="000E4659" w:rsidRPr="007E3B19">
        <w:rPr>
          <w:rFonts w:asciiTheme="majorHAnsi" w:hAnsiTheme="majorHAnsi"/>
          <w:iCs/>
          <w:lang w:val="nl-NL"/>
        </w:rPr>
        <w:t>.</w:t>
      </w:r>
    </w:p>
    <w:p w14:paraId="7FB02AA9" w14:textId="129D93FD" w:rsidR="005A041F" w:rsidRPr="007E3B19" w:rsidRDefault="005A041F" w:rsidP="008736BB">
      <w:pPr>
        <w:pStyle w:val="Default"/>
        <w:spacing w:line="276" w:lineRule="auto"/>
        <w:ind w:left="720"/>
        <w:rPr>
          <w:rFonts w:asciiTheme="majorHAnsi" w:hAnsiTheme="majorHAnsi"/>
          <w:iCs/>
          <w:lang w:val="nl-NL"/>
        </w:rPr>
      </w:pPr>
    </w:p>
    <w:p w14:paraId="78C33F24" w14:textId="2CDDC74A" w:rsidR="000E4659" w:rsidRPr="007E3B19" w:rsidRDefault="001E5369" w:rsidP="008736BB">
      <w:pPr>
        <w:pStyle w:val="Titre3"/>
        <w:numPr>
          <w:ilvl w:val="0"/>
          <w:numId w:val="27"/>
        </w:numPr>
        <w:spacing w:line="276" w:lineRule="auto"/>
        <w:rPr>
          <w:rFonts w:eastAsia="Times New Roman"/>
          <w:lang w:val="nl-NL"/>
        </w:rPr>
      </w:pPr>
      <w:bookmarkStart w:id="112" w:name="_Toc8372469"/>
      <w:bookmarkStart w:id="113" w:name="_Toc9430218"/>
      <w:r w:rsidRPr="007E3B19">
        <w:rPr>
          <w:rFonts w:eastAsia="Times New Roman"/>
          <w:lang w:val="nl-NL"/>
        </w:rPr>
        <w:t>Is het toegestaan</w:t>
      </w:r>
      <w:r w:rsidR="00623A4B">
        <w:rPr>
          <w:rFonts w:eastAsia="Times New Roman"/>
          <w:lang w:val="nl-NL"/>
        </w:rPr>
        <w:t xml:space="preserve"> om</w:t>
      </w:r>
      <w:r w:rsidR="00923160" w:rsidRPr="007E3B19">
        <w:rPr>
          <w:rFonts w:eastAsia="Times New Roman"/>
          <w:lang w:val="nl-NL"/>
        </w:rPr>
        <w:t xml:space="preserve"> vanuit België via internet </w:t>
      </w:r>
      <w:r w:rsidR="009D3335" w:rsidRPr="007E3B19">
        <w:rPr>
          <w:rFonts w:eastAsia="Times New Roman"/>
          <w:lang w:val="nl-NL"/>
        </w:rPr>
        <w:t xml:space="preserve">elektronische sigaretten te </w:t>
      </w:r>
      <w:r w:rsidR="00923160" w:rsidRPr="007E3B19">
        <w:rPr>
          <w:rFonts w:eastAsia="Times New Roman"/>
          <w:lang w:val="nl-NL"/>
        </w:rPr>
        <w:t xml:space="preserve">verkopen </w:t>
      </w:r>
      <w:r w:rsidR="009D3335" w:rsidRPr="007E3B19">
        <w:rPr>
          <w:rFonts w:eastAsia="Times New Roman"/>
          <w:lang w:val="nl-NL"/>
        </w:rPr>
        <w:t xml:space="preserve">in andere lidstaten waar de verkoop via </w:t>
      </w:r>
      <w:r w:rsidR="000E4659" w:rsidRPr="007E3B19">
        <w:rPr>
          <w:rFonts w:eastAsia="Times New Roman"/>
          <w:lang w:val="nl-NL"/>
        </w:rPr>
        <w:t xml:space="preserve">internet </w:t>
      </w:r>
      <w:r w:rsidR="009D3335" w:rsidRPr="007E3B19">
        <w:rPr>
          <w:rFonts w:eastAsia="Times New Roman"/>
          <w:lang w:val="nl-NL"/>
        </w:rPr>
        <w:t>toegestaan is</w:t>
      </w:r>
      <w:r w:rsidR="000E4659" w:rsidRPr="007E3B19">
        <w:rPr>
          <w:rFonts w:eastAsia="Times New Roman"/>
          <w:lang w:val="nl-NL"/>
        </w:rPr>
        <w:t>?</w:t>
      </w:r>
      <w:bookmarkEnd w:id="112"/>
      <w:bookmarkEnd w:id="113"/>
    </w:p>
    <w:p w14:paraId="755A492D" w14:textId="0A589035" w:rsidR="000E4659" w:rsidRPr="007E3B19" w:rsidRDefault="009D3335" w:rsidP="008736BB">
      <w:pPr>
        <w:pStyle w:val="Default"/>
        <w:spacing w:line="276" w:lineRule="auto"/>
        <w:rPr>
          <w:rFonts w:asciiTheme="majorHAnsi" w:hAnsiTheme="majorHAnsi"/>
          <w:iCs/>
          <w:lang w:val="nl-NL"/>
        </w:rPr>
      </w:pPr>
      <w:r w:rsidRPr="007E3B19">
        <w:rPr>
          <w:rFonts w:asciiTheme="majorHAnsi" w:hAnsiTheme="majorHAnsi"/>
          <w:iCs/>
          <w:lang w:val="nl-NL"/>
        </w:rPr>
        <w:t>Ja</w:t>
      </w:r>
      <w:r w:rsidR="000E4659" w:rsidRPr="007E3B19">
        <w:rPr>
          <w:rFonts w:asciiTheme="majorHAnsi" w:hAnsiTheme="majorHAnsi"/>
          <w:iCs/>
          <w:lang w:val="nl-NL"/>
        </w:rPr>
        <w:t xml:space="preserve">, </w:t>
      </w:r>
      <w:r w:rsidR="00B76FD9" w:rsidRPr="007E3B19">
        <w:rPr>
          <w:rFonts w:asciiTheme="majorHAnsi" w:hAnsiTheme="majorHAnsi"/>
          <w:iCs/>
          <w:lang w:val="nl-NL"/>
        </w:rPr>
        <w:t xml:space="preserve">maar de Belgische klanten </w:t>
      </w:r>
      <w:r w:rsidR="00B54325" w:rsidRPr="007E3B19">
        <w:rPr>
          <w:rFonts w:asciiTheme="majorHAnsi" w:hAnsiTheme="majorHAnsi"/>
          <w:iCs/>
          <w:lang w:val="nl-NL"/>
        </w:rPr>
        <w:t xml:space="preserve">mogen enkel toegang hebben tot een neutrale </w:t>
      </w:r>
      <w:r w:rsidR="000E4659" w:rsidRPr="007E3B19">
        <w:rPr>
          <w:rFonts w:asciiTheme="majorHAnsi" w:hAnsiTheme="majorHAnsi"/>
          <w:iCs/>
          <w:lang w:val="nl-NL"/>
        </w:rPr>
        <w:t>site (</w:t>
      </w:r>
      <w:r w:rsidR="00B54325" w:rsidRPr="007E3B19">
        <w:rPr>
          <w:rFonts w:asciiTheme="majorHAnsi" w:hAnsiTheme="majorHAnsi"/>
          <w:iCs/>
          <w:lang w:val="nl-NL"/>
        </w:rPr>
        <w:t>geen reclame</w:t>
      </w:r>
      <w:r w:rsidR="000E4659" w:rsidRPr="007E3B19">
        <w:rPr>
          <w:rFonts w:asciiTheme="majorHAnsi" w:hAnsiTheme="majorHAnsi"/>
          <w:iCs/>
          <w:lang w:val="nl-NL"/>
        </w:rPr>
        <w:t xml:space="preserve">, </w:t>
      </w:r>
      <w:r w:rsidR="00B54325" w:rsidRPr="007E3B19">
        <w:rPr>
          <w:rFonts w:asciiTheme="majorHAnsi" w:hAnsiTheme="majorHAnsi"/>
          <w:iCs/>
          <w:lang w:val="nl-NL"/>
        </w:rPr>
        <w:t>geen mogelijkheid tot aankoop</w:t>
      </w:r>
      <w:r w:rsidR="000E4659" w:rsidRPr="007E3B19">
        <w:rPr>
          <w:rFonts w:asciiTheme="majorHAnsi" w:hAnsiTheme="majorHAnsi"/>
          <w:iCs/>
          <w:lang w:val="nl-NL"/>
        </w:rPr>
        <w:t xml:space="preserve">). </w:t>
      </w:r>
      <w:r w:rsidR="00B54325" w:rsidRPr="007E3B19">
        <w:rPr>
          <w:rFonts w:asciiTheme="majorHAnsi" w:hAnsiTheme="majorHAnsi"/>
          <w:iCs/>
          <w:lang w:val="nl-NL"/>
        </w:rPr>
        <w:t>De wetgeving van het land</w:t>
      </w:r>
      <w:r w:rsidR="008B3A73" w:rsidRPr="007E3B19">
        <w:rPr>
          <w:rFonts w:asciiTheme="majorHAnsi" w:hAnsiTheme="majorHAnsi"/>
          <w:iCs/>
          <w:lang w:val="nl-NL"/>
        </w:rPr>
        <w:t xml:space="preserve"> waar het product verkocht wordt, moet worden nageleefd</w:t>
      </w:r>
      <w:r w:rsidR="000E4659" w:rsidRPr="007E3B19">
        <w:rPr>
          <w:rFonts w:asciiTheme="majorHAnsi" w:hAnsiTheme="majorHAnsi"/>
          <w:iCs/>
          <w:lang w:val="nl-NL"/>
        </w:rPr>
        <w:t>.</w:t>
      </w:r>
    </w:p>
    <w:p w14:paraId="61FB9F49" w14:textId="42431B64" w:rsidR="0025621D" w:rsidRPr="007E3B19" w:rsidRDefault="0025621D" w:rsidP="008736BB">
      <w:pPr>
        <w:pStyle w:val="Default"/>
        <w:spacing w:line="276" w:lineRule="auto"/>
        <w:rPr>
          <w:rFonts w:asciiTheme="majorHAnsi" w:hAnsiTheme="majorHAnsi"/>
          <w:iCs/>
          <w:lang w:val="nl-NL"/>
        </w:rPr>
      </w:pPr>
    </w:p>
    <w:p w14:paraId="23B6425A" w14:textId="23973E45" w:rsidR="000E4659" w:rsidRPr="007E3B19" w:rsidRDefault="008F66B9" w:rsidP="008736BB">
      <w:pPr>
        <w:pStyle w:val="Titre3"/>
        <w:numPr>
          <w:ilvl w:val="0"/>
          <w:numId w:val="27"/>
        </w:numPr>
        <w:spacing w:line="276" w:lineRule="auto"/>
        <w:rPr>
          <w:rFonts w:eastAsia="Times New Roman"/>
          <w:lang w:val="nl-NL"/>
        </w:rPr>
      </w:pPr>
      <w:bookmarkStart w:id="114" w:name="_Toc8372470"/>
      <w:bookmarkStart w:id="115" w:name="_Toc9430219"/>
      <w:r w:rsidRPr="007E3B19">
        <w:rPr>
          <w:rFonts w:eastAsia="Times New Roman"/>
          <w:lang w:val="nl-NL"/>
        </w:rPr>
        <w:t xml:space="preserve">Mogen </w:t>
      </w:r>
      <w:r w:rsidR="000E4659" w:rsidRPr="007E3B19">
        <w:rPr>
          <w:rFonts w:eastAsia="Times New Roman"/>
          <w:lang w:val="nl-NL"/>
        </w:rPr>
        <w:t>e-</w:t>
      </w:r>
      <w:proofErr w:type="spellStart"/>
      <w:r w:rsidR="000E4659" w:rsidRPr="007E3B19">
        <w:rPr>
          <w:rFonts w:eastAsia="Times New Roman"/>
          <w:lang w:val="nl-NL"/>
        </w:rPr>
        <w:t>liquids</w:t>
      </w:r>
      <w:proofErr w:type="spellEnd"/>
      <w:r w:rsidR="000E4659" w:rsidRPr="007E3B19">
        <w:rPr>
          <w:rFonts w:eastAsia="Times New Roman"/>
          <w:lang w:val="nl-NL"/>
        </w:rPr>
        <w:t xml:space="preserve"> </w:t>
      </w:r>
      <w:r w:rsidRPr="007E3B19">
        <w:rPr>
          <w:rFonts w:eastAsia="Times New Roman"/>
          <w:lang w:val="nl-NL"/>
        </w:rPr>
        <w:t>zonder</w:t>
      </w:r>
      <w:r w:rsidR="000E4659" w:rsidRPr="007E3B19">
        <w:rPr>
          <w:rFonts w:eastAsia="Times New Roman"/>
          <w:lang w:val="nl-NL"/>
        </w:rPr>
        <w:t xml:space="preserve"> nicotine </w:t>
      </w:r>
      <w:r w:rsidRPr="007E3B19">
        <w:rPr>
          <w:rFonts w:eastAsia="Times New Roman"/>
          <w:lang w:val="nl-NL"/>
        </w:rPr>
        <w:t xml:space="preserve">via </w:t>
      </w:r>
      <w:r w:rsidR="000E4659" w:rsidRPr="007E3B19">
        <w:rPr>
          <w:rFonts w:eastAsia="Times New Roman"/>
          <w:lang w:val="nl-NL"/>
        </w:rPr>
        <w:t>internet</w:t>
      </w:r>
      <w:bookmarkEnd w:id="114"/>
      <w:r w:rsidRPr="007E3B19">
        <w:rPr>
          <w:rFonts w:eastAsia="Times New Roman"/>
          <w:lang w:val="nl-NL"/>
        </w:rPr>
        <w:t xml:space="preserve"> verkocht worden?</w:t>
      </w:r>
      <w:bookmarkEnd w:id="115"/>
    </w:p>
    <w:p w14:paraId="221C4C0A" w14:textId="008300E8" w:rsidR="000E4659" w:rsidRPr="007E3B19" w:rsidRDefault="008F66B9" w:rsidP="008736BB">
      <w:pPr>
        <w:pStyle w:val="Default"/>
        <w:spacing w:line="276" w:lineRule="auto"/>
        <w:rPr>
          <w:rFonts w:asciiTheme="majorHAnsi" w:hAnsiTheme="majorHAnsi"/>
          <w:iCs/>
          <w:lang w:val="nl-NL"/>
        </w:rPr>
      </w:pPr>
      <w:r w:rsidRPr="007E3B19">
        <w:rPr>
          <w:rFonts w:asciiTheme="majorHAnsi" w:hAnsiTheme="majorHAnsi"/>
          <w:iCs/>
          <w:lang w:val="nl-NL"/>
        </w:rPr>
        <w:t>Ja</w:t>
      </w:r>
      <w:r w:rsidR="000E4659" w:rsidRPr="007E3B19">
        <w:rPr>
          <w:rFonts w:asciiTheme="majorHAnsi" w:hAnsiTheme="majorHAnsi"/>
          <w:iCs/>
          <w:lang w:val="nl-NL"/>
        </w:rPr>
        <w:t xml:space="preserve">. </w:t>
      </w:r>
      <w:r w:rsidR="007076F7" w:rsidRPr="007E3B19">
        <w:rPr>
          <w:rFonts w:asciiTheme="majorHAnsi" w:hAnsiTheme="majorHAnsi"/>
          <w:iCs/>
          <w:lang w:val="nl-NL"/>
        </w:rPr>
        <w:t xml:space="preserve">Die producten vallen niet onder het koninklijk besluit van </w:t>
      </w:r>
      <w:r w:rsidR="000E4659" w:rsidRPr="007E3B19">
        <w:rPr>
          <w:rFonts w:asciiTheme="majorHAnsi" w:hAnsiTheme="majorHAnsi"/>
          <w:iCs/>
          <w:lang w:val="nl-NL"/>
        </w:rPr>
        <w:t xml:space="preserve">28/10/2016 </w:t>
      </w:r>
      <w:r w:rsidR="007076F7" w:rsidRPr="007E3B19">
        <w:rPr>
          <w:rFonts w:asciiTheme="majorHAnsi" w:hAnsiTheme="majorHAnsi"/>
          <w:iCs/>
          <w:lang w:val="nl-NL"/>
        </w:rPr>
        <w:t>dat de verkoop op afstand ve</w:t>
      </w:r>
      <w:r w:rsidR="00A31A5A" w:rsidRPr="007E3B19">
        <w:rPr>
          <w:rFonts w:asciiTheme="majorHAnsi" w:hAnsiTheme="majorHAnsi"/>
          <w:iCs/>
          <w:lang w:val="nl-NL"/>
        </w:rPr>
        <w:t>r</w:t>
      </w:r>
      <w:r w:rsidR="007076F7" w:rsidRPr="007E3B19">
        <w:rPr>
          <w:rFonts w:asciiTheme="majorHAnsi" w:hAnsiTheme="majorHAnsi"/>
          <w:iCs/>
          <w:lang w:val="nl-NL"/>
        </w:rPr>
        <w:t>biedt</w:t>
      </w:r>
      <w:r w:rsidR="000E4659" w:rsidRPr="007E3B19">
        <w:rPr>
          <w:rFonts w:asciiTheme="majorHAnsi" w:hAnsiTheme="majorHAnsi"/>
          <w:iCs/>
          <w:lang w:val="nl-NL"/>
        </w:rPr>
        <w:t>.</w:t>
      </w:r>
    </w:p>
    <w:p w14:paraId="703B1BFF" w14:textId="237E93F0" w:rsidR="000E4659" w:rsidRPr="007E3B19" w:rsidRDefault="000E4659" w:rsidP="008736BB">
      <w:pPr>
        <w:pStyle w:val="Default"/>
        <w:spacing w:line="276" w:lineRule="auto"/>
        <w:rPr>
          <w:rFonts w:asciiTheme="majorHAnsi" w:hAnsiTheme="majorHAnsi"/>
          <w:iCs/>
          <w:lang w:val="nl-NL"/>
        </w:rPr>
      </w:pPr>
    </w:p>
    <w:p w14:paraId="26AE0A1D" w14:textId="279CF014" w:rsidR="000E4659" w:rsidRPr="007E3B19" w:rsidRDefault="000E4659" w:rsidP="005A041F">
      <w:pPr>
        <w:pStyle w:val="Titre2"/>
        <w:rPr>
          <w:lang w:val="nl-NL"/>
        </w:rPr>
      </w:pPr>
      <w:bookmarkStart w:id="116" w:name="_Toc8372471"/>
      <w:bookmarkStart w:id="117" w:name="_Toc9430220"/>
      <w:r w:rsidRPr="007E3B19">
        <w:rPr>
          <w:lang w:val="nl-NL"/>
        </w:rPr>
        <w:t>A</w:t>
      </w:r>
      <w:r w:rsidR="00A31A5A" w:rsidRPr="007E3B19">
        <w:rPr>
          <w:lang w:val="nl-NL"/>
        </w:rPr>
        <w:t>ndere vragen</w:t>
      </w:r>
      <w:bookmarkEnd w:id="116"/>
      <w:bookmarkEnd w:id="117"/>
    </w:p>
    <w:p w14:paraId="7DC6B367" w14:textId="0B3089DB" w:rsidR="000E4659" w:rsidRPr="007E3B19" w:rsidRDefault="008B34A6" w:rsidP="000F6506">
      <w:pPr>
        <w:pStyle w:val="Titre3"/>
        <w:numPr>
          <w:ilvl w:val="0"/>
          <w:numId w:val="29"/>
        </w:numPr>
        <w:rPr>
          <w:lang w:val="nl-NL"/>
        </w:rPr>
      </w:pPr>
      <w:bookmarkStart w:id="118" w:name="_Toc8372472"/>
      <w:bookmarkStart w:id="119" w:name="_Toc9430221"/>
      <w:r w:rsidRPr="007E3B19">
        <w:rPr>
          <w:lang w:val="nl-NL"/>
        </w:rPr>
        <w:t>Bestaan er normen omtrent het veiligheidssysteem voor kinderen</w:t>
      </w:r>
      <w:r w:rsidR="000E4659" w:rsidRPr="007E3B19">
        <w:rPr>
          <w:lang w:val="nl-NL"/>
        </w:rPr>
        <w:t>?</w:t>
      </w:r>
      <w:bookmarkEnd w:id="118"/>
      <w:bookmarkEnd w:id="119"/>
    </w:p>
    <w:p w14:paraId="4ADD7173" w14:textId="68BA7031" w:rsidR="000E4659" w:rsidRPr="007E3B19" w:rsidRDefault="008B34A6" w:rsidP="008736BB">
      <w:pPr>
        <w:pStyle w:val="Default"/>
        <w:spacing w:line="276" w:lineRule="auto"/>
        <w:rPr>
          <w:rFonts w:asciiTheme="majorHAnsi" w:hAnsiTheme="majorHAnsi"/>
          <w:iCs/>
          <w:lang w:val="nl-NL"/>
        </w:rPr>
      </w:pPr>
      <w:r w:rsidRPr="007E3B19">
        <w:rPr>
          <w:rFonts w:asciiTheme="majorHAnsi" w:hAnsiTheme="majorHAnsi"/>
          <w:iCs/>
          <w:lang w:val="nl-NL"/>
        </w:rPr>
        <w:t xml:space="preserve">Er bestaat een </w:t>
      </w:r>
      <w:r w:rsidR="000E4659" w:rsidRPr="007E3B19">
        <w:rPr>
          <w:rFonts w:asciiTheme="majorHAnsi" w:hAnsiTheme="majorHAnsi"/>
          <w:iCs/>
          <w:lang w:val="nl-NL"/>
        </w:rPr>
        <w:t>ISO</w:t>
      </w:r>
      <w:r w:rsidRPr="007E3B19">
        <w:rPr>
          <w:rFonts w:asciiTheme="majorHAnsi" w:hAnsiTheme="majorHAnsi"/>
          <w:iCs/>
          <w:lang w:val="nl-NL"/>
        </w:rPr>
        <w:t>-norm</w:t>
      </w:r>
      <w:r w:rsidR="000E4659" w:rsidRPr="007E3B19">
        <w:rPr>
          <w:rFonts w:asciiTheme="majorHAnsi" w:hAnsiTheme="majorHAnsi"/>
          <w:iCs/>
          <w:lang w:val="nl-NL"/>
        </w:rPr>
        <w:t xml:space="preserve">. </w:t>
      </w:r>
      <w:r w:rsidRPr="007E3B19">
        <w:rPr>
          <w:rFonts w:asciiTheme="majorHAnsi" w:hAnsiTheme="majorHAnsi"/>
          <w:iCs/>
          <w:lang w:val="nl-NL"/>
        </w:rPr>
        <w:t xml:space="preserve">Het gaat om de norm </w:t>
      </w:r>
      <w:r w:rsidR="000E4659" w:rsidRPr="007E3B19">
        <w:rPr>
          <w:rFonts w:asciiTheme="majorHAnsi" w:hAnsiTheme="majorHAnsi"/>
          <w:iCs/>
          <w:lang w:val="nl-NL"/>
        </w:rPr>
        <w:t xml:space="preserve">ISO 8317 :2003. </w:t>
      </w:r>
      <w:r w:rsidRPr="007E3B19">
        <w:rPr>
          <w:rFonts w:asciiTheme="majorHAnsi" w:hAnsiTheme="majorHAnsi"/>
          <w:iCs/>
          <w:lang w:val="nl-NL"/>
        </w:rPr>
        <w:t>Die norm is niet verplicht</w:t>
      </w:r>
      <w:r w:rsidR="000E4659" w:rsidRPr="007E3B19">
        <w:rPr>
          <w:rFonts w:asciiTheme="majorHAnsi" w:hAnsiTheme="majorHAnsi"/>
          <w:iCs/>
          <w:lang w:val="nl-NL"/>
        </w:rPr>
        <w:t>.</w:t>
      </w:r>
    </w:p>
    <w:p w14:paraId="3D328C22" w14:textId="49FE120A" w:rsidR="000F6506" w:rsidRPr="007E3B19" w:rsidRDefault="000F6506" w:rsidP="000F6506">
      <w:pPr>
        <w:pStyle w:val="Default"/>
        <w:spacing w:line="276" w:lineRule="auto"/>
        <w:ind w:left="720"/>
        <w:rPr>
          <w:rFonts w:asciiTheme="majorHAnsi" w:hAnsiTheme="majorHAnsi"/>
          <w:iCs/>
          <w:lang w:val="nl-NL"/>
        </w:rPr>
      </w:pPr>
    </w:p>
    <w:p w14:paraId="2C562C82" w14:textId="3735EC24" w:rsidR="000E4659" w:rsidRPr="007E3B19" w:rsidRDefault="008B34A6" w:rsidP="000F6506">
      <w:pPr>
        <w:pStyle w:val="Titre3"/>
        <w:numPr>
          <w:ilvl w:val="0"/>
          <w:numId w:val="29"/>
        </w:numPr>
        <w:rPr>
          <w:lang w:val="nl-NL"/>
        </w:rPr>
      </w:pPr>
      <w:bookmarkStart w:id="120" w:name="_Toc8372473"/>
      <w:bookmarkStart w:id="121" w:name="_Toc9430222"/>
      <w:r w:rsidRPr="007E3B19">
        <w:rPr>
          <w:lang w:val="nl-NL"/>
        </w:rPr>
        <w:t>Bestaan er normen omtrent</w:t>
      </w:r>
      <w:r w:rsidR="0035629A" w:rsidRPr="007E3B19">
        <w:rPr>
          <w:lang w:val="nl-NL"/>
        </w:rPr>
        <w:t xml:space="preserve"> het navullen van elektronische sigaretten</w:t>
      </w:r>
      <w:r w:rsidR="000E4659" w:rsidRPr="007E3B19">
        <w:rPr>
          <w:lang w:val="nl-NL"/>
        </w:rPr>
        <w:t>?</w:t>
      </w:r>
      <w:bookmarkEnd w:id="120"/>
      <w:bookmarkEnd w:id="121"/>
    </w:p>
    <w:p w14:paraId="00F64801" w14:textId="1A7E8360" w:rsidR="000E4659" w:rsidRPr="007E3B19" w:rsidRDefault="0035629A" w:rsidP="008736BB">
      <w:pPr>
        <w:pStyle w:val="Default"/>
        <w:spacing w:line="276" w:lineRule="auto"/>
        <w:rPr>
          <w:rFonts w:asciiTheme="majorHAnsi" w:hAnsiTheme="majorHAnsi"/>
          <w:iCs/>
          <w:lang w:val="nl-NL"/>
        </w:rPr>
      </w:pPr>
      <w:r w:rsidRPr="007E3B19">
        <w:rPr>
          <w:rFonts w:asciiTheme="majorHAnsi" w:hAnsiTheme="majorHAnsi"/>
          <w:iCs/>
          <w:lang w:val="nl-NL"/>
        </w:rPr>
        <w:t>Ja</w:t>
      </w:r>
      <w:r w:rsidR="000E4659" w:rsidRPr="007E3B19">
        <w:rPr>
          <w:rFonts w:asciiTheme="majorHAnsi" w:hAnsiTheme="majorHAnsi"/>
          <w:iCs/>
          <w:lang w:val="nl-NL"/>
        </w:rPr>
        <w:t xml:space="preserve">, </w:t>
      </w:r>
      <w:r w:rsidRPr="007E3B19">
        <w:rPr>
          <w:rFonts w:asciiTheme="majorHAnsi" w:hAnsiTheme="majorHAnsi"/>
          <w:iCs/>
          <w:lang w:val="nl-NL"/>
        </w:rPr>
        <w:t xml:space="preserve">het gaat om het ministerieel besluit van </w:t>
      </w:r>
      <w:r w:rsidR="000E4659" w:rsidRPr="007E3B19">
        <w:rPr>
          <w:rFonts w:asciiTheme="majorHAnsi" w:hAnsiTheme="majorHAnsi"/>
          <w:iCs/>
          <w:lang w:val="nl-NL"/>
        </w:rPr>
        <w:t xml:space="preserve">28/07/2017 </w:t>
      </w:r>
      <w:r w:rsidR="00AD5D43" w:rsidRPr="007E3B19">
        <w:rPr>
          <w:rFonts w:asciiTheme="majorHAnsi" w:hAnsiTheme="majorHAnsi" w:cstheme="majorHAnsi"/>
          <w:lang w:val="nl-NL"/>
        </w:rPr>
        <w:t>betreffende technische normen voor het navulmechanisme van elektronische sigaretten.</w:t>
      </w:r>
    </w:p>
    <w:p w14:paraId="64E9E97D" w14:textId="3306D7C9" w:rsidR="000F6506" w:rsidRPr="007E3B19" w:rsidRDefault="000F6506" w:rsidP="000F6506">
      <w:pPr>
        <w:pStyle w:val="Default"/>
        <w:spacing w:line="276" w:lineRule="auto"/>
        <w:rPr>
          <w:rFonts w:asciiTheme="majorHAnsi" w:hAnsiTheme="majorHAnsi"/>
          <w:iCs/>
          <w:lang w:val="nl-NL"/>
        </w:rPr>
      </w:pPr>
    </w:p>
    <w:p w14:paraId="0334FA80" w14:textId="47506357" w:rsidR="000E4659" w:rsidRPr="007E3B19" w:rsidRDefault="00D71E7C" w:rsidP="000F6506">
      <w:pPr>
        <w:pStyle w:val="Titre3"/>
        <w:numPr>
          <w:ilvl w:val="0"/>
          <w:numId w:val="29"/>
        </w:numPr>
        <w:rPr>
          <w:lang w:val="nl-NL"/>
        </w:rPr>
      </w:pPr>
      <w:bookmarkStart w:id="122" w:name="_Toc8372474"/>
      <w:bookmarkStart w:id="123" w:name="_Toc9430223"/>
      <w:r w:rsidRPr="007E3B19">
        <w:rPr>
          <w:lang w:val="nl-NL"/>
        </w:rPr>
        <w:t xml:space="preserve">Zijn </w:t>
      </w:r>
      <w:proofErr w:type="spellStart"/>
      <w:r w:rsidR="000E4659" w:rsidRPr="007E3B19">
        <w:rPr>
          <w:lang w:val="nl-NL"/>
        </w:rPr>
        <w:t>drippers</w:t>
      </w:r>
      <w:proofErr w:type="spellEnd"/>
      <w:r w:rsidR="000E4659" w:rsidRPr="007E3B19">
        <w:rPr>
          <w:lang w:val="nl-NL"/>
        </w:rPr>
        <w:t xml:space="preserve"> </w:t>
      </w:r>
      <w:r w:rsidRPr="007E3B19">
        <w:rPr>
          <w:lang w:val="nl-NL"/>
        </w:rPr>
        <w:t>verboden</w:t>
      </w:r>
      <w:r w:rsidR="000E4659" w:rsidRPr="007E3B19">
        <w:rPr>
          <w:lang w:val="nl-NL"/>
        </w:rPr>
        <w:t>?</w:t>
      </w:r>
      <w:bookmarkEnd w:id="122"/>
      <w:bookmarkEnd w:id="123"/>
    </w:p>
    <w:p w14:paraId="58433BE5" w14:textId="75A31592" w:rsidR="000E4659" w:rsidRPr="007E3B19" w:rsidRDefault="000E4659" w:rsidP="008736BB">
      <w:pPr>
        <w:pStyle w:val="Default"/>
        <w:spacing w:line="276" w:lineRule="auto"/>
        <w:rPr>
          <w:rFonts w:asciiTheme="majorHAnsi" w:hAnsiTheme="majorHAnsi"/>
          <w:iCs/>
          <w:lang w:val="nl-NL"/>
        </w:rPr>
      </w:pPr>
      <w:r w:rsidRPr="007E3B19">
        <w:rPr>
          <w:rFonts w:asciiTheme="majorHAnsi" w:hAnsiTheme="majorHAnsi"/>
          <w:iCs/>
          <w:lang w:val="nl-NL"/>
        </w:rPr>
        <w:t>N</w:t>
      </w:r>
      <w:r w:rsidR="00D71E7C" w:rsidRPr="007E3B19">
        <w:rPr>
          <w:rFonts w:asciiTheme="majorHAnsi" w:hAnsiTheme="majorHAnsi"/>
          <w:iCs/>
          <w:lang w:val="nl-NL"/>
        </w:rPr>
        <w:t>ee</w:t>
      </w:r>
      <w:r w:rsidR="000F6506" w:rsidRPr="007E3B19">
        <w:rPr>
          <w:rFonts w:asciiTheme="majorHAnsi" w:hAnsiTheme="majorHAnsi"/>
          <w:iCs/>
          <w:lang w:val="nl-NL"/>
        </w:rPr>
        <w:t xml:space="preserve">n, </w:t>
      </w:r>
      <w:r w:rsidR="00D71E7C" w:rsidRPr="007E3B19">
        <w:rPr>
          <w:rFonts w:asciiTheme="majorHAnsi" w:hAnsiTheme="majorHAnsi"/>
          <w:iCs/>
          <w:lang w:val="nl-NL"/>
        </w:rPr>
        <w:t>ze zijn niet verboden</w:t>
      </w:r>
      <w:r w:rsidR="000F6506" w:rsidRPr="007E3B19">
        <w:rPr>
          <w:rFonts w:asciiTheme="majorHAnsi" w:hAnsiTheme="majorHAnsi"/>
          <w:iCs/>
          <w:lang w:val="nl-NL"/>
        </w:rPr>
        <w:t xml:space="preserve">. </w:t>
      </w:r>
      <w:r w:rsidR="00702D6E" w:rsidRPr="007E3B19">
        <w:rPr>
          <w:rFonts w:asciiTheme="majorHAnsi" w:hAnsiTheme="majorHAnsi"/>
          <w:iCs/>
          <w:lang w:val="nl-NL"/>
        </w:rPr>
        <w:t xml:space="preserve">Het is belangrijk dat ze beantwoorden aan de vereisten van </w:t>
      </w:r>
      <w:r w:rsidRPr="007E3B19">
        <w:rPr>
          <w:rFonts w:asciiTheme="majorHAnsi" w:hAnsiTheme="majorHAnsi"/>
          <w:iCs/>
          <w:lang w:val="nl-NL"/>
        </w:rPr>
        <w:t>art</w:t>
      </w:r>
      <w:r w:rsidR="00702D6E" w:rsidRPr="007E3B19">
        <w:rPr>
          <w:rFonts w:asciiTheme="majorHAnsi" w:hAnsiTheme="majorHAnsi"/>
          <w:iCs/>
          <w:lang w:val="nl-NL"/>
        </w:rPr>
        <w:t>.</w:t>
      </w:r>
      <w:r w:rsidRPr="007E3B19">
        <w:rPr>
          <w:rFonts w:asciiTheme="majorHAnsi" w:hAnsiTheme="majorHAnsi"/>
          <w:iCs/>
          <w:lang w:val="nl-NL"/>
        </w:rPr>
        <w:t xml:space="preserve"> 4 § 7 </w:t>
      </w:r>
      <w:r w:rsidR="00702D6E" w:rsidRPr="007E3B19">
        <w:rPr>
          <w:rFonts w:asciiTheme="majorHAnsi" w:hAnsiTheme="majorHAnsi"/>
          <w:iCs/>
          <w:lang w:val="nl-NL"/>
        </w:rPr>
        <w:t>van het koninklijk besluit</w:t>
      </w:r>
      <w:r w:rsidRPr="007E3B19">
        <w:rPr>
          <w:rFonts w:asciiTheme="majorHAnsi" w:hAnsiTheme="majorHAnsi"/>
          <w:iCs/>
          <w:lang w:val="nl-NL"/>
        </w:rPr>
        <w:t>.</w:t>
      </w:r>
    </w:p>
    <w:p w14:paraId="3B19E14E" w14:textId="2890FECE" w:rsidR="000F6506" w:rsidRPr="007E3B19" w:rsidRDefault="000F6506" w:rsidP="008736BB">
      <w:pPr>
        <w:pStyle w:val="Default"/>
        <w:spacing w:line="276" w:lineRule="auto"/>
        <w:rPr>
          <w:rFonts w:asciiTheme="majorHAnsi" w:hAnsiTheme="majorHAnsi"/>
          <w:iCs/>
          <w:lang w:val="nl-NL"/>
        </w:rPr>
      </w:pPr>
    </w:p>
    <w:p w14:paraId="265DAE13" w14:textId="1E756F3C" w:rsidR="000E4659" w:rsidRPr="007E3B19" w:rsidRDefault="00A56208" w:rsidP="000F6506">
      <w:pPr>
        <w:pStyle w:val="Titre3"/>
        <w:numPr>
          <w:ilvl w:val="0"/>
          <w:numId w:val="29"/>
        </w:numPr>
        <w:rPr>
          <w:lang w:val="nl-NL"/>
        </w:rPr>
      </w:pPr>
      <w:bookmarkStart w:id="124" w:name="_Toc8372475"/>
      <w:bookmarkStart w:id="125" w:name="_Toc9430224"/>
      <w:r w:rsidRPr="007E3B19">
        <w:rPr>
          <w:lang w:val="nl-NL"/>
        </w:rPr>
        <w:t xml:space="preserve">Mag de omvang van een </w:t>
      </w:r>
      <w:r w:rsidR="000E4659" w:rsidRPr="007E3B19">
        <w:rPr>
          <w:lang w:val="nl-NL"/>
        </w:rPr>
        <w:t>r</w:t>
      </w:r>
      <w:r w:rsidRPr="007E3B19">
        <w:rPr>
          <w:lang w:val="nl-NL"/>
        </w:rPr>
        <w:t>e</w:t>
      </w:r>
      <w:r w:rsidR="000E4659" w:rsidRPr="007E3B19">
        <w:rPr>
          <w:lang w:val="nl-NL"/>
        </w:rPr>
        <w:t xml:space="preserve">servoir </w:t>
      </w:r>
      <w:r w:rsidR="009122DB" w:rsidRPr="007E3B19">
        <w:rPr>
          <w:lang w:val="nl-NL"/>
        </w:rPr>
        <w:t xml:space="preserve">meer dan </w:t>
      </w:r>
      <w:r w:rsidR="000E4659" w:rsidRPr="007E3B19">
        <w:rPr>
          <w:lang w:val="nl-NL"/>
        </w:rPr>
        <w:t xml:space="preserve">2ml </w:t>
      </w:r>
      <w:r w:rsidR="009122DB" w:rsidRPr="007E3B19">
        <w:rPr>
          <w:lang w:val="nl-NL"/>
        </w:rPr>
        <w:t>bedragen</w:t>
      </w:r>
      <w:r w:rsidR="000E4659" w:rsidRPr="007E3B19">
        <w:rPr>
          <w:lang w:val="nl-NL"/>
        </w:rPr>
        <w:t>?</w:t>
      </w:r>
      <w:bookmarkEnd w:id="124"/>
      <w:bookmarkEnd w:id="125"/>
    </w:p>
    <w:p w14:paraId="72EBE405" w14:textId="7E55694F" w:rsidR="000E4659" w:rsidRPr="007E3B19" w:rsidRDefault="00C828AA" w:rsidP="008736BB">
      <w:pPr>
        <w:pStyle w:val="Default"/>
        <w:spacing w:line="276" w:lineRule="auto"/>
        <w:rPr>
          <w:rFonts w:asciiTheme="majorHAnsi" w:hAnsiTheme="majorHAnsi"/>
          <w:iCs/>
          <w:lang w:val="nl-NL"/>
        </w:rPr>
      </w:pPr>
      <w:r w:rsidRPr="007E3B19">
        <w:rPr>
          <w:rFonts w:asciiTheme="majorHAnsi" w:hAnsiTheme="majorHAnsi"/>
          <w:iCs/>
          <w:lang w:val="nl-NL"/>
        </w:rPr>
        <w:t>H</w:t>
      </w:r>
      <w:r w:rsidR="009122DB" w:rsidRPr="007E3B19">
        <w:rPr>
          <w:rFonts w:asciiTheme="majorHAnsi" w:hAnsiTheme="majorHAnsi"/>
          <w:iCs/>
          <w:lang w:val="nl-NL"/>
        </w:rPr>
        <w:t xml:space="preserve">et </w:t>
      </w:r>
      <w:r w:rsidR="000E4659" w:rsidRPr="007E3B19">
        <w:rPr>
          <w:rFonts w:asciiTheme="majorHAnsi" w:hAnsiTheme="majorHAnsi"/>
          <w:iCs/>
          <w:lang w:val="nl-NL"/>
        </w:rPr>
        <w:t>r</w:t>
      </w:r>
      <w:r w:rsidR="009122DB" w:rsidRPr="007E3B19">
        <w:rPr>
          <w:rFonts w:asciiTheme="majorHAnsi" w:hAnsiTheme="majorHAnsi"/>
          <w:iCs/>
          <w:lang w:val="nl-NL"/>
        </w:rPr>
        <w:t>e</w:t>
      </w:r>
      <w:r w:rsidR="000E4659" w:rsidRPr="007E3B19">
        <w:rPr>
          <w:rFonts w:asciiTheme="majorHAnsi" w:hAnsiTheme="majorHAnsi"/>
          <w:iCs/>
          <w:lang w:val="nl-NL"/>
        </w:rPr>
        <w:t xml:space="preserve">servoir </w:t>
      </w:r>
      <w:r w:rsidR="009122DB" w:rsidRPr="007E3B19">
        <w:rPr>
          <w:rFonts w:asciiTheme="majorHAnsi" w:hAnsiTheme="majorHAnsi"/>
          <w:iCs/>
          <w:lang w:val="nl-NL"/>
        </w:rPr>
        <w:t xml:space="preserve">mag een </w:t>
      </w:r>
      <w:r w:rsidR="000E4659" w:rsidRPr="007E3B19">
        <w:rPr>
          <w:rFonts w:asciiTheme="majorHAnsi" w:hAnsiTheme="majorHAnsi"/>
          <w:iCs/>
          <w:lang w:val="nl-NL"/>
        </w:rPr>
        <w:t xml:space="preserve">volume </w:t>
      </w:r>
      <w:r w:rsidR="009122DB" w:rsidRPr="007E3B19">
        <w:rPr>
          <w:rFonts w:asciiTheme="majorHAnsi" w:hAnsiTheme="majorHAnsi"/>
          <w:iCs/>
          <w:lang w:val="nl-NL"/>
        </w:rPr>
        <w:t xml:space="preserve">van </w:t>
      </w:r>
      <w:r w:rsidR="000E4659" w:rsidRPr="007E3B19">
        <w:rPr>
          <w:rFonts w:asciiTheme="majorHAnsi" w:hAnsiTheme="majorHAnsi"/>
          <w:iCs/>
          <w:lang w:val="nl-NL"/>
        </w:rPr>
        <w:t>maximum 2 ml</w:t>
      </w:r>
      <w:r w:rsidR="009122DB" w:rsidRPr="007E3B19">
        <w:rPr>
          <w:rFonts w:asciiTheme="majorHAnsi" w:hAnsiTheme="majorHAnsi"/>
          <w:iCs/>
          <w:lang w:val="nl-NL"/>
        </w:rPr>
        <w:t xml:space="preserve"> hebben</w:t>
      </w:r>
      <w:r w:rsidR="000E4659" w:rsidRPr="007E3B19">
        <w:rPr>
          <w:rFonts w:asciiTheme="majorHAnsi" w:hAnsiTheme="majorHAnsi"/>
          <w:iCs/>
          <w:lang w:val="nl-NL"/>
        </w:rPr>
        <w:t xml:space="preserve">. </w:t>
      </w:r>
    </w:p>
    <w:p w14:paraId="78CA1569" w14:textId="7BA44810" w:rsidR="000F6506" w:rsidRPr="007E3B19" w:rsidRDefault="000F6506" w:rsidP="008736BB">
      <w:pPr>
        <w:pStyle w:val="Default"/>
        <w:spacing w:line="276" w:lineRule="auto"/>
        <w:rPr>
          <w:rFonts w:asciiTheme="majorHAnsi" w:hAnsiTheme="majorHAnsi"/>
          <w:iCs/>
          <w:lang w:val="nl-NL"/>
        </w:rPr>
      </w:pPr>
    </w:p>
    <w:p w14:paraId="686D95CE" w14:textId="77777777" w:rsidR="000F6506" w:rsidRPr="007E3B19" w:rsidRDefault="000F6506" w:rsidP="008736BB">
      <w:pPr>
        <w:pStyle w:val="Default"/>
        <w:spacing w:line="276" w:lineRule="auto"/>
        <w:rPr>
          <w:rFonts w:asciiTheme="majorHAnsi" w:hAnsiTheme="majorHAnsi"/>
          <w:iCs/>
          <w:lang w:val="nl-NL"/>
        </w:rPr>
      </w:pPr>
    </w:p>
    <w:p w14:paraId="5E977AD7" w14:textId="3DE725A3" w:rsidR="000E4659" w:rsidRPr="007E3B19" w:rsidRDefault="00834E94" w:rsidP="000F6506">
      <w:pPr>
        <w:pStyle w:val="Titre3"/>
        <w:numPr>
          <w:ilvl w:val="0"/>
          <w:numId w:val="29"/>
        </w:numPr>
        <w:rPr>
          <w:lang w:val="nl-NL"/>
        </w:rPr>
      </w:pPr>
      <w:bookmarkStart w:id="126" w:name="_Toc8372476"/>
      <w:bookmarkStart w:id="127" w:name="_Toc9430225"/>
      <w:r w:rsidRPr="007E3B19">
        <w:rPr>
          <w:lang w:val="nl-NL"/>
        </w:rPr>
        <w:t xml:space="preserve">Wat is de </w:t>
      </w:r>
      <w:r w:rsidR="000E4659" w:rsidRPr="007E3B19">
        <w:rPr>
          <w:lang w:val="nl-NL"/>
        </w:rPr>
        <w:t>proc</w:t>
      </w:r>
      <w:r w:rsidRPr="007E3B19">
        <w:rPr>
          <w:lang w:val="nl-NL"/>
        </w:rPr>
        <w:t>e</w:t>
      </w:r>
      <w:r w:rsidR="000E4659" w:rsidRPr="007E3B19">
        <w:rPr>
          <w:lang w:val="nl-NL"/>
        </w:rPr>
        <w:t xml:space="preserve">dure </w:t>
      </w:r>
      <w:r w:rsidRPr="007E3B19">
        <w:rPr>
          <w:lang w:val="nl-NL"/>
        </w:rPr>
        <w:t>inzak</w:t>
      </w:r>
      <w:r w:rsidR="000E4659" w:rsidRPr="007E3B19">
        <w:rPr>
          <w:lang w:val="nl-NL"/>
        </w:rPr>
        <w:t>e notificati</w:t>
      </w:r>
      <w:r w:rsidRPr="007E3B19">
        <w:rPr>
          <w:lang w:val="nl-NL"/>
        </w:rPr>
        <w:t xml:space="preserve">e aan het </w:t>
      </w:r>
      <w:r w:rsidR="000E4659" w:rsidRPr="007E3B19">
        <w:rPr>
          <w:lang w:val="nl-NL"/>
        </w:rPr>
        <w:t>anti</w:t>
      </w:r>
      <w:r w:rsidRPr="007E3B19">
        <w:rPr>
          <w:lang w:val="nl-NL"/>
        </w:rPr>
        <w:t>gifcentrum</w:t>
      </w:r>
      <w:r w:rsidR="000E4659" w:rsidRPr="007E3B19">
        <w:rPr>
          <w:lang w:val="nl-NL"/>
        </w:rPr>
        <w:t>?</w:t>
      </w:r>
      <w:bookmarkEnd w:id="126"/>
      <w:bookmarkEnd w:id="127"/>
    </w:p>
    <w:p w14:paraId="74508104" w14:textId="30918626" w:rsidR="000E4659" w:rsidRPr="007E3B19" w:rsidRDefault="00834E94" w:rsidP="008736BB">
      <w:pPr>
        <w:pStyle w:val="Default"/>
        <w:spacing w:line="276" w:lineRule="auto"/>
        <w:rPr>
          <w:rFonts w:asciiTheme="majorHAnsi" w:hAnsiTheme="majorHAnsi"/>
          <w:iCs/>
          <w:lang w:val="nl-NL"/>
        </w:rPr>
      </w:pPr>
      <w:r w:rsidRPr="007E3B19">
        <w:rPr>
          <w:rFonts w:asciiTheme="majorHAnsi" w:hAnsiTheme="majorHAnsi"/>
          <w:iCs/>
          <w:lang w:val="nl-NL"/>
        </w:rPr>
        <w:t xml:space="preserve">De notificatieprocedure bevindt zich op de website van de </w:t>
      </w:r>
      <w:r w:rsidR="000E4659" w:rsidRPr="007E3B19">
        <w:rPr>
          <w:rFonts w:asciiTheme="majorHAnsi" w:hAnsiTheme="majorHAnsi"/>
          <w:iCs/>
          <w:lang w:val="nl-NL"/>
        </w:rPr>
        <w:t>F</w:t>
      </w:r>
      <w:r w:rsidRPr="007E3B19">
        <w:rPr>
          <w:rFonts w:asciiTheme="majorHAnsi" w:hAnsiTheme="majorHAnsi"/>
          <w:iCs/>
          <w:lang w:val="nl-NL"/>
        </w:rPr>
        <w:t>OD Volksgezondheid op het volgende adres</w:t>
      </w:r>
      <w:r w:rsidR="000E4659" w:rsidRPr="007E3B19">
        <w:rPr>
          <w:rFonts w:asciiTheme="majorHAnsi" w:hAnsiTheme="majorHAnsi"/>
          <w:iCs/>
          <w:lang w:val="nl-NL"/>
        </w:rPr>
        <w:t xml:space="preserve">: </w:t>
      </w:r>
    </w:p>
    <w:p w14:paraId="4F725A68" w14:textId="31768E34" w:rsidR="000E4659" w:rsidRPr="007E3B19" w:rsidRDefault="00E47C48" w:rsidP="008736BB">
      <w:pPr>
        <w:pStyle w:val="Default"/>
        <w:spacing w:line="276" w:lineRule="auto"/>
        <w:rPr>
          <w:rFonts w:asciiTheme="majorHAnsi" w:hAnsiTheme="majorHAnsi"/>
          <w:iCs/>
          <w:lang w:val="nl-NL"/>
        </w:rPr>
      </w:pPr>
      <w:hyperlink r:id="rId12" w:history="1">
        <w:r w:rsidR="00FA16EA" w:rsidRPr="007E3B19">
          <w:rPr>
            <w:rStyle w:val="Lienhypertexte"/>
            <w:rFonts w:asciiTheme="majorHAnsi" w:hAnsiTheme="majorHAnsi"/>
            <w:iCs/>
            <w:lang w:val="nl-NL"/>
          </w:rPr>
          <w:t>http://www.health.belgium.be/nl/aanmelding-bij-het-antigifcentrum</w:t>
        </w:r>
      </w:hyperlink>
    </w:p>
    <w:p w14:paraId="29593573" w14:textId="77777777" w:rsidR="000F6506" w:rsidRPr="007E3B19" w:rsidRDefault="000F6506" w:rsidP="008736BB">
      <w:pPr>
        <w:pStyle w:val="Default"/>
        <w:spacing w:line="276" w:lineRule="auto"/>
        <w:rPr>
          <w:rFonts w:asciiTheme="majorHAnsi" w:hAnsiTheme="majorHAnsi"/>
          <w:iCs/>
          <w:lang w:val="nl-NL"/>
        </w:rPr>
      </w:pPr>
    </w:p>
    <w:p w14:paraId="71032D9B" w14:textId="20166E11" w:rsidR="000E4659" w:rsidRPr="007E3B19" w:rsidRDefault="00A80409" w:rsidP="008736BB">
      <w:pPr>
        <w:pStyle w:val="Default"/>
        <w:spacing w:line="276" w:lineRule="auto"/>
        <w:rPr>
          <w:rFonts w:asciiTheme="majorHAnsi" w:hAnsiTheme="majorHAnsi"/>
          <w:iCs/>
          <w:lang w:val="nl-NL"/>
        </w:rPr>
      </w:pPr>
      <w:r w:rsidRPr="007E3B19">
        <w:rPr>
          <w:rFonts w:asciiTheme="majorHAnsi" w:hAnsiTheme="majorHAnsi"/>
          <w:iCs/>
          <w:lang w:val="nl-NL"/>
        </w:rPr>
        <w:t>E</w:t>
      </w:r>
      <w:r w:rsidR="00C405E4" w:rsidRPr="007E3B19">
        <w:rPr>
          <w:rFonts w:asciiTheme="majorHAnsi" w:hAnsiTheme="majorHAnsi"/>
          <w:iCs/>
          <w:lang w:val="nl-NL"/>
        </w:rPr>
        <w:t xml:space="preserve">en buitenlandse firma </w:t>
      </w:r>
      <w:r w:rsidRPr="007E3B19">
        <w:rPr>
          <w:rFonts w:asciiTheme="majorHAnsi" w:hAnsiTheme="majorHAnsi"/>
          <w:iCs/>
          <w:lang w:val="nl-NL"/>
        </w:rPr>
        <w:t>kan een notificatie aan het Belgische centrum doen</w:t>
      </w:r>
      <w:r w:rsidR="000E4659" w:rsidRPr="007E3B19">
        <w:rPr>
          <w:rFonts w:asciiTheme="majorHAnsi" w:hAnsiTheme="majorHAnsi"/>
          <w:iCs/>
          <w:lang w:val="nl-NL"/>
        </w:rPr>
        <w:t xml:space="preserve">. </w:t>
      </w:r>
      <w:r w:rsidRPr="007E3B19">
        <w:rPr>
          <w:rFonts w:asciiTheme="majorHAnsi" w:hAnsiTheme="majorHAnsi"/>
          <w:iCs/>
          <w:lang w:val="nl-NL"/>
        </w:rPr>
        <w:t>Indien ze dat niet doet</w:t>
      </w:r>
      <w:r w:rsidR="000E4659" w:rsidRPr="007E3B19">
        <w:rPr>
          <w:rFonts w:asciiTheme="majorHAnsi" w:hAnsiTheme="majorHAnsi"/>
          <w:iCs/>
          <w:lang w:val="nl-NL"/>
        </w:rPr>
        <w:t xml:space="preserve">, </w:t>
      </w:r>
      <w:r w:rsidR="00DA1FF1" w:rsidRPr="007E3B19">
        <w:rPr>
          <w:rFonts w:asciiTheme="majorHAnsi" w:hAnsiTheme="majorHAnsi"/>
          <w:iCs/>
          <w:lang w:val="nl-NL"/>
        </w:rPr>
        <w:t>ligt de verantwoordelijkheid bij de importeur</w:t>
      </w:r>
      <w:r w:rsidR="000E4659" w:rsidRPr="007E3B19">
        <w:rPr>
          <w:rFonts w:asciiTheme="majorHAnsi" w:hAnsiTheme="majorHAnsi"/>
          <w:iCs/>
          <w:lang w:val="nl-NL"/>
        </w:rPr>
        <w:t xml:space="preserve">. </w:t>
      </w:r>
      <w:r w:rsidR="00BA2ACC" w:rsidRPr="007E3B19">
        <w:rPr>
          <w:rFonts w:asciiTheme="majorHAnsi" w:hAnsiTheme="majorHAnsi"/>
          <w:iCs/>
          <w:lang w:val="nl-NL"/>
        </w:rPr>
        <w:t xml:space="preserve">Er dient te worden opgemerkt dat de </w:t>
      </w:r>
      <w:r w:rsidR="000F6506" w:rsidRPr="007E3B19">
        <w:rPr>
          <w:rFonts w:asciiTheme="majorHAnsi" w:hAnsiTheme="majorHAnsi"/>
          <w:iCs/>
          <w:lang w:val="nl-NL"/>
        </w:rPr>
        <w:t>notificati</w:t>
      </w:r>
      <w:r w:rsidR="00BA2ACC" w:rsidRPr="007E3B19">
        <w:rPr>
          <w:rFonts w:asciiTheme="majorHAnsi" w:hAnsiTheme="majorHAnsi"/>
          <w:iCs/>
          <w:lang w:val="nl-NL"/>
        </w:rPr>
        <w:t>e eenmalig is</w:t>
      </w:r>
      <w:r w:rsidR="000F6506" w:rsidRPr="007E3B19">
        <w:rPr>
          <w:rFonts w:asciiTheme="majorHAnsi" w:hAnsiTheme="majorHAnsi"/>
          <w:iCs/>
          <w:lang w:val="nl-NL"/>
        </w:rPr>
        <w:t xml:space="preserve">. </w:t>
      </w:r>
      <w:r w:rsidR="00BA2ACC" w:rsidRPr="007E3B19">
        <w:rPr>
          <w:rFonts w:asciiTheme="majorHAnsi" w:hAnsiTheme="majorHAnsi"/>
          <w:iCs/>
          <w:lang w:val="nl-NL"/>
        </w:rPr>
        <w:t>Zolang het mengsel niet gewijzigd wordt</w:t>
      </w:r>
      <w:r w:rsidR="000F6506" w:rsidRPr="007E3B19">
        <w:rPr>
          <w:rFonts w:asciiTheme="majorHAnsi" w:hAnsiTheme="majorHAnsi"/>
          <w:iCs/>
          <w:lang w:val="nl-NL"/>
        </w:rPr>
        <w:t>,</w:t>
      </w:r>
      <w:r w:rsidR="000E4659" w:rsidRPr="007E3B19">
        <w:rPr>
          <w:rFonts w:asciiTheme="majorHAnsi" w:hAnsiTheme="majorHAnsi"/>
          <w:iCs/>
          <w:lang w:val="nl-NL"/>
        </w:rPr>
        <w:t xml:space="preserve"> </w:t>
      </w:r>
      <w:r w:rsidR="00BA2ACC" w:rsidRPr="007E3B19">
        <w:rPr>
          <w:rFonts w:asciiTheme="majorHAnsi" w:hAnsiTheme="majorHAnsi"/>
          <w:iCs/>
          <w:lang w:val="nl-NL"/>
        </w:rPr>
        <w:t>dient er niet opnieuw een aangifte te gebeuren</w:t>
      </w:r>
      <w:r w:rsidR="000E4659" w:rsidRPr="007E3B19">
        <w:rPr>
          <w:rFonts w:asciiTheme="majorHAnsi" w:hAnsiTheme="majorHAnsi"/>
          <w:iCs/>
          <w:lang w:val="nl-NL"/>
        </w:rPr>
        <w:t>.</w:t>
      </w:r>
    </w:p>
    <w:p w14:paraId="72C6A44B" w14:textId="5D8BF4EF" w:rsidR="000F6506" w:rsidRPr="007E3B19" w:rsidRDefault="000F6506" w:rsidP="008736BB">
      <w:pPr>
        <w:pStyle w:val="Default"/>
        <w:spacing w:line="276" w:lineRule="auto"/>
        <w:rPr>
          <w:rFonts w:asciiTheme="majorHAnsi" w:hAnsiTheme="majorHAnsi"/>
          <w:iCs/>
          <w:lang w:val="nl-NL"/>
        </w:rPr>
      </w:pPr>
    </w:p>
    <w:p w14:paraId="21F98DBE" w14:textId="54EC7070" w:rsidR="000E4659" w:rsidRPr="007E3B19" w:rsidRDefault="002954BF" w:rsidP="000F6506">
      <w:pPr>
        <w:pStyle w:val="Titre3"/>
        <w:numPr>
          <w:ilvl w:val="0"/>
          <w:numId w:val="29"/>
        </w:numPr>
        <w:rPr>
          <w:lang w:val="nl-NL"/>
        </w:rPr>
      </w:pPr>
      <w:bookmarkStart w:id="128" w:name="_Toc8372477"/>
      <w:bookmarkStart w:id="129" w:name="_Toc9430226"/>
      <w:r w:rsidRPr="007E3B19">
        <w:rPr>
          <w:lang w:val="nl-NL"/>
        </w:rPr>
        <w:t>Is het toegestaan</w:t>
      </w:r>
      <w:r w:rsidR="009D4564" w:rsidRPr="007E3B19">
        <w:rPr>
          <w:lang w:val="nl-NL"/>
        </w:rPr>
        <w:t xml:space="preserve"> om elektronische sigaretten en </w:t>
      </w:r>
      <w:r w:rsidR="000E4659" w:rsidRPr="007E3B19">
        <w:rPr>
          <w:lang w:val="nl-NL"/>
        </w:rPr>
        <w:t>e-</w:t>
      </w:r>
      <w:proofErr w:type="spellStart"/>
      <w:r w:rsidR="000E4659" w:rsidRPr="007E3B19">
        <w:rPr>
          <w:lang w:val="nl-NL"/>
        </w:rPr>
        <w:t>liquids</w:t>
      </w:r>
      <w:proofErr w:type="spellEnd"/>
      <w:r w:rsidR="000E4659" w:rsidRPr="007E3B19">
        <w:rPr>
          <w:lang w:val="nl-NL"/>
        </w:rPr>
        <w:t xml:space="preserve"> </w:t>
      </w:r>
      <w:r w:rsidR="009D4564" w:rsidRPr="007E3B19">
        <w:rPr>
          <w:lang w:val="nl-NL"/>
        </w:rPr>
        <w:t>via een automaat te koop aan te bieden</w:t>
      </w:r>
      <w:r w:rsidR="000E4659" w:rsidRPr="007E3B19">
        <w:rPr>
          <w:lang w:val="nl-NL"/>
        </w:rPr>
        <w:t>?</w:t>
      </w:r>
      <w:bookmarkEnd w:id="128"/>
      <w:bookmarkEnd w:id="129"/>
      <w:r w:rsidR="000E4659" w:rsidRPr="007E3B19">
        <w:rPr>
          <w:lang w:val="nl-NL"/>
        </w:rPr>
        <w:t xml:space="preserve"> </w:t>
      </w:r>
    </w:p>
    <w:p w14:paraId="7DBF845E" w14:textId="09B7749F" w:rsidR="000E4659" w:rsidRPr="007E3B19" w:rsidRDefault="00F73E3A" w:rsidP="008736BB">
      <w:pPr>
        <w:pStyle w:val="Default"/>
        <w:spacing w:line="276" w:lineRule="auto"/>
        <w:rPr>
          <w:rFonts w:asciiTheme="majorHAnsi" w:hAnsiTheme="majorHAnsi"/>
          <w:iCs/>
          <w:lang w:val="nl-NL"/>
        </w:rPr>
      </w:pPr>
      <w:r w:rsidRPr="007E3B19">
        <w:rPr>
          <w:rFonts w:asciiTheme="majorHAnsi" w:hAnsiTheme="majorHAnsi"/>
          <w:iCs/>
          <w:lang w:val="nl-NL"/>
        </w:rPr>
        <w:t>De regelgeving betreffende de verkoop van elektronische sigaretten</w:t>
      </w:r>
      <w:r w:rsidR="000E4659" w:rsidRPr="007E3B19">
        <w:rPr>
          <w:rFonts w:asciiTheme="majorHAnsi" w:hAnsiTheme="majorHAnsi"/>
          <w:iCs/>
          <w:lang w:val="nl-NL"/>
        </w:rPr>
        <w:t>/e-</w:t>
      </w:r>
      <w:proofErr w:type="spellStart"/>
      <w:r w:rsidR="000E4659" w:rsidRPr="007E3B19">
        <w:rPr>
          <w:rFonts w:asciiTheme="majorHAnsi" w:hAnsiTheme="majorHAnsi"/>
          <w:iCs/>
          <w:lang w:val="nl-NL"/>
        </w:rPr>
        <w:t>liquids</w:t>
      </w:r>
      <w:proofErr w:type="spellEnd"/>
      <w:r w:rsidR="000E4659" w:rsidRPr="007E3B19">
        <w:rPr>
          <w:rFonts w:asciiTheme="majorHAnsi" w:hAnsiTheme="majorHAnsi"/>
          <w:iCs/>
          <w:lang w:val="nl-NL"/>
        </w:rPr>
        <w:t xml:space="preserve"> </w:t>
      </w:r>
      <w:r w:rsidR="007D21B9" w:rsidRPr="007E3B19">
        <w:rPr>
          <w:rFonts w:asciiTheme="majorHAnsi" w:hAnsiTheme="majorHAnsi"/>
          <w:iCs/>
          <w:lang w:val="nl-NL"/>
        </w:rPr>
        <w:t xml:space="preserve">via een automaat is dezelfde als de regelgeving die van toepassing is op de verkoop van sigaretten via een </w:t>
      </w:r>
      <w:r w:rsidR="000E4659" w:rsidRPr="007E3B19">
        <w:rPr>
          <w:rFonts w:asciiTheme="majorHAnsi" w:hAnsiTheme="majorHAnsi"/>
          <w:iCs/>
          <w:lang w:val="nl-NL"/>
        </w:rPr>
        <w:t>automa</w:t>
      </w:r>
      <w:r w:rsidR="007D21B9" w:rsidRPr="007E3B19">
        <w:rPr>
          <w:rFonts w:asciiTheme="majorHAnsi" w:hAnsiTheme="majorHAnsi"/>
          <w:iCs/>
          <w:lang w:val="nl-NL"/>
        </w:rPr>
        <w:t>a</w:t>
      </w:r>
      <w:r w:rsidR="000E4659" w:rsidRPr="007E3B19">
        <w:rPr>
          <w:rFonts w:asciiTheme="majorHAnsi" w:hAnsiTheme="majorHAnsi"/>
          <w:iCs/>
          <w:lang w:val="nl-NL"/>
        </w:rPr>
        <w:t>t.</w:t>
      </w:r>
    </w:p>
    <w:p w14:paraId="372C2445" w14:textId="01CEFB92" w:rsidR="000F6506" w:rsidRPr="007E3B19" w:rsidRDefault="00AC1B26" w:rsidP="008736BB">
      <w:pPr>
        <w:pStyle w:val="Default"/>
        <w:spacing w:line="276" w:lineRule="auto"/>
        <w:rPr>
          <w:rFonts w:asciiTheme="majorHAnsi" w:hAnsiTheme="majorHAnsi"/>
          <w:iCs/>
          <w:lang w:val="nl-NL"/>
        </w:rPr>
      </w:pPr>
      <w:r w:rsidRPr="007E3B19">
        <w:rPr>
          <w:rFonts w:asciiTheme="majorHAnsi" w:hAnsiTheme="majorHAnsi"/>
          <w:iCs/>
          <w:lang w:val="nl-NL"/>
        </w:rPr>
        <w:t xml:space="preserve">De regelgeving betreffende de verkoop van tabaksproducten </w:t>
      </w:r>
      <w:r w:rsidR="000E4659" w:rsidRPr="007E3B19">
        <w:rPr>
          <w:rFonts w:asciiTheme="majorHAnsi" w:hAnsiTheme="majorHAnsi"/>
          <w:iCs/>
          <w:lang w:val="nl-NL"/>
        </w:rPr>
        <w:t>(e</w:t>
      </w:r>
      <w:r w:rsidR="00F714EF" w:rsidRPr="007E3B19">
        <w:rPr>
          <w:rFonts w:asciiTheme="majorHAnsi" w:hAnsiTheme="majorHAnsi"/>
          <w:iCs/>
          <w:lang w:val="nl-NL"/>
        </w:rPr>
        <w:t>n soortgelijke producten</w:t>
      </w:r>
      <w:r w:rsidR="000E4659" w:rsidRPr="007E3B19">
        <w:rPr>
          <w:rFonts w:asciiTheme="majorHAnsi" w:hAnsiTheme="majorHAnsi"/>
          <w:iCs/>
          <w:lang w:val="nl-NL"/>
        </w:rPr>
        <w:t xml:space="preserve">) via </w:t>
      </w:r>
      <w:r w:rsidR="00F714EF" w:rsidRPr="007E3B19">
        <w:rPr>
          <w:rFonts w:asciiTheme="majorHAnsi" w:hAnsiTheme="majorHAnsi"/>
          <w:iCs/>
          <w:lang w:val="nl-NL"/>
        </w:rPr>
        <w:t xml:space="preserve">een automatisch </w:t>
      </w:r>
      <w:r w:rsidR="000E4659" w:rsidRPr="007E3B19">
        <w:rPr>
          <w:rFonts w:asciiTheme="majorHAnsi" w:hAnsiTheme="majorHAnsi"/>
          <w:iCs/>
          <w:lang w:val="nl-NL"/>
        </w:rPr>
        <w:t>distributi</w:t>
      </w:r>
      <w:r w:rsidR="00F714EF" w:rsidRPr="007E3B19">
        <w:rPr>
          <w:rFonts w:asciiTheme="majorHAnsi" w:hAnsiTheme="majorHAnsi"/>
          <w:iCs/>
          <w:lang w:val="nl-NL"/>
        </w:rPr>
        <w:t xml:space="preserve">eapparaat </w:t>
      </w:r>
      <w:r w:rsidR="0007227A" w:rsidRPr="007E3B19">
        <w:rPr>
          <w:rFonts w:asciiTheme="majorHAnsi" w:hAnsiTheme="majorHAnsi"/>
          <w:iCs/>
          <w:lang w:val="nl-NL"/>
        </w:rPr>
        <w:t xml:space="preserve">is terug te vinden in het koninklijk besluit van </w:t>
      </w:r>
      <w:r w:rsidR="000E4659" w:rsidRPr="007E3B19">
        <w:rPr>
          <w:rFonts w:asciiTheme="majorHAnsi" w:hAnsiTheme="majorHAnsi"/>
          <w:iCs/>
          <w:lang w:val="nl-NL"/>
        </w:rPr>
        <w:t>3 f</w:t>
      </w:r>
      <w:r w:rsidR="0007227A" w:rsidRPr="007E3B19">
        <w:rPr>
          <w:rFonts w:asciiTheme="majorHAnsi" w:hAnsiTheme="majorHAnsi"/>
          <w:iCs/>
          <w:lang w:val="nl-NL"/>
        </w:rPr>
        <w:t>ebruari</w:t>
      </w:r>
      <w:r w:rsidR="000E4659" w:rsidRPr="007E3B19">
        <w:rPr>
          <w:rFonts w:asciiTheme="majorHAnsi" w:hAnsiTheme="majorHAnsi"/>
          <w:iCs/>
          <w:lang w:val="nl-NL"/>
        </w:rPr>
        <w:t xml:space="preserve"> 2005 </w:t>
      </w:r>
      <w:r w:rsidR="00F77705" w:rsidRPr="007E3B19">
        <w:rPr>
          <w:rFonts w:asciiTheme="majorHAnsi" w:hAnsiTheme="majorHAnsi"/>
          <w:iCs/>
          <w:lang w:val="nl-NL"/>
        </w:rPr>
        <w:t xml:space="preserve">inzake het verbod op </w:t>
      </w:r>
      <w:r w:rsidR="00624644" w:rsidRPr="007E3B19">
        <w:rPr>
          <w:rFonts w:asciiTheme="majorHAnsi" w:hAnsiTheme="majorHAnsi"/>
          <w:iCs/>
          <w:lang w:val="nl-NL"/>
        </w:rPr>
        <w:t xml:space="preserve">verkoop van tabaksproducten aan personen onder de zestien jaar door middel van automatische </w:t>
      </w:r>
      <w:r w:rsidR="000E4659" w:rsidRPr="007E3B19">
        <w:rPr>
          <w:rFonts w:asciiTheme="majorHAnsi" w:hAnsiTheme="majorHAnsi"/>
          <w:iCs/>
          <w:lang w:val="nl-NL"/>
        </w:rPr>
        <w:t>distributi</w:t>
      </w:r>
      <w:r w:rsidR="00624644" w:rsidRPr="007E3B19">
        <w:rPr>
          <w:rFonts w:asciiTheme="majorHAnsi" w:hAnsiTheme="majorHAnsi"/>
          <w:iCs/>
          <w:lang w:val="nl-NL"/>
        </w:rPr>
        <w:t>eapparaten</w:t>
      </w:r>
      <w:r w:rsidR="000E4659" w:rsidRPr="007E3B19">
        <w:rPr>
          <w:rFonts w:asciiTheme="majorHAnsi" w:hAnsiTheme="majorHAnsi"/>
          <w:iCs/>
          <w:lang w:val="nl-NL"/>
        </w:rPr>
        <w:t>.</w:t>
      </w:r>
    </w:p>
    <w:p w14:paraId="2634FE42" w14:textId="77777777" w:rsidR="000F6506" w:rsidRPr="007E3B19" w:rsidRDefault="000F6506" w:rsidP="008736BB">
      <w:pPr>
        <w:pStyle w:val="Default"/>
        <w:spacing w:line="276" w:lineRule="auto"/>
        <w:rPr>
          <w:rFonts w:asciiTheme="majorHAnsi" w:hAnsiTheme="majorHAnsi"/>
          <w:iCs/>
          <w:lang w:val="nl-NL"/>
        </w:rPr>
      </w:pPr>
    </w:p>
    <w:p w14:paraId="12DD297B" w14:textId="5E919010" w:rsidR="000E4659" w:rsidRPr="007E3B19" w:rsidRDefault="00DC33C1" w:rsidP="000F6506">
      <w:pPr>
        <w:pStyle w:val="Titre3"/>
        <w:numPr>
          <w:ilvl w:val="0"/>
          <w:numId w:val="29"/>
        </w:numPr>
        <w:rPr>
          <w:lang w:val="nl-NL"/>
        </w:rPr>
      </w:pPr>
      <w:bookmarkStart w:id="130" w:name="_Toc8372478"/>
      <w:bookmarkStart w:id="131" w:name="_Toc9430227"/>
      <w:r w:rsidRPr="007E3B19">
        <w:rPr>
          <w:lang w:val="nl-NL"/>
        </w:rPr>
        <w:t xml:space="preserve">Moeten </w:t>
      </w:r>
      <w:r w:rsidR="000E4659" w:rsidRPr="007E3B19">
        <w:rPr>
          <w:lang w:val="nl-NL"/>
        </w:rPr>
        <w:t>e-</w:t>
      </w:r>
      <w:proofErr w:type="spellStart"/>
      <w:r w:rsidR="000E4659" w:rsidRPr="007E3B19">
        <w:rPr>
          <w:lang w:val="nl-NL"/>
        </w:rPr>
        <w:t>liquids</w:t>
      </w:r>
      <w:proofErr w:type="spellEnd"/>
      <w:r w:rsidR="000E4659" w:rsidRPr="007E3B19">
        <w:rPr>
          <w:lang w:val="nl-NL"/>
        </w:rPr>
        <w:t xml:space="preserve"> </w:t>
      </w:r>
      <w:r w:rsidR="006D54B6" w:rsidRPr="007E3B19">
        <w:rPr>
          <w:lang w:val="nl-NL"/>
        </w:rPr>
        <w:t xml:space="preserve">een </w:t>
      </w:r>
      <w:r w:rsidR="0034142B" w:rsidRPr="007E3B19">
        <w:rPr>
          <w:lang w:val="nl-NL"/>
        </w:rPr>
        <w:t>verval</w:t>
      </w:r>
      <w:r w:rsidR="006D54B6" w:rsidRPr="007E3B19">
        <w:rPr>
          <w:lang w:val="nl-NL"/>
        </w:rPr>
        <w:t>datum hebben</w:t>
      </w:r>
      <w:r w:rsidR="000E4659" w:rsidRPr="007E3B19">
        <w:rPr>
          <w:lang w:val="nl-NL"/>
        </w:rPr>
        <w:t>?</w:t>
      </w:r>
      <w:bookmarkEnd w:id="130"/>
      <w:bookmarkEnd w:id="131"/>
      <w:r w:rsidR="000E4659" w:rsidRPr="007E3B19">
        <w:rPr>
          <w:lang w:val="nl-NL"/>
        </w:rPr>
        <w:t xml:space="preserve"> </w:t>
      </w:r>
    </w:p>
    <w:p w14:paraId="498D0A62" w14:textId="174DDCA6" w:rsidR="000E4659" w:rsidRPr="007E3B19" w:rsidRDefault="006D54B6" w:rsidP="008736BB">
      <w:pPr>
        <w:pStyle w:val="Default"/>
        <w:spacing w:line="276" w:lineRule="auto"/>
        <w:rPr>
          <w:rFonts w:asciiTheme="majorHAnsi" w:hAnsiTheme="majorHAnsi"/>
          <w:iCs/>
          <w:lang w:val="nl-NL"/>
        </w:rPr>
      </w:pPr>
      <w:r w:rsidRPr="007E3B19">
        <w:rPr>
          <w:rFonts w:asciiTheme="majorHAnsi" w:hAnsiTheme="majorHAnsi"/>
          <w:iCs/>
          <w:lang w:val="nl-NL"/>
        </w:rPr>
        <w:t xml:space="preserve">Volgens het koninklijk besluit van </w:t>
      </w:r>
      <w:r w:rsidR="000E4659" w:rsidRPr="007E3B19">
        <w:rPr>
          <w:rFonts w:asciiTheme="majorHAnsi" w:hAnsiTheme="majorHAnsi"/>
          <w:iCs/>
          <w:lang w:val="nl-NL"/>
        </w:rPr>
        <w:t>28/10/2016</w:t>
      </w:r>
      <w:r w:rsidR="0034142B" w:rsidRPr="007E3B19">
        <w:rPr>
          <w:rFonts w:asciiTheme="majorHAnsi" w:hAnsiTheme="majorHAnsi"/>
          <w:iCs/>
          <w:lang w:val="nl-NL"/>
        </w:rPr>
        <w:t xml:space="preserve"> is een houdbaarheids- of vervaldatum niet verplicht</w:t>
      </w:r>
      <w:r w:rsidR="000E4659" w:rsidRPr="007E3B19">
        <w:rPr>
          <w:rFonts w:asciiTheme="majorHAnsi" w:hAnsiTheme="majorHAnsi"/>
          <w:iCs/>
          <w:lang w:val="nl-NL"/>
        </w:rPr>
        <w:t xml:space="preserve">. </w:t>
      </w:r>
      <w:r w:rsidR="003C7390" w:rsidRPr="007E3B19">
        <w:rPr>
          <w:rFonts w:asciiTheme="majorHAnsi" w:hAnsiTheme="majorHAnsi"/>
          <w:iCs/>
          <w:lang w:val="nl-NL"/>
        </w:rPr>
        <w:t>De fabrikant kan dan ook op vrijwillige basis een vervaldatum aanbrengen</w:t>
      </w:r>
      <w:r w:rsidR="000E4659" w:rsidRPr="007E3B19">
        <w:rPr>
          <w:rFonts w:asciiTheme="majorHAnsi" w:hAnsiTheme="majorHAnsi"/>
          <w:iCs/>
          <w:lang w:val="nl-NL"/>
        </w:rPr>
        <w:t xml:space="preserve">, </w:t>
      </w:r>
      <w:r w:rsidR="003C7390" w:rsidRPr="007E3B19">
        <w:rPr>
          <w:rFonts w:asciiTheme="majorHAnsi" w:hAnsiTheme="majorHAnsi"/>
          <w:iCs/>
          <w:lang w:val="nl-NL"/>
        </w:rPr>
        <w:t>dat zal onder zijn eigen verantwoordelijkheid gebeuren</w:t>
      </w:r>
      <w:r w:rsidR="000E4659" w:rsidRPr="007E3B19">
        <w:rPr>
          <w:rFonts w:asciiTheme="majorHAnsi" w:hAnsiTheme="majorHAnsi"/>
          <w:iCs/>
          <w:lang w:val="nl-NL"/>
        </w:rPr>
        <w:t>.</w:t>
      </w:r>
    </w:p>
    <w:p w14:paraId="2C9B8166" w14:textId="6673F98F" w:rsidR="00A60C74" w:rsidRPr="007E3B19" w:rsidRDefault="00A60C74" w:rsidP="00191047">
      <w:pPr>
        <w:pStyle w:val="Default"/>
        <w:jc w:val="both"/>
        <w:rPr>
          <w:rFonts w:asciiTheme="majorHAnsi" w:hAnsiTheme="majorHAnsi" w:cstheme="majorHAnsi"/>
          <w:lang w:val="nl-NL"/>
        </w:rPr>
      </w:pPr>
    </w:p>
    <w:sectPr w:rsidR="00A60C74" w:rsidRPr="007E3B19" w:rsidSect="00C71D32">
      <w:footerReference w:type="default" r:id="rId13"/>
      <w:pgSz w:w="12240" w:h="15840"/>
      <w:pgMar w:top="2641"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7A7C2" w14:textId="77777777" w:rsidR="00E47C48" w:rsidRDefault="00E47C48" w:rsidP="00180DE3">
      <w:pPr>
        <w:spacing w:after="0" w:line="240" w:lineRule="auto"/>
      </w:pPr>
      <w:r>
        <w:separator/>
      </w:r>
    </w:p>
  </w:endnote>
  <w:endnote w:type="continuationSeparator" w:id="0">
    <w:p w14:paraId="3A6C93EC" w14:textId="77777777" w:rsidR="00E47C48" w:rsidRDefault="00E47C48" w:rsidP="00180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8553104"/>
      <w:docPartObj>
        <w:docPartGallery w:val="Page Numbers (Bottom of Page)"/>
        <w:docPartUnique/>
      </w:docPartObj>
    </w:sdtPr>
    <w:sdtEndPr/>
    <w:sdtContent>
      <w:p w14:paraId="6C51A071" w14:textId="15A7025D" w:rsidR="00C71D32" w:rsidRDefault="00C71D32">
        <w:pPr>
          <w:pStyle w:val="Pieddepage"/>
          <w:jc w:val="right"/>
        </w:pPr>
        <w:r>
          <w:fldChar w:fldCharType="begin"/>
        </w:r>
        <w:r>
          <w:instrText>PAGE   \* MERGEFORMAT</w:instrText>
        </w:r>
        <w:r>
          <w:fldChar w:fldCharType="separate"/>
        </w:r>
        <w:r>
          <w:rPr>
            <w:lang w:val="fr-FR"/>
          </w:rPr>
          <w:t>2</w:t>
        </w:r>
        <w:r>
          <w:fldChar w:fldCharType="end"/>
        </w:r>
      </w:p>
    </w:sdtContent>
  </w:sdt>
  <w:p w14:paraId="68F89E22" w14:textId="77777777" w:rsidR="00C71D32" w:rsidRDefault="00C71D3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AF679" w14:textId="77777777" w:rsidR="00E47C48" w:rsidRDefault="00E47C48" w:rsidP="00180DE3">
      <w:pPr>
        <w:spacing w:after="0" w:line="240" w:lineRule="auto"/>
      </w:pPr>
      <w:bookmarkStart w:id="0" w:name="_Hlk529715639"/>
      <w:bookmarkEnd w:id="0"/>
      <w:r>
        <w:separator/>
      </w:r>
    </w:p>
  </w:footnote>
  <w:footnote w:type="continuationSeparator" w:id="0">
    <w:p w14:paraId="7528B189" w14:textId="77777777" w:rsidR="00E47C48" w:rsidRDefault="00E47C48" w:rsidP="00180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A1BF" w14:textId="53F62B30" w:rsidR="00C82B3E" w:rsidRPr="00871EEA" w:rsidRDefault="00DC0F70" w:rsidP="001B5C33">
    <w:pPr>
      <w:spacing w:after="0"/>
    </w:pPr>
    <w:r>
      <w:rPr>
        <w:noProof/>
        <w:sz w:val="24"/>
        <w:szCs w:val="24"/>
        <w:lang w:val="nl-NL"/>
      </w:rPr>
      <w:drawing>
        <wp:anchor distT="0" distB="0" distL="114300" distR="114300" simplePos="0" relativeHeight="251659264" behindDoc="0" locked="0" layoutInCell="1" allowOverlap="1" wp14:anchorId="7A4D9259" wp14:editId="3C6A73A9">
          <wp:simplePos x="0" y="0"/>
          <wp:positionH relativeFrom="column">
            <wp:posOffset>-635</wp:posOffset>
          </wp:positionH>
          <wp:positionV relativeFrom="paragraph">
            <wp:posOffset>-8255</wp:posOffset>
          </wp:positionV>
          <wp:extent cx="2171700" cy="1007270"/>
          <wp:effectExtent l="0" t="0" r="0" b="2540"/>
          <wp:wrapNone/>
          <wp:docPr id="2" name="Image 2" descr="FOD_nl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D_nl_Q"/>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1007270"/>
                  </a:xfrm>
                  <a:prstGeom prst="rect">
                    <a:avLst/>
                  </a:prstGeom>
                  <a:noFill/>
                </pic:spPr>
              </pic:pic>
            </a:graphicData>
          </a:graphic>
          <wp14:sizeRelH relativeFrom="page">
            <wp14:pctWidth>0</wp14:pctWidth>
          </wp14:sizeRelH>
          <wp14:sizeRelV relativeFrom="page">
            <wp14:pctHeight>0</wp14:pctHeight>
          </wp14:sizeRelV>
        </wp:anchor>
      </w:drawing>
    </w:r>
    <w:r w:rsidR="00C82B3E">
      <w:rPr>
        <w:noProof/>
      </w:rPr>
      <w:tab/>
    </w:r>
    <w:r w:rsidR="00C82B3E">
      <w:rPr>
        <w:noProof/>
      </w:rPr>
      <w:tab/>
    </w:r>
    <w:r w:rsidR="00C82B3E">
      <w:rPr>
        <w:noProof/>
      </w:rPr>
      <w:tab/>
    </w:r>
    <w:r w:rsidR="00C82B3E">
      <w:rPr>
        <w:noProof/>
      </w:rPr>
      <w:tab/>
    </w:r>
    <w:r w:rsidR="00C82B3E">
      <w:rPr>
        <w:noProof/>
      </w:rPr>
      <w:tab/>
    </w:r>
    <w:r w:rsidR="00C82B3E">
      <w:rPr>
        <w:noProof/>
      </w:rPr>
      <w:tab/>
    </w:r>
  </w:p>
  <w:p w14:paraId="040EF152" w14:textId="7EB2CEC2" w:rsidR="00C82B3E" w:rsidRPr="00850671" w:rsidRDefault="00C82B3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424"/>
    <w:multiLevelType w:val="hybridMultilevel"/>
    <w:tmpl w:val="57B076D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8275D"/>
    <w:multiLevelType w:val="hybridMultilevel"/>
    <w:tmpl w:val="98EE7D3E"/>
    <w:lvl w:ilvl="0" w:tplc="C7CEA64E">
      <w:start w:val="1"/>
      <w:numFmt w:val="lowerLetter"/>
      <w:lvlText w:val="%1)"/>
      <w:lvlJc w:val="left"/>
      <w:pPr>
        <w:ind w:left="720" w:hanging="360"/>
      </w:pPr>
      <w:rPr>
        <w:rFonts w:eastAsiaTheme="majorEastAsia"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E090A"/>
    <w:multiLevelType w:val="hybridMultilevel"/>
    <w:tmpl w:val="28F82B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56C1F"/>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C6059"/>
    <w:multiLevelType w:val="hybridMultilevel"/>
    <w:tmpl w:val="BB16E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A2733"/>
    <w:multiLevelType w:val="hybridMultilevel"/>
    <w:tmpl w:val="FE664742"/>
    <w:lvl w:ilvl="0" w:tplc="7DBAC1B6">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635A6"/>
    <w:multiLevelType w:val="hybridMultilevel"/>
    <w:tmpl w:val="F3DCC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87E0F"/>
    <w:multiLevelType w:val="hybridMultilevel"/>
    <w:tmpl w:val="79EE3DEE"/>
    <w:lvl w:ilvl="0" w:tplc="F3E41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AF440E"/>
    <w:multiLevelType w:val="multilevel"/>
    <w:tmpl w:val="DBF256C2"/>
    <w:lvl w:ilvl="0">
      <w:start w:val="1"/>
      <w:numFmt w:val="decimal"/>
      <w:pStyle w:val="Titre2"/>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16767F"/>
    <w:multiLevelType w:val="hybridMultilevel"/>
    <w:tmpl w:val="DCD44336"/>
    <w:lvl w:ilvl="0" w:tplc="FC9A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A4748C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9B7BF5"/>
    <w:multiLevelType w:val="hybridMultilevel"/>
    <w:tmpl w:val="1ED06A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0E4806"/>
    <w:multiLevelType w:val="multilevel"/>
    <w:tmpl w:val="AF6C65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78A5689"/>
    <w:multiLevelType w:val="hybridMultilevel"/>
    <w:tmpl w:val="FA321542"/>
    <w:lvl w:ilvl="0" w:tplc="10FE2ABC">
      <w:start w:val="10"/>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D3CDF"/>
    <w:multiLevelType w:val="multilevel"/>
    <w:tmpl w:val="F7E800F0"/>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9E275E"/>
    <w:multiLevelType w:val="multilevel"/>
    <w:tmpl w:val="1180C9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F42C95"/>
    <w:multiLevelType w:val="hybridMultilevel"/>
    <w:tmpl w:val="93189EF6"/>
    <w:lvl w:ilvl="0" w:tplc="43DEE7A6">
      <w:start w:val="1"/>
      <w:numFmt w:val="lowerLetter"/>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825E20"/>
    <w:multiLevelType w:val="hybridMultilevel"/>
    <w:tmpl w:val="B35AF00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F733D69"/>
    <w:multiLevelType w:val="multilevel"/>
    <w:tmpl w:val="5CFA5A4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E36BF6"/>
    <w:multiLevelType w:val="hybridMultilevel"/>
    <w:tmpl w:val="E166C75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D73D96"/>
    <w:multiLevelType w:val="hybridMultilevel"/>
    <w:tmpl w:val="57B076D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3105E6"/>
    <w:multiLevelType w:val="hybridMultilevel"/>
    <w:tmpl w:val="57B076D2"/>
    <w:lvl w:ilvl="0" w:tplc="6C7AF248">
      <w:start w:val="1"/>
      <w:numFmt w:val="lowerLetter"/>
      <w:lvlText w:val="%1)"/>
      <w:lvlJc w:val="left"/>
      <w:pPr>
        <w:ind w:left="720" w:hanging="360"/>
      </w:pPr>
      <w:rPr>
        <w:rFonts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84457"/>
    <w:multiLevelType w:val="hybridMultilevel"/>
    <w:tmpl w:val="2048B75C"/>
    <w:lvl w:ilvl="0" w:tplc="0409000F">
      <w:start w:val="1"/>
      <w:numFmt w:val="decimal"/>
      <w:lvlText w:val="%1."/>
      <w:lvlJc w:val="left"/>
      <w:pPr>
        <w:ind w:left="800" w:hanging="360"/>
      </w:p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3" w15:restartNumberingAfterBreak="0">
    <w:nsid w:val="5D2D5A1C"/>
    <w:multiLevelType w:val="hybridMultilevel"/>
    <w:tmpl w:val="3B0CB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AA3484"/>
    <w:multiLevelType w:val="hybridMultilevel"/>
    <w:tmpl w:val="E8FEFC82"/>
    <w:lvl w:ilvl="0" w:tplc="215AF5EC">
      <w:start w:val="1"/>
      <w:numFmt w:val="lowerLetter"/>
      <w:lvlText w:val="%1)"/>
      <w:lvlJc w:val="left"/>
      <w:pPr>
        <w:ind w:left="1080" w:hanging="360"/>
      </w:pPr>
      <w:rPr>
        <w:rFonts w:eastAsiaTheme="majorEastAsia" w:cstheme="maj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CC5EF4"/>
    <w:multiLevelType w:val="hybridMultilevel"/>
    <w:tmpl w:val="4890429C"/>
    <w:lvl w:ilvl="0" w:tplc="1EE6B99C">
      <w:start w:val="1"/>
      <w:numFmt w:val="upperRoman"/>
      <w:lvlText w:val="%1."/>
      <w:lvlJc w:val="left"/>
      <w:pPr>
        <w:ind w:left="1080" w:hanging="720"/>
      </w:pPr>
      <w:rPr>
        <w:rFonts w:cs="EUAlbertina"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6219A"/>
    <w:multiLevelType w:val="hybridMultilevel"/>
    <w:tmpl w:val="1400996E"/>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667FB"/>
    <w:multiLevelType w:val="hybridMultilevel"/>
    <w:tmpl w:val="494087E8"/>
    <w:lvl w:ilvl="0" w:tplc="2D86D2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E5B27"/>
    <w:multiLevelType w:val="hybridMultilevel"/>
    <w:tmpl w:val="1EC269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2"/>
  </w:num>
  <w:num w:numId="3">
    <w:abstractNumId w:val="6"/>
  </w:num>
  <w:num w:numId="4">
    <w:abstractNumId w:val="4"/>
  </w:num>
  <w:num w:numId="5">
    <w:abstractNumId w:val="14"/>
  </w:num>
  <w:num w:numId="6">
    <w:abstractNumId w:val="8"/>
  </w:num>
  <w:num w:numId="7">
    <w:abstractNumId w:val="17"/>
  </w:num>
  <w:num w:numId="8">
    <w:abstractNumId w:val="10"/>
  </w:num>
  <w:num w:numId="9">
    <w:abstractNumId w:val="18"/>
  </w:num>
  <w:num w:numId="10">
    <w:abstractNumId w:val="15"/>
  </w:num>
  <w:num w:numId="11">
    <w:abstractNumId w:val="12"/>
  </w:num>
  <w:num w:numId="12">
    <w:abstractNumId w:val="0"/>
  </w:num>
  <w:num w:numId="13">
    <w:abstractNumId w:val="1"/>
  </w:num>
  <w:num w:numId="14">
    <w:abstractNumId w:val="24"/>
  </w:num>
  <w:num w:numId="15">
    <w:abstractNumId w:val="19"/>
  </w:num>
  <w:num w:numId="16">
    <w:abstractNumId w:val="20"/>
  </w:num>
  <w:num w:numId="17">
    <w:abstractNumId w:val="21"/>
  </w:num>
  <w:num w:numId="18">
    <w:abstractNumId w:val="26"/>
  </w:num>
  <w:num w:numId="19">
    <w:abstractNumId w:val="27"/>
  </w:num>
  <w:num w:numId="20">
    <w:abstractNumId w:val="25"/>
  </w:num>
  <w:num w:numId="21">
    <w:abstractNumId w:val="7"/>
  </w:num>
  <w:num w:numId="22">
    <w:abstractNumId w:val="11"/>
  </w:num>
  <w:num w:numId="23">
    <w:abstractNumId w:val="23"/>
  </w:num>
  <w:num w:numId="24">
    <w:abstractNumId w:val="5"/>
  </w:num>
  <w:num w:numId="25">
    <w:abstractNumId w:val="13"/>
  </w:num>
  <w:num w:numId="26">
    <w:abstractNumId w:val="9"/>
  </w:num>
  <w:num w:numId="27">
    <w:abstractNumId w:val="3"/>
  </w:num>
  <w:num w:numId="28">
    <w:abstractNumId w:val="16"/>
  </w:num>
  <w:num w:numId="29">
    <w:abstractNumId w:val="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681"/>
    <w:rsid w:val="00000D43"/>
    <w:rsid w:val="0000144D"/>
    <w:rsid w:val="00002CBE"/>
    <w:rsid w:val="00005CBC"/>
    <w:rsid w:val="00010670"/>
    <w:rsid w:val="0001416A"/>
    <w:rsid w:val="000150E8"/>
    <w:rsid w:val="00015714"/>
    <w:rsid w:val="00021A55"/>
    <w:rsid w:val="00026A3E"/>
    <w:rsid w:val="00026E2A"/>
    <w:rsid w:val="0003037C"/>
    <w:rsid w:val="00030FEE"/>
    <w:rsid w:val="00032EDC"/>
    <w:rsid w:val="00032FBF"/>
    <w:rsid w:val="00033BCB"/>
    <w:rsid w:val="00037CAA"/>
    <w:rsid w:val="00040326"/>
    <w:rsid w:val="00040506"/>
    <w:rsid w:val="000423FD"/>
    <w:rsid w:val="00045546"/>
    <w:rsid w:val="0005642F"/>
    <w:rsid w:val="00061C46"/>
    <w:rsid w:val="00062407"/>
    <w:rsid w:val="00063C1F"/>
    <w:rsid w:val="00064CA0"/>
    <w:rsid w:val="00065AAE"/>
    <w:rsid w:val="0006755F"/>
    <w:rsid w:val="0007227A"/>
    <w:rsid w:val="00077038"/>
    <w:rsid w:val="000822FA"/>
    <w:rsid w:val="000866F9"/>
    <w:rsid w:val="00086AD8"/>
    <w:rsid w:val="00087076"/>
    <w:rsid w:val="00093D7A"/>
    <w:rsid w:val="00095609"/>
    <w:rsid w:val="000977B6"/>
    <w:rsid w:val="000A0A03"/>
    <w:rsid w:val="000A3A43"/>
    <w:rsid w:val="000A5D13"/>
    <w:rsid w:val="000A621D"/>
    <w:rsid w:val="000A6A18"/>
    <w:rsid w:val="000A6D77"/>
    <w:rsid w:val="000B458B"/>
    <w:rsid w:val="000B7702"/>
    <w:rsid w:val="000C3603"/>
    <w:rsid w:val="000C3D5D"/>
    <w:rsid w:val="000C4D63"/>
    <w:rsid w:val="000C5464"/>
    <w:rsid w:val="000C6F40"/>
    <w:rsid w:val="000D1D84"/>
    <w:rsid w:val="000D30BB"/>
    <w:rsid w:val="000D31CE"/>
    <w:rsid w:val="000D41C2"/>
    <w:rsid w:val="000E4659"/>
    <w:rsid w:val="000F1F46"/>
    <w:rsid w:val="000F3FDE"/>
    <w:rsid w:val="000F6506"/>
    <w:rsid w:val="001101DD"/>
    <w:rsid w:val="00110939"/>
    <w:rsid w:val="00115523"/>
    <w:rsid w:val="00126A38"/>
    <w:rsid w:val="00127982"/>
    <w:rsid w:val="00134F76"/>
    <w:rsid w:val="00140758"/>
    <w:rsid w:val="00141781"/>
    <w:rsid w:val="00146928"/>
    <w:rsid w:val="00153862"/>
    <w:rsid w:val="00153B11"/>
    <w:rsid w:val="0015560F"/>
    <w:rsid w:val="00157806"/>
    <w:rsid w:val="001607B7"/>
    <w:rsid w:val="00162AC9"/>
    <w:rsid w:val="00171569"/>
    <w:rsid w:val="0017786B"/>
    <w:rsid w:val="00180A30"/>
    <w:rsid w:val="00180DE3"/>
    <w:rsid w:val="00184D31"/>
    <w:rsid w:val="00190588"/>
    <w:rsid w:val="00191047"/>
    <w:rsid w:val="00196FC9"/>
    <w:rsid w:val="001A068F"/>
    <w:rsid w:val="001A3E11"/>
    <w:rsid w:val="001A5362"/>
    <w:rsid w:val="001B23D6"/>
    <w:rsid w:val="001B5C33"/>
    <w:rsid w:val="001B6379"/>
    <w:rsid w:val="001C3664"/>
    <w:rsid w:val="001C4C5E"/>
    <w:rsid w:val="001C5AAB"/>
    <w:rsid w:val="001C6C9A"/>
    <w:rsid w:val="001D173F"/>
    <w:rsid w:val="001D508F"/>
    <w:rsid w:val="001D60A6"/>
    <w:rsid w:val="001E1F60"/>
    <w:rsid w:val="001E5369"/>
    <w:rsid w:val="002000ED"/>
    <w:rsid w:val="002012EB"/>
    <w:rsid w:val="0020399B"/>
    <w:rsid w:val="00204F3D"/>
    <w:rsid w:val="00207D10"/>
    <w:rsid w:val="00213665"/>
    <w:rsid w:val="00213D27"/>
    <w:rsid w:val="00214FBB"/>
    <w:rsid w:val="00230E44"/>
    <w:rsid w:val="00231A52"/>
    <w:rsid w:val="002320DF"/>
    <w:rsid w:val="00232C72"/>
    <w:rsid w:val="00232FFC"/>
    <w:rsid w:val="00235E84"/>
    <w:rsid w:val="00236CDE"/>
    <w:rsid w:val="002427D3"/>
    <w:rsid w:val="00243659"/>
    <w:rsid w:val="0024379C"/>
    <w:rsid w:val="00254C3D"/>
    <w:rsid w:val="0025621D"/>
    <w:rsid w:val="00261A65"/>
    <w:rsid w:val="00261FB3"/>
    <w:rsid w:val="00263454"/>
    <w:rsid w:val="002643C8"/>
    <w:rsid w:val="00266158"/>
    <w:rsid w:val="00272683"/>
    <w:rsid w:val="002732DF"/>
    <w:rsid w:val="002778C0"/>
    <w:rsid w:val="00277B45"/>
    <w:rsid w:val="00283669"/>
    <w:rsid w:val="00283B8D"/>
    <w:rsid w:val="00286036"/>
    <w:rsid w:val="002954BF"/>
    <w:rsid w:val="002A79C7"/>
    <w:rsid w:val="002B3439"/>
    <w:rsid w:val="002C2C32"/>
    <w:rsid w:val="002D3196"/>
    <w:rsid w:val="002D541C"/>
    <w:rsid w:val="002E1E59"/>
    <w:rsid w:val="002E4392"/>
    <w:rsid w:val="002E53D5"/>
    <w:rsid w:val="002F0C1C"/>
    <w:rsid w:val="002F184B"/>
    <w:rsid w:val="002F7F19"/>
    <w:rsid w:val="003017B9"/>
    <w:rsid w:val="003029A9"/>
    <w:rsid w:val="003046FD"/>
    <w:rsid w:val="003070F5"/>
    <w:rsid w:val="00311F5F"/>
    <w:rsid w:val="00313622"/>
    <w:rsid w:val="00314FE5"/>
    <w:rsid w:val="00321D90"/>
    <w:rsid w:val="003229E5"/>
    <w:rsid w:val="00323B02"/>
    <w:rsid w:val="0032521F"/>
    <w:rsid w:val="00335B52"/>
    <w:rsid w:val="00336077"/>
    <w:rsid w:val="00340256"/>
    <w:rsid w:val="0034142B"/>
    <w:rsid w:val="00341677"/>
    <w:rsid w:val="00343420"/>
    <w:rsid w:val="003446A7"/>
    <w:rsid w:val="00345D89"/>
    <w:rsid w:val="00351C50"/>
    <w:rsid w:val="00352C94"/>
    <w:rsid w:val="00355FCE"/>
    <w:rsid w:val="0035629A"/>
    <w:rsid w:val="0035763C"/>
    <w:rsid w:val="0036023B"/>
    <w:rsid w:val="00360A2B"/>
    <w:rsid w:val="003725CD"/>
    <w:rsid w:val="003732CC"/>
    <w:rsid w:val="003761F5"/>
    <w:rsid w:val="003835BF"/>
    <w:rsid w:val="00385304"/>
    <w:rsid w:val="00386647"/>
    <w:rsid w:val="00390214"/>
    <w:rsid w:val="003906AF"/>
    <w:rsid w:val="0039094B"/>
    <w:rsid w:val="00393A8C"/>
    <w:rsid w:val="00393ACB"/>
    <w:rsid w:val="00394343"/>
    <w:rsid w:val="00394E2D"/>
    <w:rsid w:val="00394E73"/>
    <w:rsid w:val="003953A8"/>
    <w:rsid w:val="00397DC4"/>
    <w:rsid w:val="003A01E5"/>
    <w:rsid w:val="003A52D0"/>
    <w:rsid w:val="003A6F52"/>
    <w:rsid w:val="003B4980"/>
    <w:rsid w:val="003B5109"/>
    <w:rsid w:val="003B65E9"/>
    <w:rsid w:val="003B79AF"/>
    <w:rsid w:val="003C2F52"/>
    <w:rsid w:val="003C7390"/>
    <w:rsid w:val="003D76D2"/>
    <w:rsid w:val="003E19D8"/>
    <w:rsid w:val="003E2BB8"/>
    <w:rsid w:val="003E5411"/>
    <w:rsid w:val="003E6609"/>
    <w:rsid w:val="003F77DF"/>
    <w:rsid w:val="004049A8"/>
    <w:rsid w:val="00411DD4"/>
    <w:rsid w:val="00420208"/>
    <w:rsid w:val="00421EDF"/>
    <w:rsid w:val="0042330A"/>
    <w:rsid w:val="004243C9"/>
    <w:rsid w:val="00435EB9"/>
    <w:rsid w:val="00441288"/>
    <w:rsid w:val="00444EC9"/>
    <w:rsid w:val="00446343"/>
    <w:rsid w:val="00455707"/>
    <w:rsid w:val="00460F7D"/>
    <w:rsid w:val="00462EB3"/>
    <w:rsid w:val="00467394"/>
    <w:rsid w:val="00474EF0"/>
    <w:rsid w:val="00482E48"/>
    <w:rsid w:val="00483D62"/>
    <w:rsid w:val="00484474"/>
    <w:rsid w:val="00484F06"/>
    <w:rsid w:val="0049461A"/>
    <w:rsid w:val="00497D88"/>
    <w:rsid w:val="004A14AC"/>
    <w:rsid w:val="004B0E94"/>
    <w:rsid w:val="004C4CB9"/>
    <w:rsid w:val="004C53D4"/>
    <w:rsid w:val="004D0CB5"/>
    <w:rsid w:val="004D1FDD"/>
    <w:rsid w:val="004D2CF1"/>
    <w:rsid w:val="004D54B3"/>
    <w:rsid w:val="004E28BE"/>
    <w:rsid w:val="004E51DB"/>
    <w:rsid w:val="004E684A"/>
    <w:rsid w:val="004F7DA0"/>
    <w:rsid w:val="00500698"/>
    <w:rsid w:val="005032F4"/>
    <w:rsid w:val="00512DBF"/>
    <w:rsid w:val="0051410E"/>
    <w:rsid w:val="00514F88"/>
    <w:rsid w:val="00517943"/>
    <w:rsid w:val="005240EA"/>
    <w:rsid w:val="00525F33"/>
    <w:rsid w:val="005416F8"/>
    <w:rsid w:val="00541F86"/>
    <w:rsid w:val="00543408"/>
    <w:rsid w:val="005439A5"/>
    <w:rsid w:val="0054460E"/>
    <w:rsid w:val="00544821"/>
    <w:rsid w:val="005477BC"/>
    <w:rsid w:val="00551083"/>
    <w:rsid w:val="005520B3"/>
    <w:rsid w:val="0055433B"/>
    <w:rsid w:val="00554DFD"/>
    <w:rsid w:val="00554E33"/>
    <w:rsid w:val="00555177"/>
    <w:rsid w:val="00556C90"/>
    <w:rsid w:val="005663D9"/>
    <w:rsid w:val="00566DAB"/>
    <w:rsid w:val="00573D13"/>
    <w:rsid w:val="00573D57"/>
    <w:rsid w:val="005759EA"/>
    <w:rsid w:val="005817A5"/>
    <w:rsid w:val="005845D6"/>
    <w:rsid w:val="00586AD2"/>
    <w:rsid w:val="00586CCF"/>
    <w:rsid w:val="00590D88"/>
    <w:rsid w:val="00592BBB"/>
    <w:rsid w:val="00592CB4"/>
    <w:rsid w:val="00593B33"/>
    <w:rsid w:val="005A041F"/>
    <w:rsid w:val="005A071A"/>
    <w:rsid w:val="005A2D20"/>
    <w:rsid w:val="005B0A8E"/>
    <w:rsid w:val="005B1DB8"/>
    <w:rsid w:val="005B3176"/>
    <w:rsid w:val="005B52A6"/>
    <w:rsid w:val="005C330A"/>
    <w:rsid w:val="005C5025"/>
    <w:rsid w:val="005C6B72"/>
    <w:rsid w:val="005D21E8"/>
    <w:rsid w:val="005E334C"/>
    <w:rsid w:val="005E3ED1"/>
    <w:rsid w:val="005F7BFD"/>
    <w:rsid w:val="00601070"/>
    <w:rsid w:val="0060312D"/>
    <w:rsid w:val="0061158C"/>
    <w:rsid w:val="006229D1"/>
    <w:rsid w:val="00623A4B"/>
    <w:rsid w:val="00624644"/>
    <w:rsid w:val="006310F1"/>
    <w:rsid w:val="00635A48"/>
    <w:rsid w:val="00635CA3"/>
    <w:rsid w:val="006405B5"/>
    <w:rsid w:val="006527A8"/>
    <w:rsid w:val="00662906"/>
    <w:rsid w:val="00663EED"/>
    <w:rsid w:val="00665A90"/>
    <w:rsid w:val="006662FE"/>
    <w:rsid w:val="00673531"/>
    <w:rsid w:val="00673591"/>
    <w:rsid w:val="0067766A"/>
    <w:rsid w:val="00677979"/>
    <w:rsid w:val="00682CBA"/>
    <w:rsid w:val="006863BA"/>
    <w:rsid w:val="00686551"/>
    <w:rsid w:val="00687C46"/>
    <w:rsid w:val="00691F0E"/>
    <w:rsid w:val="006924FC"/>
    <w:rsid w:val="00697258"/>
    <w:rsid w:val="006976C8"/>
    <w:rsid w:val="006A6694"/>
    <w:rsid w:val="006B0E7A"/>
    <w:rsid w:val="006B4892"/>
    <w:rsid w:val="006C2B15"/>
    <w:rsid w:val="006C525F"/>
    <w:rsid w:val="006C5818"/>
    <w:rsid w:val="006C731C"/>
    <w:rsid w:val="006C7677"/>
    <w:rsid w:val="006D0EBD"/>
    <w:rsid w:val="006D54B6"/>
    <w:rsid w:val="006E100E"/>
    <w:rsid w:val="006E3BDC"/>
    <w:rsid w:val="006E40C5"/>
    <w:rsid w:val="006E4171"/>
    <w:rsid w:val="006F1394"/>
    <w:rsid w:val="006F23EE"/>
    <w:rsid w:val="006F3707"/>
    <w:rsid w:val="006F3C6D"/>
    <w:rsid w:val="006F7A35"/>
    <w:rsid w:val="006F7B6A"/>
    <w:rsid w:val="007010D1"/>
    <w:rsid w:val="00702D6E"/>
    <w:rsid w:val="007042B0"/>
    <w:rsid w:val="007076F7"/>
    <w:rsid w:val="007113B1"/>
    <w:rsid w:val="00711615"/>
    <w:rsid w:val="00714B61"/>
    <w:rsid w:val="007151E4"/>
    <w:rsid w:val="00715B36"/>
    <w:rsid w:val="00717890"/>
    <w:rsid w:val="0072115F"/>
    <w:rsid w:val="00723D16"/>
    <w:rsid w:val="007241AE"/>
    <w:rsid w:val="00730F6A"/>
    <w:rsid w:val="007327F9"/>
    <w:rsid w:val="007337EE"/>
    <w:rsid w:val="00734509"/>
    <w:rsid w:val="00735243"/>
    <w:rsid w:val="007375FB"/>
    <w:rsid w:val="00745495"/>
    <w:rsid w:val="0075121D"/>
    <w:rsid w:val="00752E91"/>
    <w:rsid w:val="0075478C"/>
    <w:rsid w:val="00762EC7"/>
    <w:rsid w:val="007631FD"/>
    <w:rsid w:val="00770795"/>
    <w:rsid w:val="00770E58"/>
    <w:rsid w:val="0077447D"/>
    <w:rsid w:val="0077518C"/>
    <w:rsid w:val="007754C4"/>
    <w:rsid w:val="00775D5F"/>
    <w:rsid w:val="00777A3C"/>
    <w:rsid w:val="007831E5"/>
    <w:rsid w:val="007919EB"/>
    <w:rsid w:val="00791D33"/>
    <w:rsid w:val="0079305F"/>
    <w:rsid w:val="00794B02"/>
    <w:rsid w:val="007A088C"/>
    <w:rsid w:val="007A0DE6"/>
    <w:rsid w:val="007A6773"/>
    <w:rsid w:val="007A7012"/>
    <w:rsid w:val="007A7CE2"/>
    <w:rsid w:val="007B4B35"/>
    <w:rsid w:val="007B5A48"/>
    <w:rsid w:val="007C49AE"/>
    <w:rsid w:val="007C501D"/>
    <w:rsid w:val="007D1E5F"/>
    <w:rsid w:val="007D21B9"/>
    <w:rsid w:val="007D2373"/>
    <w:rsid w:val="007D37A5"/>
    <w:rsid w:val="007D5E8F"/>
    <w:rsid w:val="007E1BC6"/>
    <w:rsid w:val="007E3B19"/>
    <w:rsid w:val="007E50C6"/>
    <w:rsid w:val="007E5859"/>
    <w:rsid w:val="007F03FF"/>
    <w:rsid w:val="007F6C8C"/>
    <w:rsid w:val="007F7F07"/>
    <w:rsid w:val="00810B9A"/>
    <w:rsid w:val="0081436D"/>
    <w:rsid w:val="008203B8"/>
    <w:rsid w:val="0082560B"/>
    <w:rsid w:val="00831B91"/>
    <w:rsid w:val="00831D21"/>
    <w:rsid w:val="008327E0"/>
    <w:rsid w:val="00834DE0"/>
    <w:rsid w:val="00834E94"/>
    <w:rsid w:val="00837FDF"/>
    <w:rsid w:val="00841200"/>
    <w:rsid w:val="00841345"/>
    <w:rsid w:val="00842A65"/>
    <w:rsid w:val="00843974"/>
    <w:rsid w:val="00843C59"/>
    <w:rsid w:val="008451A3"/>
    <w:rsid w:val="00850671"/>
    <w:rsid w:val="00850976"/>
    <w:rsid w:val="0085115A"/>
    <w:rsid w:val="00851441"/>
    <w:rsid w:val="0085208C"/>
    <w:rsid w:val="00855B5F"/>
    <w:rsid w:val="00856801"/>
    <w:rsid w:val="00857C9C"/>
    <w:rsid w:val="00861ABF"/>
    <w:rsid w:val="0086264F"/>
    <w:rsid w:val="00862FB3"/>
    <w:rsid w:val="008654EA"/>
    <w:rsid w:val="0086610C"/>
    <w:rsid w:val="008736BB"/>
    <w:rsid w:val="00873A3B"/>
    <w:rsid w:val="0088740D"/>
    <w:rsid w:val="00895AEB"/>
    <w:rsid w:val="00896245"/>
    <w:rsid w:val="0089636D"/>
    <w:rsid w:val="00897C87"/>
    <w:rsid w:val="008A0104"/>
    <w:rsid w:val="008A046D"/>
    <w:rsid w:val="008A4EC3"/>
    <w:rsid w:val="008A54F6"/>
    <w:rsid w:val="008A5CAB"/>
    <w:rsid w:val="008B34A6"/>
    <w:rsid w:val="008B3A73"/>
    <w:rsid w:val="008B5D73"/>
    <w:rsid w:val="008B74D8"/>
    <w:rsid w:val="008C0B84"/>
    <w:rsid w:val="008C54D6"/>
    <w:rsid w:val="008D13EC"/>
    <w:rsid w:val="008D19B8"/>
    <w:rsid w:val="008D4556"/>
    <w:rsid w:val="008D6A98"/>
    <w:rsid w:val="008E03D6"/>
    <w:rsid w:val="008E0B08"/>
    <w:rsid w:val="008E1038"/>
    <w:rsid w:val="008E381C"/>
    <w:rsid w:val="008E5E78"/>
    <w:rsid w:val="008E60F6"/>
    <w:rsid w:val="008F1982"/>
    <w:rsid w:val="008F2904"/>
    <w:rsid w:val="008F4D59"/>
    <w:rsid w:val="008F66B9"/>
    <w:rsid w:val="008F6852"/>
    <w:rsid w:val="008F7A34"/>
    <w:rsid w:val="0090487D"/>
    <w:rsid w:val="00905A9F"/>
    <w:rsid w:val="00905DBB"/>
    <w:rsid w:val="009104BC"/>
    <w:rsid w:val="0091128F"/>
    <w:rsid w:val="0091164A"/>
    <w:rsid w:val="009122DB"/>
    <w:rsid w:val="00912E55"/>
    <w:rsid w:val="00923160"/>
    <w:rsid w:val="00923A45"/>
    <w:rsid w:val="00924788"/>
    <w:rsid w:val="00932944"/>
    <w:rsid w:val="00935A57"/>
    <w:rsid w:val="00937018"/>
    <w:rsid w:val="00941C3C"/>
    <w:rsid w:val="00945D61"/>
    <w:rsid w:val="00946B54"/>
    <w:rsid w:val="009534F4"/>
    <w:rsid w:val="00955D3E"/>
    <w:rsid w:val="00962C31"/>
    <w:rsid w:val="00963352"/>
    <w:rsid w:val="00966445"/>
    <w:rsid w:val="00971E2D"/>
    <w:rsid w:val="0098222D"/>
    <w:rsid w:val="00983D66"/>
    <w:rsid w:val="00985977"/>
    <w:rsid w:val="009873F0"/>
    <w:rsid w:val="00987B9A"/>
    <w:rsid w:val="00991FB3"/>
    <w:rsid w:val="009922EA"/>
    <w:rsid w:val="009930B6"/>
    <w:rsid w:val="00993364"/>
    <w:rsid w:val="009952B8"/>
    <w:rsid w:val="009A2295"/>
    <w:rsid w:val="009A3173"/>
    <w:rsid w:val="009B1598"/>
    <w:rsid w:val="009B172C"/>
    <w:rsid w:val="009B2E35"/>
    <w:rsid w:val="009C20A1"/>
    <w:rsid w:val="009C35EF"/>
    <w:rsid w:val="009C79E3"/>
    <w:rsid w:val="009D1C2D"/>
    <w:rsid w:val="009D3335"/>
    <w:rsid w:val="009D3866"/>
    <w:rsid w:val="009D4564"/>
    <w:rsid w:val="009D61E1"/>
    <w:rsid w:val="009E0651"/>
    <w:rsid w:val="009E1623"/>
    <w:rsid w:val="009E77FB"/>
    <w:rsid w:val="009E7EC0"/>
    <w:rsid w:val="009F5695"/>
    <w:rsid w:val="009F66BC"/>
    <w:rsid w:val="009F6F07"/>
    <w:rsid w:val="00A0218B"/>
    <w:rsid w:val="00A02A51"/>
    <w:rsid w:val="00A03B4D"/>
    <w:rsid w:val="00A03C19"/>
    <w:rsid w:val="00A0704F"/>
    <w:rsid w:val="00A106CE"/>
    <w:rsid w:val="00A10A18"/>
    <w:rsid w:val="00A11B6B"/>
    <w:rsid w:val="00A1564F"/>
    <w:rsid w:val="00A23FAF"/>
    <w:rsid w:val="00A25AB4"/>
    <w:rsid w:val="00A26518"/>
    <w:rsid w:val="00A31A5A"/>
    <w:rsid w:val="00A336C6"/>
    <w:rsid w:val="00A33986"/>
    <w:rsid w:val="00A33E79"/>
    <w:rsid w:val="00A34526"/>
    <w:rsid w:val="00A349B4"/>
    <w:rsid w:val="00A434CA"/>
    <w:rsid w:val="00A434F8"/>
    <w:rsid w:val="00A45DE4"/>
    <w:rsid w:val="00A53030"/>
    <w:rsid w:val="00A538C2"/>
    <w:rsid w:val="00A54BD2"/>
    <w:rsid w:val="00A56208"/>
    <w:rsid w:val="00A60C74"/>
    <w:rsid w:val="00A6223F"/>
    <w:rsid w:val="00A65804"/>
    <w:rsid w:val="00A67FDE"/>
    <w:rsid w:val="00A73215"/>
    <w:rsid w:val="00A739DC"/>
    <w:rsid w:val="00A73AC8"/>
    <w:rsid w:val="00A77967"/>
    <w:rsid w:val="00A80409"/>
    <w:rsid w:val="00A87893"/>
    <w:rsid w:val="00A916F8"/>
    <w:rsid w:val="00A959E5"/>
    <w:rsid w:val="00AA1808"/>
    <w:rsid w:val="00AA21ED"/>
    <w:rsid w:val="00AA235C"/>
    <w:rsid w:val="00AA27C6"/>
    <w:rsid w:val="00AA44A1"/>
    <w:rsid w:val="00AA58E3"/>
    <w:rsid w:val="00AB2581"/>
    <w:rsid w:val="00AB7218"/>
    <w:rsid w:val="00AC19DB"/>
    <w:rsid w:val="00AC1B26"/>
    <w:rsid w:val="00AC45FF"/>
    <w:rsid w:val="00AC603E"/>
    <w:rsid w:val="00AD1C86"/>
    <w:rsid w:val="00AD2267"/>
    <w:rsid w:val="00AD23E7"/>
    <w:rsid w:val="00AD518C"/>
    <w:rsid w:val="00AD5D43"/>
    <w:rsid w:val="00AD6355"/>
    <w:rsid w:val="00AD72CB"/>
    <w:rsid w:val="00AD792E"/>
    <w:rsid w:val="00AE05BE"/>
    <w:rsid w:val="00AE0EB0"/>
    <w:rsid w:val="00AE3D5C"/>
    <w:rsid w:val="00AE7507"/>
    <w:rsid w:val="00AF3C14"/>
    <w:rsid w:val="00AF3D2E"/>
    <w:rsid w:val="00AF712B"/>
    <w:rsid w:val="00AF7E91"/>
    <w:rsid w:val="00B00D50"/>
    <w:rsid w:val="00B00E4E"/>
    <w:rsid w:val="00B0771D"/>
    <w:rsid w:val="00B15BF2"/>
    <w:rsid w:val="00B16D51"/>
    <w:rsid w:val="00B20874"/>
    <w:rsid w:val="00B20F24"/>
    <w:rsid w:val="00B2104A"/>
    <w:rsid w:val="00B21EEA"/>
    <w:rsid w:val="00B243B4"/>
    <w:rsid w:val="00B32AE1"/>
    <w:rsid w:val="00B339CF"/>
    <w:rsid w:val="00B35B82"/>
    <w:rsid w:val="00B35DD8"/>
    <w:rsid w:val="00B35E5D"/>
    <w:rsid w:val="00B37779"/>
    <w:rsid w:val="00B4137F"/>
    <w:rsid w:val="00B418FF"/>
    <w:rsid w:val="00B4795A"/>
    <w:rsid w:val="00B50E9D"/>
    <w:rsid w:val="00B5327D"/>
    <w:rsid w:val="00B54325"/>
    <w:rsid w:val="00B62FED"/>
    <w:rsid w:val="00B640D7"/>
    <w:rsid w:val="00B66A77"/>
    <w:rsid w:val="00B676B8"/>
    <w:rsid w:val="00B70E1C"/>
    <w:rsid w:val="00B76FD9"/>
    <w:rsid w:val="00B81252"/>
    <w:rsid w:val="00B8197E"/>
    <w:rsid w:val="00B81A42"/>
    <w:rsid w:val="00B82D3F"/>
    <w:rsid w:val="00B86C1A"/>
    <w:rsid w:val="00B922F0"/>
    <w:rsid w:val="00B93EB2"/>
    <w:rsid w:val="00B952B2"/>
    <w:rsid w:val="00B9565F"/>
    <w:rsid w:val="00BA1D76"/>
    <w:rsid w:val="00BA2ACC"/>
    <w:rsid w:val="00BB00FB"/>
    <w:rsid w:val="00BB028F"/>
    <w:rsid w:val="00BB131C"/>
    <w:rsid w:val="00BB1841"/>
    <w:rsid w:val="00BB2488"/>
    <w:rsid w:val="00BB38CF"/>
    <w:rsid w:val="00BB4552"/>
    <w:rsid w:val="00BC2D85"/>
    <w:rsid w:val="00BC5870"/>
    <w:rsid w:val="00BC778B"/>
    <w:rsid w:val="00BD7FA0"/>
    <w:rsid w:val="00BE01CC"/>
    <w:rsid w:val="00BE0FC0"/>
    <w:rsid w:val="00BE24C8"/>
    <w:rsid w:val="00BE764E"/>
    <w:rsid w:val="00BF1147"/>
    <w:rsid w:val="00BF5FC8"/>
    <w:rsid w:val="00BF7476"/>
    <w:rsid w:val="00C00D26"/>
    <w:rsid w:val="00C05B8D"/>
    <w:rsid w:val="00C120E7"/>
    <w:rsid w:val="00C14F61"/>
    <w:rsid w:val="00C1546D"/>
    <w:rsid w:val="00C1788B"/>
    <w:rsid w:val="00C2354E"/>
    <w:rsid w:val="00C2374F"/>
    <w:rsid w:val="00C2546C"/>
    <w:rsid w:val="00C34967"/>
    <w:rsid w:val="00C36A78"/>
    <w:rsid w:val="00C37668"/>
    <w:rsid w:val="00C37F20"/>
    <w:rsid w:val="00C405E4"/>
    <w:rsid w:val="00C46528"/>
    <w:rsid w:val="00C46908"/>
    <w:rsid w:val="00C552CC"/>
    <w:rsid w:val="00C558DD"/>
    <w:rsid w:val="00C56E2C"/>
    <w:rsid w:val="00C61C40"/>
    <w:rsid w:val="00C67416"/>
    <w:rsid w:val="00C701CF"/>
    <w:rsid w:val="00C705EB"/>
    <w:rsid w:val="00C71703"/>
    <w:rsid w:val="00C71D32"/>
    <w:rsid w:val="00C73680"/>
    <w:rsid w:val="00C80296"/>
    <w:rsid w:val="00C828AA"/>
    <w:rsid w:val="00C82B3E"/>
    <w:rsid w:val="00C86F5B"/>
    <w:rsid w:val="00C90296"/>
    <w:rsid w:val="00C91B2F"/>
    <w:rsid w:val="00C97D84"/>
    <w:rsid w:val="00CA0119"/>
    <w:rsid w:val="00CA0FF5"/>
    <w:rsid w:val="00CA2644"/>
    <w:rsid w:val="00CA3138"/>
    <w:rsid w:val="00CA659E"/>
    <w:rsid w:val="00CA7894"/>
    <w:rsid w:val="00CB224F"/>
    <w:rsid w:val="00CC3A6A"/>
    <w:rsid w:val="00CC6254"/>
    <w:rsid w:val="00CC6B87"/>
    <w:rsid w:val="00CD0F65"/>
    <w:rsid w:val="00CD4C1D"/>
    <w:rsid w:val="00CD6C32"/>
    <w:rsid w:val="00CD72F8"/>
    <w:rsid w:val="00D043CF"/>
    <w:rsid w:val="00D04A88"/>
    <w:rsid w:val="00D05F0A"/>
    <w:rsid w:val="00D14A36"/>
    <w:rsid w:val="00D30F17"/>
    <w:rsid w:val="00D50217"/>
    <w:rsid w:val="00D540B3"/>
    <w:rsid w:val="00D649BF"/>
    <w:rsid w:val="00D655FF"/>
    <w:rsid w:val="00D65E9B"/>
    <w:rsid w:val="00D70AD4"/>
    <w:rsid w:val="00D71E7C"/>
    <w:rsid w:val="00D752DB"/>
    <w:rsid w:val="00D8253B"/>
    <w:rsid w:val="00D83383"/>
    <w:rsid w:val="00D96300"/>
    <w:rsid w:val="00D97F9C"/>
    <w:rsid w:val="00DA0187"/>
    <w:rsid w:val="00DA0B9A"/>
    <w:rsid w:val="00DA15FB"/>
    <w:rsid w:val="00DA1FF1"/>
    <w:rsid w:val="00DA4B67"/>
    <w:rsid w:val="00DA71B7"/>
    <w:rsid w:val="00DB4119"/>
    <w:rsid w:val="00DB61ED"/>
    <w:rsid w:val="00DB6C8B"/>
    <w:rsid w:val="00DC0F70"/>
    <w:rsid w:val="00DC33C1"/>
    <w:rsid w:val="00DC39D9"/>
    <w:rsid w:val="00DC3C3A"/>
    <w:rsid w:val="00DD2254"/>
    <w:rsid w:val="00DD481E"/>
    <w:rsid w:val="00DD7255"/>
    <w:rsid w:val="00DE0007"/>
    <w:rsid w:val="00DE41D1"/>
    <w:rsid w:val="00DF00AD"/>
    <w:rsid w:val="00DF0D5D"/>
    <w:rsid w:val="00DF4AF6"/>
    <w:rsid w:val="00DF7A28"/>
    <w:rsid w:val="00DF7BE3"/>
    <w:rsid w:val="00DF7DF8"/>
    <w:rsid w:val="00E01D69"/>
    <w:rsid w:val="00E030F2"/>
    <w:rsid w:val="00E032A6"/>
    <w:rsid w:val="00E053BD"/>
    <w:rsid w:val="00E10D37"/>
    <w:rsid w:val="00E117D9"/>
    <w:rsid w:val="00E14A0D"/>
    <w:rsid w:val="00E21973"/>
    <w:rsid w:val="00E22C71"/>
    <w:rsid w:val="00E23538"/>
    <w:rsid w:val="00E25553"/>
    <w:rsid w:val="00E262CF"/>
    <w:rsid w:val="00E31CBF"/>
    <w:rsid w:val="00E4286C"/>
    <w:rsid w:val="00E42A80"/>
    <w:rsid w:val="00E46FA9"/>
    <w:rsid w:val="00E4771F"/>
    <w:rsid w:val="00E47C48"/>
    <w:rsid w:val="00E516E8"/>
    <w:rsid w:val="00E57BD9"/>
    <w:rsid w:val="00E6038A"/>
    <w:rsid w:val="00E61275"/>
    <w:rsid w:val="00E6456E"/>
    <w:rsid w:val="00E70E77"/>
    <w:rsid w:val="00E713BF"/>
    <w:rsid w:val="00E74024"/>
    <w:rsid w:val="00E7443C"/>
    <w:rsid w:val="00E7623E"/>
    <w:rsid w:val="00E8170B"/>
    <w:rsid w:val="00E841F6"/>
    <w:rsid w:val="00E915D7"/>
    <w:rsid w:val="00E93593"/>
    <w:rsid w:val="00E94C62"/>
    <w:rsid w:val="00E94D5A"/>
    <w:rsid w:val="00EA51DB"/>
    <w:rsid w:val="00EB6B9C"/>
    <w:rsid w:val="00EB6E5D"/>
    <w:rsid w:val="00EB7492"/>
    <w:rsid w:val="00EB75E6"/>
    <w:rsid w:val="00EB7C8D"/>
    <w:rsid w:val="00EB7DDF"/>
    <w:rsid w:val="00EC0365"/>
    <w:rsid w:val="00EC5D2C"/>
    <w:rsid w:val="00ED0DC6"/>
    <w:rsid w:val="00ED18AC"/>
    <w:rsid w:val="00ED6DAC"/>
    <w:rsid w:val="00ED7613"/>
    <w:rsid w:val="00EE00F5"/>
    <w:rsid w:val="00EF23C0"/>
    <w:rsid w:val="00F007B9"/>
    <w:rsid w:val="00F124C6"/>
    <w:rsid w:val="00F2021C"/>
    <w:rsid w:val="00F24984"/>
    <w:rsid w:val="00F311DD"/>
    <w:rsid w:val="00F328DD"/>
    <w:rsid w:val="00F3421A"/>
    <w:rsid w:val="00F41072"/>
    <w:rsid w:val="00F53681"/>
    <w:rsid w:val="00F5659D"/>
    <w:rsid w:val="00F6013D"/>
    <w:rsid w:val="00F617C0"/>
    <w:rsid w:val="00F61CB2"/>
    <w:rsid w:val="00F6208D"/>
    <w:rsid w:val="00F66F90"/>
    <w:rsid w:val="00F714EF"/>
    <w:rsid w:val="00F71B10"/>
    <w:rsid w:val="00F73E3A"/>
    <w:rsid w:val="00F751F1"/>
    <w:rsid w:val="00F75FE9"/>
    <w:rsid w:val="00F77034"/>
    <w:rsid w:val="00F77705"/>
    <w:rsid w:val="00F82D1B"/>
    <w:rsid w:val="00F83BF3"/>
    <w:rsid w:val="00F86F15"/>
    <w:rsid w:val="00FA1383"/>
    <w:rsid w:val="00FA16EA"/>
    <w:rsid w:val="00FA47DB"/>
    <w:rsid w:val="00FA53D8"/>
    <w:rsid w:val="00FA77AB"/>
    <w:rsid w:val="00FB3C58"/>
    <w:rsid w:val="00FB619B"/>
    <w:rsid w:val="00FB7458"/>
    <w:rsid w:val="00FC19F9"/>
    <w:rsid w:val="00FC1D1D"/>
    <w:rsid w:val="00FC37BE"/>
    <w:rsid w:val="00FD12E3"/>
    <w:rsid w:val="00FD4DA9"/>
    <w:rsid w:val="00FD5941"/>
    <w:rsid w:val="00FE772F"/>
    <w:rsid w:val="00FF1B73"/>
    <w:rsid w:val="00FF30FE"/>
    <w:rsid w:val="00FF3517"/>
    <w:rsid w:val="00FF7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80CAC"/>
  <w15:chartTrackingRefBased/>
  <w15:docId w15:val="{4B268AAD-274E-4484-B9A1-2BB439948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3681"/>
  </w:style>
  <w:style w:type="paragraph" w:styleId="Titre1">
    <w:name w:val="heading 1"/>
    <w:basedOn w:val="Normal"/>
    <w:next w:val="Normal"/>
    <w:link w:val="Titre1Car"/>
    <w:uiPriority w:val="9"/>
    <w:qFormat/>
    <w:rsid w:val="00180D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53681"/>
    <w:pPr>
      <w:keepNext/>
      <w:keepLines/>
      <w:numPr>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536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53681"/>
    <w:rPr>
      <w:rFonts w:asciiTheme="majorHAnsi" w:eastAsiaTheme="majorEastAsia" w:hAnsiTheme="majorHAnsi" w:cstheme="majorBidi"/>
      <w:color w:val="2F5496" w:themeColor="accent1" w:themeShade="BF"/>
      <w:sz w:val="26"/>
      <w:szCs w:val="26"/>
      <w:lang w:val="fr-BE"/>
    </w:rPr>
  </w:style>
  <w:style w:type="character" w:customStyle="1" w:styleId="Titre3Car">
    <w:name w:val="Titre 3 Car"/>
    <w:basedOn w:val="Policepardfaut"/>
    <w:link w:val="Titre3"/>
    <w:uiPriority w:val="9"/>
    <w:rsid w:val="00F53681"/>
    <w:rPr>
      <w:rFonts w:asciiTheme="majorHAnsi" w:eastAsiaTheme="majorEastAsia" w:hAnsiTheme="majorHAnsi" w:cstheme="majorBidi"/>
      <w:color w:val="1F3763" w:themeColor="accent1" w:themeShade="7F"/>
      <w:sz w:val="24"/>
      <w:szCs w:val="24"/>
    </w:rPr>
  </w:style>
  <w:style w:type="character" w:styleId="Marquedecommentaire">
    <w:name w:val="annotation reference"/>
    <w:uiPriority w:val="99"/>
    <w:semiHidden/>
    <w:unhideWhenUsed/>
    <w:rPr>
      <w:sz w:val="16"/>
      <w:szCs w:val="16"/>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F53681"/>
    <w:rPr>
      <w:sz w:val="20"/>
      <w:szCs w:val="20"/>
    </w:rPr>
  </w:style>
  <w:style w:type="paragraph" w:styleId="Textedebulles">
    <w:name w:val="Balloon Text"/>
    <w:basedOn w:val="Normal"/>
    <w:link w:val="TextedebullesCar"/>
    <w:uiPriority w:val="99"/>
    <w:semiHidden/>
    <w:unhideWhenUsed/>
    <w:rsid w:val="00F5368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3681"/>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53681"/>
    <w:rPr>
      <w:b/>
      <w:bCs/>
    </w:rPr>
  </w:style>
  <w:style w:type="character" w:customStyle="1" w:styleId="ObjetducommentaireCar">
    <w:name w:val="Objet du commentaire Car"/>
    <w:basedOn w:val="CommentaireCar"/>
    <w:link w:val="Objetducommentaire"/>
    <w:uiPriority w:val="99"/>
    <w:semiHidden/>
    <w:rsid w:val="00F53681"/>
    <w:rPr>
      <w:b/>
      <w:bCs/>
      <w:sz w:val="20"/>
      <w:szCs w:val="20"/>
    </w:rPr>
  </w:style>
  <w:style w:type="paragraph" w:customStyle="1" w:styleId="xmsonormal">
    <w:name w:val="x_msonormal"/>
    <w:basedOn w:val="Normal"/>
    <w:rsid w:val="00556C90"/>
    <w:pPr>
      <w:spacing w:after="0" w:line="240" w:lineRule="auto"/>
    </w:pPr>
    <w:rPr>
      <w:rFonts w:ascii="Calibri" w:hAnsi="Calibri" w:cs="Calibri"/>
      <w:lang w:eastAsia="nl-BE"/>
    </w:rPr>
  </w:style>
  <w:style w:type="paragraph" w:customStyle="1" w:styleId="xmsoplaintext">
    <w:name w:val="x_msoplaintext"/>
    <w:basedOn w:val="Normal"/>
    <w:rsid w:val="00556C90"/>
    <w:pPr>
      <w:spacing w:after="0" w:line="240" w:lineRule="auto"/>
    </w:pPr>
    <w:rPr>
      <w:rFonts w:ascii="Calibri" w:hAnsi="Calibri" w:cs="Calibri"/>
      <w:lang w:eastAsia="nl-BE"/>
    </w:rPr>
  </w:style>
  <w:style w:type="character" w:styleId="Lienhypertexte">
    <w:name w:val="Hyperlink"/>
    <w:basedOn w:val="Policepardfaut"/>
    <w:uiPriority w:val="99"/>
    <w:unhideWhenUsed/>
    <w:rsid w:val="00687C46"/>
    <w:rPr>
      <w:color w:val="0563C1"/>
      <w:u w:val="single"/>
    </w:rPr>
  </w:style>
  <w:style w:type="character" w:customStyle="1" w:styleId="Mentionnonrsolue1">
    <w:name w:val="Mention non résolue1"/>
    <w:basedOn w:val="Policepardfaut"/>
    <w:uiPriority w:val="99"/>
    <w:semiHidden/>
    <w:unhideWhenUsed/>
    <w:rsid w:val="00687C46"/>
    <w:rPr>
      <w:color w:val="808080"/>
      <w:shd w:val="clear" w:color="auto" w:fill="E6E6E6"/>
    </w:rPr>
  </w:style>
  <w:style w:type="paragraph" w:styleId="Citationintense">
    <w:name w:val="Intense Quote"/>
    <w:basedOn w:val="Normal"/>
    <w:next w:val="Normal"/>
    <w:link w:val="CitationintenseCar"/>
    <w:uiPriority w:val="30"/>
    <w:qFormat/>
    <w:rsid w:val="00180D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180DE3"/>
    <w:rPr>
      <w:i/>
      <w:iCs/>
      <w:color w:val="4472C4" w:themeColor="accent1"/>
      <w:lang w:val="fr-BE"/>
    </w:rPr>
  </w:style>
  <w:style w:type="character" w:customStyle="1" w:styleId="Titre1Car">
    <w:name w:val="Titre 1 Car"/>
    <w:basedOn w:val="Policepardfaut"/>
    <w:link w:val="Titre1"/>
    <w:uiPriority w:val="9"/>
    <w:rsid w:val="00180DE3"/>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180DE3"/>
    <w:pPr>
      <w:outlineLvl w:val="9"/>
    </w:pPr>
  </w:style>
  <w:style w:type="paragraph" w:styleId="TM3">
    <w:name w:val="toc 3"/>
    <w:basedOn w:val="Normal"/>
    <w:next w:val="Normal"/>
    <w:autoRedefine/>
    <w:uiPriority w:val="39"/>
    <w:unhideWhenUsed/>
    <w:rsid w:val="00180DE3"/>
    <w:pPr>
      <w:spacing w:after="100"/>
      <w:ind w:left="440"/>
    </w:pPr>
  </w:style>
  <w:style w:type="paragraph" w:styleId="En-tte">
    <w:name w:val="header"/>
    <w:basedOn w:val="Normal"/>
    <w:link w:val="En-tteCar"/>
    <w:uiPriority w:val="99"/>
    <w:unhideWhenUsed/>
    <w:rsid w:val="00180DE3"/>
    <w:pPr>
      <w:tabs>
        <w:tab w:val="center" w:pos="4680"/>
        <w:tab w:val="right" w:pos="9360"/>
      </w:tabs>
      <w:spacing w:after="0" w:line="240" w:lineRule="auto"/>
    </w:pPr>
  </w:style>
  <w:style w:type="character" w:customStyle="1" w:styleId="En-tteCar">
    <w:name w:val="En-tête Car"/>
    <w:basedOn w:val="Policepardfaut"/>
    <w:link w:val="En-tte"/>
    <w:uiPriority w:val="99"/>
    <w:rsid w:val="00180DE3"/>
  </w:style>
  <w:style w:type="paragraph" w:styleId="Pieddepage">
    <w:name w:val="footer"/>
    <w:basedOn w:val="Normal"/>
    <w:link w:val="PieddepageCar"/>
    <w:uiPriority w:val="99"/>
    <w:unhideWhenUsed/>
    <w:rsid w:val="00180DE3"/>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80DE3"/>
  </w:style>
  <w:style w:type="paragraph" w:styleId="Paragraphedeliste">
    <w:name w:val="List Paragraph"/>
    <w:basedOn w:val="Normal"/>
    <w:uiPriority w:val="34"/>
    <w:qFormat/>
    <w:rsid w:val="000A6A18"/>
    <w:pPr>
      <w:ind w:left="720"/>
      <w:contextualSpacing/>
    </w:pPr>
  </w:style>
  <w:style w:type="paragraph" w:customStyle="1" w:styleId="Default">
    <w:name w:val="Default"/>
    <w:rsid w:val="00A60C74"/>
    <w:pPr>
      <w:autoSpaceDE w:val="0"/>
      <w:autoSpaceDN w:val="0"/>
      <w:adjustRightInd w:val="0"/>
      <w:spacing w:after="0" w:line="240" w:lineRule="auto"/>
    </w:pPr>
    <w:rPr>
      <w:rFonts w:ascii="EUAlbertina" w:eastAsia="Times New Roman" w:hAnsi="EUAlbertina" w:cs="EUAlbertina"/>
      <w:color w:val="000000"/>
      <w:sz w:val="24"/>
      <w:szCs w:val="24"/>
    </w:rPr>
  </w:style>
  <w:style w:type="character" w:customStyle="1" w:styleId="Onopgelostemelding1">
    <w:name w:val="Onopgeloste melding1"/>
    <w:basedOn w:val="Policepardfaut"/>
    <w:uiPriority w:val="99"/>
    <w:semiHidden/>
    <w:unhideWhenUsed/>
    <w:rsid w:val="00717890"/>
    <w:rPr>
      <w:color w:val="808080"/>
      <w:shd w:val="clear" w:color="auto" w:fill="E6E6E6"/>
    </w:rPr>
  </w:style>
  <w:style w:type="paragraph" w:styleId="TM2">
    <w:name w:val="toc 2"/>
    <w:basedOn w:val="Normal"/>
    <w:next w:val="Normal"/>
    <w:autoRedefine/>
    <w:uiPriority w:val="39"/>
    <w:unhideWhenUsed/>
    <w:rsid w:val="00862FB3"/>
    <w:pPr>
      <w:spacing w:after="100"/>
      <w:ind w:left="220"/>
    </w:pPr>
  </w:style>
  <w:style w:type="character" w:styleId="Lienhypertextesuivivisit">
    <w:name w:val="FollowedHyperlink"/>
    <w:basedOn w:val="Policepardfaut"/>
    <w:uiPriority w:val="99"/>
    <w:semiHidden/>
    <w:unhideWhenUsed/>
    <w:rsid w:val="00B00D50"/>
    <w:rPr>
      <w:color w:val="954F72" w:themeColor="followedHyperlink"/>
      <w:u w:val="single"/>
    </w:rPr>
  </w:style>
  <w:style w:type="character" w:styleId="Mentionnonrsolue">
    <w:name w:val="Unresolved Mention"/>
    <w:basedOn w:val="Policepardfaut"/>
    <w:uiPriority w:val="99"/>
    <w:semiHidden/>
    <w:unhideWhenUsed/>
    <w:rsid w:val="00E117D9"/>
    <w:rPr>
      <w:color w:val="808080"/>
      <w:shd w:val="clear" w:color="auto" w:fill="E6E6E6"/>
    </w:rPr>
  </w:style>
  <w:style w:type="paragraph" w:styleId="Sansinterligne">
    <w:name w:val="No Spacing"/>
    <w:uiPriority w:val="1"/>
    <w:qFormat/>
    <w:rsid w:val="005B52A6"/>
    <w:pPr>
      <w:spacing w:after="0" w:line="240" w:lineRule="auto"/>
    </w:pPr>
  </w:style>
  <w:style w:type="paragraph" w:styleId="TM1">
    <w:name w:val="toc 1"/>
    <w:basedOn w:val="Normal"/>
    <w:next w:val="Normal"/>
    <w:autoRedefine/>
    <w:uiPriority w:val="39"/>
    <w:unhideWhenUsed/>
    <w:rsid w:val="008736BB"/>
    <w:pPr>
      <w:spacing w:after="10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333377">
      <w:bodyDiv w:val="1"/>
      <w:marLeft w:val="0"/>
      <w:marRight w:val="0"/>
      <w:marTop w:val="0"/>
      <w:marBottom w:val="0"/>
      <w:divBdr>
        <w:top w:val="none" w:sz="0" w:space="0" w:color="auto"/>
        <w:left w:val="none" w:sz="0" w:space="0" w:color="auto"/>
        <w:bottom w:val="none" w:sz="0" w:space="0" w:color="auto"/>
        <w:right w:val="none" w:sz="0" w:space="0" w:color="auto"/>
      </w:divBdr>
    </w:div>
    <w:div w:id="1117333077">
      <w:bodyDiv w:val="1"/>
      <w:marLeft w:val="0"/>
      <w:marRight w:val="0"/>
      <w:marTop w:val="0"/>
      <w:marBottom w:val="0"/>
      <w:divBdr>
        <w:top w:val="none" w:sz="0" w:space="0" w:color="auto"/>
        <w:left w:val="none" w:sz="0" w:space="0" w:color="auto"/>
        <w:bottom w:val="none" w:sz="0" w:space="0" w:color="auto"/>
        <w:right w:val="none" w:sz="0" w:space="0" w:color="auto"/>
      </w:divBdr>
    </w:div>
    <w:div w:id="1931352346">
      <w:bodyDiv w:val="1"/>
      <w:marLeft w:val="0"/>
      <w:marRight w:val="0"/>
      <w:marTop w:val="0"/>
      <w:marBottom w:val="0"/>
      <w:divBdr>
        <w:top w:val="none" w:sz="0" w:space="0" w:color="auto"/>
        <w:left w:val="none" w:sz="0" w:space="0" w:color="auto"/>
        <w:bottom w:val="none" w:sz="0" w:space="0" w:color="auto"/>
        <w:right w:val="none" w:sz="0" w:space="0" w:color="auto"/>
      </w:divBdr>
    </w:div>
    <w:div w:id="205507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alth.belgium.be/nl/aanmelding-bij-het-antigifcentr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growth/toolsdatabases/cosing/index.cfm?fuseaction=search.simpl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ealth.belgium.be/nl/e-services/helpdesk-dppc" TargetMode="External"/><Relationship Id="rId4" Type="http://schemas.openxmlformats.org/officeDocument/2006/relationships/settings" Target="settings.xml"/><Relationship Id="rId9" Type="http://schemas.openxmlformats.org/officeDocument/2006/relationships/hyperlink" Target="https://www.health.belgium.be/nl/notification-des-produits-de-la-e-cigarett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018F5-61A9-4827-A121-A4C46D391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5497</Words>
  <Characters>31337</Characters>
  <Application>Microsoft Office Word</Application>
  <DocSecurity>0</DocSecurity>
  <Lines>261</Lines>
  <Paragraphs>73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Rasschaert Leen</dc:creator>
  <cp:keywords/>
  <dc:description/>
  <cp:lastModifiedBy>Rigaut Dominique</cp:lastModifiedBy>
  <cp:revision>2</cp:revision>
  <dcterms:created xsi:type="dcterms:W3CDTF">2019-05-28T09:34:00Z</dcterms:created>
  <dcterms:modified xsi:type="dcterms:W3CDTF">2019-05-28T09:34:00Z</dcterms:modified>
</cp:coreProperties>
</file>