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0CC" w:rsidRDefault="004B1CA9"/>
    <w:p w:rsidR="000B1017" w:rsidRDefault="000B1017"/>
    <w:p w:rsidR="000B1017" w:rsidRPr="009A13E7" w:rsidRDefault="009A13E7" w:rsidP="000B1017">
      <w:pPr>
        <w:spacing w:before="240" w:after="120" w:line="240" w:lineRule="auto"/>
        <w:jc w:val="both"/>
        <w:rPr>
          <w:rFonts w:ascii="inherit" w:eastAsia="Times New Roman" w:hAnsi="inherit" w:cs="Times New Roman"/>
          <w:b/>
          <w:bCs/>
          <w:color w:val="000000"/>
          <w:sz w:val="24"/>
          <w:szCs w:val="24"/>
          <w:lang w:val="en-US" w:eastAsia="fr-BE"/>
        </w:rPr>
      </w:pPr>
      <w:r w:rsidRPr="009A13E7">
        <w:rPr>
          <w:rFonts w:ascii="inherit" w:eastAsia="Times New Roman" w:hAnsi="inherit" w:cs="Times New Roman"/>
          <w:b/>
          <w:bCs/>
          <w:color w:val="000000"/>
          <w:sz w:val="24"/>
          <w:szCs w:val="24"/>
          <w:lang w:val="en-US" w:eastAsia="fr-BE"/>
        </w:rPr>
        <w:t>TEMPLATE COVER LETTER ACCOMPANYING A CONSULTATION REQUEST FOR DETERMINATION OF THE NOVEL FOOD STATUS</w:t>
      </w:r>
    </w:p>
    <w:p w:rsidR="000B1017" w:rsidRPr="009A13E7" w:rsidRDefault="000B1017" w:rsidP="000B1017">
      <w:pPr>
        <w:spacing w:before="120" w:after="0" w:line="240" w:lineRule="auto"/>
        <w:jc w:val="both"/>
        <w:rPr>
          <w:rFonts w:ascii="inherit" w:eastAsia="Times New Roman" w:hAnsi="inherit" w:cs="Times New Roman"/>
          <w:i/>
          <w:iCs/>
          <w:color w:val="000000"/>
          <w:sz w:val="24"/>
          <w:szCs w:val="24"/>
          <w:lang w:val="en-US" w:eastAsia="fr-BE"/>
        </w:rPr>
      </w:pPr>
    </w:p>
    <w:p w:rsidR="00DC6988" w:rsidRPr="004B1CA9" w:rsidRDefault="004B1CA9" w:rsidP="00DC6988">
      <w:pPr>
        <w:spacing w:after="0" w:line="240" w:lineRule="auto"/>
        <w:ind w:left="3828"/>
        <w:jc w:val="both"/>
        <w:rPr>
          <w:rFonts w:ascii="inherit" w:eastAsia="Times New Roman" w:hAnsi="inherit" w:cs="Times New Roman"/>
          <w:i/>
          <w:iCs/>
          <w:color w:val="000000"/>
          <w:sz w:val="24"/>
          <w:szCs w:val="24"/>
          <w:lang w:val="en-US" w:eastAsia="fr-BE"/>
        </w:rPr>
      </w:pPr>
      <w:r w:rsidRPr="004B1CA9">
        <w:rPr>
          <w:rFonts w:ascii="inherit" w:eastAsia="Times New Roman" w:hAnsi="inherit" w:cs="Times New Roman"/>
          <w:i/>
          <w:iCs/>
          <w:color w:val="000000"/>
          <w:sz w:val="24"/>
          <w:szCs w:val="24"/>
          <w:lang w:val="en-US" w:eastAsia="fr-BE"/>
        </w:rPr>
        <w:t>FPS</w:t>
      </w:r>
      <w:r w:rsidR="00DC6988" w:rsidRPr="004B1CA9">
        <w:rPr>
          <w:rFonts w:ascii="inherit" w:eastAsia="Times New Roman" w:hAnsi="inherit" w:cs="Times New Roman"/>
          <w:i/>
          <w:iCs/>
          <w:color w:val="000000"/>
          <w:sz w:val="24"/>
          <w:szCs w:val="24"/>
          <w:lang w:val="en-US" w:eastAsia="fr-BE"/>
        </w:rPr>
        <w:t xml:space="preserve"> </w:t>
      </w:r>
      <w:r w:rsidRPr="004B1CA9">
        <w:rPr>
          <w:rFonts w:ascii="inherit" w:eastAsia="Times New Roman" w:hAnsi="inherit" w:cs="Times New Roman"/>
          <w:i/>
          <w:iCs/>
          <w:color w:val="000000"/>
          <w:sz w:val="24"/>
          <w:szCs w:val="24"/>
          <w:lang w:val="en-US" w:eastAsia="fr-BE"/>
        </w:rPr>
        <w:t>Health, Food Chain Safety and Environment</w:t>
      </w:r>
    </w:p>
    <w:p w:rsidR="004B1CA9" w:rsidRPr="004B1CA9" w:rsidRDefault="004B1CA9" w:rsidP="00DC6988">
      <w:pPr>
        <w:spacing w:after="0" w:line="240" w:lineRule="auto"/>
        <w:ind w:left="3828"/>
        <w:jc w:val="both"/>
        <w:rPr>
          <w:rFonts w:ascii="inherit" w:eastAsia="Times New Roman" w:hAnsi="inherit" w:cs="Times New Roman"/>
          <w:i/>
          <w:iCs/>
          <w:color w:val="000000"/>
          <w:sz w:val="24"/>
          <w:szCs w:val="24"/>
          <w:lang w:val="en-US" w:eastAsia="fr-BE"/>
        </w:rPr>
      </w:pPr>
      <w:r w:rsidRPr="004B1CA9">
        <w:rPr>
          <w:rFonts w:ascii="inherit" w:eastAsia="Times New Roman" w:hAnsi="inherit" w:cs="Times New Roman"/>
          <w:i/>
          <w:iCs/>
          <w:color w:val="000000"/>
          <w:sz w:val="24"/>
          <w:szCs w:val="24"/>
          <w:lang w:val="en-US" w:eastAsia="fr-BE"/>
        </w:rPr>
        <w:t>Animal, Plant and food Directorate-General</w:t>
      </w:r>
    </w:p>
    <w:p w:rsidR="00DC6988" w:rsidRPr="004B1CA9" w:rsidRDefault="004B1CA9" w:rsidP="00DC6988">
      <w:pPr>
        <w:spacing w:after="0" w:line="240" w:lineRule="auto"/>
        <w:ind w:left="3828"/>
        <w:jc w:val="both"/>
        <w:rPr>
          <w:rFonts w:ascii="inherit" w:eastAsia="Times New Roman" w:hAnsi="inherit" w:cs="Times New Roman"/>
          <w:i/>
          <w:iCs/>
          <w:color w:val="000000"/>
          <w:sz w:val="24"/>
          <w:szCs w:val="24"/>
          <w:lang w:val="en-US" w:eastAsia="fr-BE"/>
        </w:rPr>
      </w:pPr>
      <w:r w:rsidRPr="004B1CA9">
        <w:rPr>
          <w:rFonts w:ascii="inherit" w:eastAsia="Times New Roman" w:hAnsi="inherit" w:cs="Times New Roman"/>
          <w:i/>
          <w:iCs/>
          <w:color w:val="000000"/>
          <w:sz w:val="24"/>
          <w:szCs w:val="24"/>
          <w:lang w:val="en-US" w:eastAsia="fr-BE"/>
        </w:rPr>
        <w:t xml:space="preserve">Service Food, Feed, Other Consumption Products </w:t>
      </w:r>
      <w:r w:rsidR="00DC6988" w:rsidRPr="004B1CA9">
        <w:rPr>
          <w:rFonts w:ascii="inherit" w:eastAsia="Times New Roman" w:hAnsi="inherit" w:cs="Times New Roman"/>
          <w:i/>
          <w:iCs/>
          <w:color w:val="000000"/>
          <w:sz w:val="24"/>
          <w:szCs w:val="24"/>
          <w:lang w:val="en-US" w:eastAsia="fr-BE"/>
        </w:rPr>
        <w:t>Team Novel Foods</w:t>
      </w:r>
    </w:p>
    <w:p w:rsidR="00DC6988" w:rsidRPr="004B1CA9" w:rsidRDefault="00DC6988" w:rsidP="00DC6988">
      <w:pPr>
        <w:spacing w:after="0" w:line="240" w:lineRule="auto"/>
        <w:ind w:left="3828"/>
        <w:jc w:val="both"/>
        <w:rPr>
          <w:rFonts w:ascii="inherit" w:eastAsia="Times New Roman" w:hAnsi="inherit" w:cs="Times New Roman"/>
          <w:i/>
          <w:iCs/>
          <w:color w:val="000000"/>
          <w:sz w:val="24"/>
          <w:szCs w:val="24"/>
          <w:lang w:val="en-US" w:eastAsia="fr-BE"/>
        </w:rPr>
      </w:pPr>
      <w:r w:rsidRPr="004B1CA9">
        <w:rPr>
          <w:rFonts w:ascii="inherit" w:eastAsia="Times New Roman" w:hAnsi="inherit" w:cs="Times New Roman"/>
          <w:i/>
          <w:iCs/>
          <w:color w:val="000000"/>
          <w:sz w:val="24"/>
          <w:szCs w:val="24"/>
          <w:lang w:val="en-US" w:eastAsia="fr-BE"/>
        </w:rPr>
        <w:t>Place Victor Horta 40/10</w:t>
      </w:r>
    </w:p>
    <w:p w:rsidR="00DC6988" w:rsidRPr="00390E37" w:rsidRDefault="00DC6988" w:rsidP="00DC6988">
      <w:pPr>
        <w:spacing w:after="0" w:line="240" w:lineRule="auto"/>
        <w:ind w:left="3828"/>
        <w:jc w:val="both"/>
        <w:rPr>
          <w:rFonts w:ascii="inherit" w:eastAsia="Times New Roman" w:hAnsi="inherit" w:cs="Times New Roman"/>
          <w:i/>
          <w:iCs/>
          <w:color w:val="000000"/>
          <w:sz w:val="24"/>
          <w:szCs w:val="24"/>
          <w:lang w:eastAsia="fr-BE"/>
        </w:rPr>
      </w:pPr>
      <w:r w:rsidRPr="004B1CA9">
        <w:rPr>
          <w:rFonts w:ascii="inherit" w:eastAsia="Times New Roman" w:hAnsi="inherit" w:cs="Times New Roman"/>
          <w:i/>
          <w:iCs/>
          <w:color w:val="000000"/>
          <w:sz w:val="24"/>
          <w:szCs w:val="24"/>
          <w:lang w:eastAsia="fr-BE"/>
        </w:rPr>
        <w:t xml:space="preserve">1060 </w:t>
      </w:r>
      <w:r w:rsidR="004B1CA9" w:rsidRPr="004B1CA9">
        <w:rPr>
          <w:rFonts w:ascii="inherit" w:eastAsia="Times New Roman" w:hAnsi="inherit" w:cs="Times New Roman"/>
          <w:i/>
          <w:iCs/>
          <w:color w:val="000000"/>
          <w:sz w:val="24"/>
          <w:szCs w:val="24"/>
          <w:lang w:eastAsia="fr-BE"/>
        </w:rPr>
        <w:t>Brussels - Belgium</w:t>
      </w:r>
    </w:p>
    <w:p w:rsidR="00444929" w:rsidRPr="00390E37" w:rsidRDefault="00444929" w:rsidP="000B1017">
      <w:pPr>
        <w:spacing w:before="120" w:after="0" w:line="240" w:lineRule="auto"/>
        <w:jc w:val="both"/>
        <w:rPr>
          <w:rFonts w:ascii="inherit" w:eastAsia="Times New Roman" w:hAnsi="inherit" w:cs="Times New Roman"/>
          <w:color w:val="000000"/>
          <w:sz w:val="24"/>
          <w:szCs w:val="24"/>
          <w:lang w:eastAsia="fr-BE"/>
        </w:rPr>
      </w:pP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Date: …</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Subject: Consultation request for determination of the novel food status of …</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The Food business operator(s)/consulting party:</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Company: …</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Address: …</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Telephone: …</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Email: …</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Contact person: …</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submit(s) the present consultation request in order to determine the novel food status of …</w:t>
      </w:r>
    </w:p>
    <w:p w:rsidR="009A13E7" w:rsidRDefault="009A13E7" w:rsidP="009A13E7">
      <w:pPr>
        <w:pStyle w:val="normal0"/>
        <w:shd w:val="clear" w:color="auto" w:fill="FFFFFF"/>
        <w:spacing w:before="120" w:beforeAutospacing="0" w:after="0" w:afterAutospacing="0" w:line="312" w:lineRule="atLeast"/>
        <w:jc w:val="both"/>
        <w:rPr>
          <w:color w:val="444444"/>
          <w:sz w:val="27"/>
          <w:szCs w:val="27"/>
        </w:rPr>
      </w:pPr>
      <w:proofErr w:type="spellStart"/>
      <w:r>
        <w:rPr>
          <w:color w:val="444444"/>
          <w:sz w:val="27"/>
          <w:szCs w:val="27"/>
        </w:rPr>
        <w:t>Yours</w:t>
      </w:r>
      <w:proofErr w:type="spellEnd"/>
      <w:r>
        <w:rPr>
          <w:color w:val="444444"/>
          <w:sz w:val="27"/>
          <w:szCs w:val="27"/>
        </w:rPr>
        <w:t xml:space="preserve"> </w:t>
      </w:r>
      <w:proofErr w:type="spellStart"/>
      <w:r>
        <w:rPr>
          <w:color w:val="444444"/>
          <w:sz w:val="27"/>
          <w:szCs w:val="27"/>
        </w:rPr>
        <w:t>sincerely</w:t>
      </w:r>
      <w:proofErr w:type="spellEnd"/>
      <w:r>
        <w:rPr>
          <w:color w:val="444444"/>
          <w:sz w:val="27"/>
          <w:szCs w:val="27"/>
        </w:rPr>
        <w:t>,</w:t>
      </w:r>
    </w:p>
    <w:p w:rsidR="009A13E7" w:rsidRDefault="009A13E7" w:rsidP="009A13E7">
      <w:pPr>
        <w:pStyle w:val="normal0"/>
        <w:shd w:val="clear" w:color="auto" w:fill="FFFFFF"/>
        <w:spacing w:before="120" w:beforeAutospacing="0" w:after="0" w:afterAutospacing="0" w:line="312" w:lineRule="atLeast"/>
        <w:jc w:val="both"/>
        <w:rPr>
          <w:color w:val="444444"/>
          <w:sz w:val="27"/>
          <w:szCs w:val="27"/>
        </w:rPr>
      </w:pPr>
      <w:r>
        <w:rPr>
          <w:color w:val="444444"/>
          <w:sz w:val="27"/>
          <w:szCs w:val="27"/>
        </w:rPr>
        <w:t>Signature …</w:t>
      </w:r>
    </w:p>
    <w:p w:rsidR="009A13E7" w:rsidRDefault="009A13E7" w:rsidP="009A13E7">
      <w:pPr>
        <w:pStyle w:val="normal0"/>
        <w:shd w:val="clear" w:color="auto" w:fill="FFFFFF"/>
        <w:spacing w:before="120" w:beforeAutospacing="0" w:after="0" w:afterAutospacing="0" w:line="312" w:lineRule="atLeast"/>
        <w:jc w:val="both"/>
        <w:rPr>
          <w:color w:val="444444"/>
          <w:sz w:val="27"/>
          <w:szCs w:val="27"/>
        </w:rPr>
      </w:pPr>
    </w:p>
    <w:p w:rsidR="009A13E7" w:rsidRPr="009A13E7" w:rsidRDefault="009A13E7" w:rsidP="009A13E7">
      <w:pPr>
        <w:shd w:val="clear" w:color="auto" w:fill="FFFFFF"/>
        <w:spacing w:before="120" w:after="0" w:line="312" w:lineRule="atLeast"/>
        <w:jc w:val="both"/>
        <w:rPr>
          <w:rFonts w:ascii="Times New Roman" w:eastAsia="Times New Roman" w:hAnsi="Times New Roman" w:cs="Times New Roman"/>
          <w:color w:val="444444"/>
          <w:sz w:val="27"/>
          <w:szCs w:val="27"/>
          <w:lang w:eastAsia="fr-BE"/>
        </w:rPr>
      </w:pPr>
      <w:r w:rsidRPr="009A13E7">
        <w:rPr>
          <w:rFonts w:ascii="Times New Roman" w:eastAsia="Times New Roman" w:hAnsi="Times New Roman" w:cs="Times New Roman"/>
          <w:color w:val="444444"/>
          <w:sz w:val="27"/>
          <w:szCs w:val="27"/>
          <w:lang w:eastAsia="fr-BE"/>
        </w:rPr>
        <w:t>Enclosures:</w:t>
      </w:r>
    </w:p>
    <w:tbl>
      <w:tblPr>
        <w:tblW w:w="5000" w:type="pct"/>
        <w:shd w:val="clear" w:color="auto" w:fill="FFFFFF"/>
        <w:tblCellMar>
          <w:left w:w="0" w:type="dxa"/>
          <w:right w:w="0" w:type="dxa"/>
        </w:tblCellMar>
        <w:tblLook w:val="04A0" w:firstRow="1" w:lastRow="0" w:firstColumn="1" w:lastColumn="0" w:noHBand="0" w:noVBand="1"/>
      </w:tblPr>
      <w:tblGrid>
        <w:gridCol w:w="379"/>
        <w:gridCol w:w="8647"/>
      </w:tblGrid>
      <w:tr w:rsidR="009A13E7" w:rsidRPr="009A13E7" w:rsidTr="009A13E7">
        <w:tc>
          <w:tcPr>
            <w:tcW w:w="0" w:type="auto"/>
            <w:shd w:val="clear" w:color="auto" w:fill="FFFFFF"/>
            <w:hideMark/>
          </w:tcPr>
          <w:p w:rsidR="009A13E7" w:rsidRPr="009A13E7" w:rsidRDefault="009A13E7" w:rsidP="009A13E7">
            <w:pPr>
              <w:spacing w:before="120" w:after="0" w:line="312" w:lineRule="atLeast"/>
              <w:jc w:val="both"/>
              <w:rPr>
                <w:rFonts w:ascii="Times New Roman" w:eastAsia="Times New Roman" w:hAnsi="Times New Roman" w:cs="Times New Roman"/>
                <w:color w:val="444444"/>
                <w:sz w:val="27"/>
                <w:szCs w:val="27"/>
                <w:lang w:eastAsia="fr-BE"/>
              </w:rPr>
            </w:pPr>
            <w:r w:rsidRPr="009A13E7">
              <w:rPr>
                <w:rFonts w:ascii="Segoe UI Symbol" w:eastAsia="Times New Roman" w:hAnsi="Segoe UI Symbol" w:cs="Segoe UI Symbol"/>
                <w:color w:val="444444"/>
                <w:sz w:val="27"/>
                <w:szCs w:val="27"/>
                <w:lang w:eastAsia="fr-BE"/>
              </w:rPr>
              <w:t>☐</w:t>
            </w:r>
          </w:p>
        </w:tc>
        <w:tc>
          <w:tcPr>
            <w:tcW w:w="0" w:type="auto"/>
            <w:shd w:val="clear" w:color="auto" w:fill="FFFFFF"/>
            <w:hideMark/>
          </w:tcPr>
          <w:p w:rsidR="009A13E7" w:rsidRPr="009A13E7" w:rsidRDefault="009A13E7" w:rsidP="009A13E7">
            <w:pPr>
              <w:spacing w:before="120" w:after="0" w:line="312" w:lineRule="atLeast"/>
              <w:jc w:val="both"/>
              <w:rPr>
                <w:rFonts w:ascii="Times New Roman" w:eastAsia="Times New Roman" w:hAnsi="Times New Roman" w:cs="Times New Roman"/>
                <w:color w:val="444444"/>
                <w:sz w:val="27"/>
                <w:szCs w:val="27"/>
                <w:lang w:eastAsia="fr-BE"/>
              </w:rPr>
            </w:pPr>
            <w:proofErr w:type="spellStart"/>
            <w:r w:rsidRPr="009A13E7">
              <w:rPr>
                <w:rFonts w:ascii="Times New Roman" w:eastAsia="Times New Roman" w:hAnsi="Times New Roman" w:cs="Times New Roman"/>
                <w:color w:val="444444"/>
                <w:sz w:val="27"/>
                <w:szCs w:val="27"/>
                <w:lang w:eastAsia="fr-BE"/>
              </w:rPr>
              <w:t>Technical</w:t>
            </w:r>
            <w:proofErr w:type="spellEnd"/>
            <w:r w:rsidRPr="009A13E7">
              <w:rPr>
                <w:rFonts w:ascii="Times New Roman" w:eastAsia="Times New Roman" w:hAnsi="Times New Roman" w:cs="Times New Roman"/>
                <w:color w:val="444444"/>
                <w:sz w:val="27"/>
                <w:szCs w:val="27"/>
                <w:lang w:eastAsia="fr-BE"/>
              </w:rPr>
              <w:t xml:space="preserve"> dossier</w:t>
            </w:r>
          </w:p>
        </w:tc>
      </w:tr>
      <w:tr w:rsidR="009A13E7" w:rsidRPr="009A13E7" w:rsidTr="009A13E7">
        <w:tc>
          <w:tcPr>
            <w:tcW w:w="0" w:type="auto"/>
            <w:shd w:val="clear" w:color="auto" w:fill="FFFFFF"/>
            <w:hideMark/>
          </w:tcPr>
          <w:p w:rsidR="009A13E7" w:rsidRPr="009A13E7" w:rsidRDefault="009A13E7" w:rsidP="009A13E7">
            <w:pPr>
              <w:spacing w:before="120" w:after="0" w:line="312" w:lineRule="atLeast"/>
              <w:jc w:val="both"/>
              <w:rPr>
                <w:rFonts w:ascii="Times New Roman" w:eastAsia="Times New Roman" w:hAnsi="Times New Roman" w:cs="Times New Roman"/>
                <w:color w:val="444444"/>
                <w:sz w:val="27"/>
                <w:szCs w:val="27"/>
                <w:lang w:eastAsia="fr-BE"/>
              </w:rPr>
            </w:pPr>
            <w:r w:rsidRPr="009A13E7">
              <w:rPr>
                <w:rFonts w:ascii="Segoe UI Symbol" w:eastAsia="Times New Roman" w:hAnsi="Segoe UI Symbol" w:cs="Segoe UI Symbol"/>
                <w:color w:val="444444"/>
                <w:sz w:val="27"/>
                <w:szCs w:val="27"/>
                <w:lang w:eastAsia="fr-BE"/>
              </w:rPr>
              <w:t>☐</w:t>
            </w:r>
          </w:p>
        </w:tc>
        <w:tc>
          <w:tcPr>
            <w:tcW w:w="0" w:type="auto"/>
            <w:shd w:val="clear" w:color="auto" w:fill="FFFFFF"/>
            <w:hideMark/>
          </w:tcPr>
          <w:p w:rsidR="009A13E7" w:rsidRPr="009A13E7" w:rsidRDefault="009A13E7" w:rsidP="009A13E7">
            <w:pPr>
              <w:spacing w:before="120" w:after="0" w:line="312" w:lineRule="atLeast"/>
              <w:jc w:val="both"/>
              <w:rPr>
                <w:rFonts w:ascii="Times New Roman" w:eastAsia="Times New Roman" w:hAnsi="Times New Roman" w:cs="Times New Roman"/>
                <w:color w:val="444444"/>
                <w:sz w:val="27"/>
                <w:szCs w:val="27"/>
                <w:lang w:val="en-US" w:eastAsia="fr-BE"/>
              </w:rPr>
            </w:pPr>
            <w:r w:rsidRPr="009A13E7">
              <w:rPr>
                <w:rFonts w:ascii="Times New Roman" w:eastAsia="Times New Roman" w:hAnsi="Times New Roman" w:cs="Times New Roman"/>
                <w:color w:val="444444"/>
                <w:sz w:val="27"/>
                <w:szCs w:val="27"/>
                <w:lang w:val="en-US" w:eastAsia="fr-BE"/>
              </w:rPr>
              <w:t>Documents in support of the consultation request</w:t>
            </w:r>
          </w:p>
        </w:tc>
      </w:tr>
      <w:tr w:rsidR="009A13E7" w:rsidRPr="009A13E7" w:rsidTr="009A13E7">
        <w:tc>
          <w:tcPr>
            <w:tcW w:w="0" w:type="auto"/>
            <w:shd w:val="clear" w:color="auto" w:fill="FFFFFF"/>
            <w:hideMark/>
          </w:tcPr>
          <w:p w:rsidR="009A13E7" w:rsidRPr="009A13E7" w:rsidRDefault="009A13E7" w:rsidP="009A13E7">
            <w:pPr>
              <w:spacing w:before="120" w:after="0" w:line="312" w:lineRule="atLeast"/>
              <w:jc w:val="both"/>
              <w:rPr>
                <w:rFonts w:ascii="Times New Roman" w:eastAsia="Times New Roman" w:hAnsi="Times New Roman" w:cs="Times New Roman"/>
                <w:color w:val="444444"/>
                <w:sz w:val="27"/>
                <w:szCs w:val="27"/>
                <w:lang w:eastAsia="fr-BE"/>
              </w:rPr>
            </w:pPr>
            <w:r w:rsidRPr="009A13E7">
              <w:rPr>
                <w:rFonts w:ascii="Segoe UI Symbol" w:eastAsia="Times New Roman" w:hAnsi="Segoe UI Symbol" w:cs="Segoe UI Symbol"/>
                <w:color w:val="444444"/>
                <w:sz w:val="27"/>
                <w:szCs w:val="27"/>
                <w:lang w:eastAsia="fr-BE"/>
              </w:rPr>
              <w:t>☐</w:t>
            </w:r>
          </w:p>
        </w:tc>
        <w:tc>
          <w:tcPr>
            <w:tcW w:w="0" w:type="auto"/>
            <w:shd w:val="clear" w:color="auto" w:fill="FFFFFF"/>
            <w:hideMark/>
          </w:tcPr>
          <w:p w:rsidR="009A13E7" w:rsidRPr="009A13E7" w:rsidRDefault="009A13E7" w:rsidP="009A13E7">
            <w:pPr>
              <w:spacing w:before="120" w:after="0" w:line="312" w:lineRule="atLeast"/>
              <w:jc w:val="both"/>
              <w:rPr>
                <w:rFonts w:ascii="Times New Roman" w:eastAsia="Times New Roman" w:hAnsi="Times New Roman" w:cs="Times New Roman"/>
                <w:color w:val="444444"/>
                <w:sz w:val="27"/>
                <w:szCs w:val="27"/>
                <w:lang w:eastAsia="fr-BE"/>
              </w:rPr>
            </w:pPr>
            <w:proofErr w:type="spellStart"/>
            <w:r w:rsidRPr="009A13E7">
              <w:rPr>
                <w:rFonts w:ascii="Times New Roman" w:eastAsia="Times New Roman" w:hAnsi="Times New Roman" w:cs="Times New Roman"/>
                <w:color w:val="444444"/>
                <w:sz w:val="27"/>
                <w:szCs w:val="27"/>
                <w:lang w:eastAsia="fr-BE"/>
              </w:rPr>
              <w:t>Explanatory</w:t>
            </w:r>
            <w:proofErr w:type="spellEnd"/>
            <w:r w:rsidRPr="009A13E7">
              <w:rPr>
                <w:rFonts w:ascii="Times New Roman" w:eastAsia="Times New Roman" w:hAnsi="Times New Roman" w:cs="Times New Roman"/>
                <w:color w:val="444444"/>
                <w:sz w:val="27"/>
                <w:szCs w:val="27"/>
                <w:lang w:eastAsia="fr-BE"/>
              </w:rPr>
              <w:t xml:space="preserve"> note</w:t>
            </w:r>
          </w:p>
        </w:tc>
      </w:tr>
    </w:tbl>
    <w:p w:rsidR="000B1017" w:rsidRDefault="000B1017">
      <w:pPr>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br w:type="page"/>
      </w:r>
    </w:p>
    <w:p w:rsidR="000B1017" w:rsidRPr="000B1017" w:rsidRDefault="000B1017" w:rsidP="000B1017">
      <w:pPr>
        <w:spacing w:before="120" w:after="120" w:line="240" w:lineRule="auto"/>
        <w:rPr>
          <w:rFonts w:ascii="Times New Roman" w:eastAsia="Times New Roman" w:hAnsi="Times New Roman" w:cs="Times New Roman"/>
          <w:sz w:val="24"/>
          <w:szCs w:val="24"/>
          <w:lang w:eastAsia="fr-BE"/>
        </w:rPr>
      </w:pPr>
    </w:p>
    <w:p w:rsidR="00403E6F" w:rsidRDefault="004B1CA9" w:rsidP="009A13E7">
      <w:pPr>
        <w:spacing w:before="240" w:after="120" w:line="240" w:lineRule="auto"/>
        <w:jc w:val="center"/>
        <w:rPr>
          <w:rFonts w:ascii="inherit" w:eastAsia="Times New Roman" w:hAnsi="inherit" w:cs="Times New Roman"/>
          <w:bCs/>
          <w:color w:val="000000"/>
          <w:sz w:val="24"/>
          <w:szCs w:val="24"/>
          <w:lang w:val="en-US" w:eastAsia="fr-BE"/>
        </w:rPr>
      </w:pPr>
      <w:hyperlink r:id="rId4" w:history="1">
        <w:r w:rsidR="00C47C2B" w:rsidRPr="004B1CA9">
          <w:rPr>
            <w:rStyle w:val="Lienhypertexte"/>
            <w:rFonts w:ascii="inherit" w:eastAsia="Times New Roman" w:hAnsi="inherit" w:cs="Times New Roman"/>
            <w:sz w:val="24"/>
            <w:szCs w:val="24"/>
            <w:lang w:val="en-US" w:eastAsia="fr-BE"/>
          </w:rPr>
          <w:t>COMMISSION IMPLEMENTING REGULATION (EU) 2018/456 of 19 March 2018 on the procedural steps of the consultation process for determination of novel food status in accordance with Regulation (EU) 2015/2283 of the European Parliament and of the Council on novel foods</w:t>
        </w:r>
      </w:hyperlink>
    </w:p>
    <w:p w:rsidR="009A13E7" w:rsidRPr="00C47C2B" w:rsidRDefault="009A13E7" w:rsidP="009A13E7">
      <w:pPr>
        <w:spacing w:before="240" w:after="120" w:line="240" w:lineRule="auto"/>
        <w:jc w:val="center"/>
        <w:rPr>
          <w:rFonts w:ascii="inherit" w:eastAsia="Times New Roman" w:hAnsi="inherit" w:cs="Times New Roman"/>
          <w:b/>
          <w:bCs/>
          <w:color w:val="000000"/>
          <w:sz w:val="24"/>
          <w:szCs w:val="24"/>
          <w:lang w:val="en-US" w:eastAsia="fr-BE"/>
        </w:rPr>
      </w:pPr>
    </w:p>
    <w:p w:rsidR="009A13E7" w:rsidRDefault="009A13E7" w:rsidP="009A13E7">
      <w:pPr>
        <w:pStyle w:val="normal0"/>
        <w:shd w:val="clear" w:color="auto" w:fill="FFFFFF"/>
        <w:spacing w:before="120" w:beforeAutospacing="0" w:after="0" w:afterAutospacing="0" w:line="312" w:lineRule="atLeast"/>
        <w:jc w:val="both"/>
        <w:rPr>
          <w:rFonts w:ascii="inherit" w:hAnsi="inherit"/>
          <w:b/>
          <w:bCs/>
          <w:color w:val="000000"/>
          <w:lang w:val="en-US"/>
        </w:rPr>
      </w:pPr>
      <w:r w:rsidRPr="009A13E7">
        <w:rPr>
          <w:rFonts w:ascii="inherit" w:hAnsi="inherit"/>
          <w:b/>
          <w:bCs/>
          <w:color w:val="000000"/>
          <w:lang w:val="en-US"/>
        </w:rPr>
        <w:t>TEMPLATE TECHNICAL DOSSIER</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The connection between the different pieces</w:t>
      </w:r>
      <w:bookmarkStart w:id="0" w:name="_GoBack"/>
      <w:bookmarkEnd w:id="0"/>
      <w:r w:rsidRPr="009A13E7">
        <w:rPr>
          <w:color w:val="444444"/>
          <w:sz w:val="27"/>
          <w:szCs w:val="27"/>
          <w:lang w:val="en-US"/>
        </w:rPr>
        <w:t xml:space="preserve"> of information shall be explained in an explanatory note. In particular, as regards the evidence presented to support a human consumption to a significant degree within the Union before 15 May 1997, where documents from a range of sources must be considered to be able to reach a conclusion.</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Where only parts of the documents are relevant for the determination of the novel food status, those parts shall be highlighted.</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For all foods, Section 1 must be completed.</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For extracts, in addition to Section 1, Section 2 must be completed.</w:t>
      </w:r>
    </w:p>
    <w:p w:rsidR="009A13E7" w:rsidRPr="009A13E7" w:rsidRDefault="009A13E7" w:rsidP="009A13E7">
      <w:pPr>
        <w:pStyle w:val="normal0"/>
        <w:shd w:val="clear" w:color="auto" w:fill="FFFFFF"/>
        <w:spacing w:before="120" w:beforeAutospacing="0" w:after="0" w:afterAutospacing="0" w:line="312" w:lineRule="atLeast"/>
        <w:jc w:val="both"/>
        <w:rPr>
          <w:color w:val="444444"/>
          <w:sz w:val="27"/>
          <w:szCs w:val="27"/>
          <w:lang w:val="en-US"/>
        </w:rPr>
      </w:pPr>
      <w:r w:rsidRPr="009A13E7">
        <w:rPr>
          <w:color w:val="444444"/>
          <w:sz w:val="27"/>
          <w:szCs w:val="27"/>
          <w:lang w:val="en-US"/>
        </w:rPr>
        <w:t>For foods resulting from a production process not used for food production within the Union before 15 May 1997, Section 1 (points 1 to 3, and point 7) and Section 3 must be completed.</w:t>
      </w:r>
    </w:p>
    <w:p w:rsidR="000B1017" w:rsidRPr="009A13E7" w:rsidRDefault="000B1017" w:rsidP="000B1017">
      <w:pPr>
        <w:spacing w:before="120" w:after="120" w:line="240" w:lineRule="auto"/>
        <w:jc w:val="center"/>
        <w:rPr>
          <w:rFonts w:ascii="inherit" w:eastAsia="Times New Roman" w:hAnsi="inherit" w:cs="Times New Roman"/>
          <w:b/>
          <w:bCs/>
          <w:color w:val="000000"/>
          <w:sz w:val="24"/>
          <w:szCs w:val="24"/>
          <w:lang w:val="en-US" w:eastAsia="fr-BE"/>
        </w:rPr>
      </w:pPr>
    </w:p>
    <w:p w:rsidR="000B1017" w:rsidRPr="009A13E7" w:rsidRDefault="009A13E7" w:rsidP="009A13E7">
      <w:pPr>
        <w:spacing w:before="120" w:after="120" w:line="240" w:lineRule="auto"/>
        <w:ind w:left="426" w:right="379"/>
        <w:jc w:val="center"/>
        <w:rPr>
          <w:rFonts w:ascii="inherit" w:eastAsia="Times New Roman" w:hAnsi="inherit" w:cs="Times New Roman"/>
          <w:b/>
          <w:bCs/>
          <w:color w:val="000000"/>
          <w:sz w:val="24"/>
          <w:szCs w:val="24"/>
          <w:lang w:val="en-US" w:eastAsia="fr-BE"/>
        </w:rPr>
      </w:pPr>
      <w:r w:rsidRPr="009A13E7">
        <w:rPr>
          <w:rFonts w:ascii="inherit" w:eastAsia="Times New Roman" w:hAnsi="inherit" w:cs="Times New Roman"/>
          <w:b/>
          <w:bCs/>
          <w:color w:val="000000"/>
          <w:sz w:val="24"/>
          <w:szCs w:val="24"/>
          <w:lang w:val="en-US" w:eastAsia="fr-BE"/>
        </w:rPr>
        <w:t>Section 1: All foods (for foods resulting from a production process not used for food production within the Union before 15 May 1997 only points 1 to 3 and point 7)</w:t>
      </w:r>
    </w:p>
    <w:p w:rsidR="00A50450" w:rsidRPr="009A13E7" w:rsidRDefault="00A50450" w:rsidP="000B1017">
      <w:pPr>
        <w:spacing w:before="120" w:after="120" w:line="240" w:lineRule="auto"/>
        <w:jc w:val="center"/>
        <w:rPr>
          <w:rFonts w:ascii="inherit" w:eastAsia="Times New Roman" w:hAnsi="inherit" w:cs="Times New Roman"/>
          <w:b/>
          <w:bCs/>
          <w:color w:val="000000"/>
          <w:sz w:val="24"/>
          <w:szCs w:val="24"/>
          <w:lang w:val="en-US" w:eastAsia="fr-BE"/>
        </w:rPr>
      </w:pPr>
    </w:p>
    <w:tbl>
      <w:tblPr>
        <w:tblStyle w:val="Grilledutableau"/>
        <w:tblW w:w="0" w:type="auto"/>
        <w:tblLook w:val="04A0" w:firstRow="1" w:lastRow="0" w:firstColumn="1" w:lastColumn="0" w:noHBand="0" w:noVBand="1"/>
      </w:tblPr>
      <w:tblGrid>
        <w:gridCol w:w="4508"/>
        <w:gridCol w:w="4508"/>
      </w:tblGrid>
      <w:tr w:rsidR="000B1017" w:rsidTr="000B1017">
        <w:tc>
          <w:tcPr>
            <w:tcW w:w="9016" w:type="dxa"/>
            <w:gridSpan w:val="2"/>
          </w:tcPr>
          <w:p w:rsidR="000B1017" w:rsidRDefault="000B1017" w:rsidP="000B1017">
            <w:pPr>
              <w:spacing w:before="120" w:after="120"/>
              <w:rPr>
                <w:rFonts w:ascii="inherit" w:eastAsia="Times New Roman" w:hAnsi="inherit" w:cs="Times New Roman"/>
                <w:b/>
                <w:bCs/>
                <w:color w:val="000000"/>
                <w:sz w:val="24"/>
                <w:szCs w:val="24"/>
                <w:lang w:eastAsia="fr-BE"/>
              </w:rPr>
            </w:pPr>
            <w:r w:rsidRPr="000B1017">
              <w:rPr>
                <w:rFonts w:ascii="inherit" w:eastAsia="Times New Roman" w:hAnsi="inherit" w:cs="Times New Roman"/>
                <w:b/>
                <w:bCs/>
                <w:color w:val="000000"/>
                <w:sz w:val="24"/>
                <w:szCs w:val="24"/>
                <w:lang w:eastAsia="fr-BE"/>
              </w:rPr>
              <w:t>1.</w:t>
            </w:r>
            <w:r w:rsidRPr="000B1017">
              <w:rPr>
                <w:rFonts w:ascii="inherit" w:eastAsia="Times New Roman" w:hAnsi="inherit" w:cs="Times New Roman"/>
                <w:b/>
                <w:bCs/>
                <w:color w:val="000000"/>
                <w:sz w:val="24"/>
                <w:szCs w:val="24"/>
                <w:lang w:eastAsia="fr-BE"/>
              </w:rPr>
              <w:tab/>
            </w:r>
            <w:r w:rsidR="009A13E7" w:rsidRPr="009A13E7">
              <w:rPr>
                <w:rFonts w:ascii="inherit" w:eastAsia="Times New Roman" w:hAnsi="inherit" w:cs="Times New Roman"/>
                <w:b/>
                <w:bCs/>
                <w:color w:val="000000"/>
                <w:sz w:val="24"/>
                <w:szCs w:val="24"/>
                <w:lang w:eastAsia="fr-BE"/>
              </w:rPr>
              <w:t>Description of the food</w:t>
            </w:r>
          </w:p>
        </w:tc>
      </w:tr>
      <w:tr w:rsidR="000B1017" w:rsidTr="000B1017">
        <w:tc>
          <w:tcPr>
            <w:tcW w:w="4508" w:type="dxa"/>
          </w:tcPr>
          <w:p w:rsidR="000B1017" w:rsidRPr="000B1017" w:rsidRDefault="000B1017" w:rsidP="000B1017">
            <w:pPr>
              <w:spacing w:before="120" w:after="120"/>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1.1.</w:t>
            </w:r>
            <w:r w:rsidRPr="000B1017">
              <w:rPr>
                <w:rFonts w:ascii="inherit" w:eastAsia="Times New Roman" w:hAnsi="inherit" w:cs="Times New Roman"/>
                <w:bCs/>
                <w:color w:val="000000"/>
                <w:sz w:val="24"/>
                <w:szCs w:val="24"/>
                <w:lang w:eastAsia="fr-BE"/>
              </w:rPr>
              <w:tab/>
            </w:r>
            <w:r w:rsidR="009A13E7" w:rsidRPr="009A13E7">
              <w:rPr>
                <w:rFonts w:ascii="inherit" w:eastAsia="Times New Roman" w:hAnsi="inherit" w:cs="Times New Roman"/>
                <w:bCs/>
                <w:color w:val="000000"/>
                <w:sz w:val="24"/>
                <w:szCs w:val="24"/>
                <w:lang w:eastAsia="fr-BE"/>
              </w:rPr>
              <w:t>Name of the food</w:t>
            </w:r>
          </w:p>
        </w:tc>
        <w:tc>
          <w:tcPr>
            <w:tcW w:w="4508" w:type="dxa"/>
          </w:tcPr>
          <w:p w:rsidR="000B1017" w:rsidRDefault="000B1017" w:rsidP="000B1017">
            <w:pPr>
              <w:spacing w:before="120" w:after="120"/>
              <w:rPr>
                <w:rFonts w:ascii="inherit" w:eastAsia="Times New Roman" w:hAnsi="inherit" w:cs="Times New Roman"/>
                <w:b/>
                <w:bCs/>
                <w:color w:val="000000"/>
                <w:sz w:val="24"/>
                <w:szCs w:val="24"/>
                <w:lang w:eastAsia="fr-BE"/>
              </w:rPr>
            </w:pPr>
          </w:p>
        </w:tc>
      </w:tr>
      <w:tr w:rsidR="000B1017" w:rsidRPr="009A13E7" w:rsidTr="000B1017">
        <w:tc>
          <w:tcPr>
            <w:tcW w:w="4508" w:type="dxa"/>
          </w:tcPr>
          <w:p w:rsidR="000B1017" w:rsidRPr="009A13E7" w:rsidRDefault="000B1017" w:rsidP="000B1017">
            <w:pPr>
              <w:spacing w:before="120" w:after="120"/>
              <w:rPr>
                <w:rFonts w:ascii="inherit" w:eastAsia="Times New Roman" w:hAnsi="inherit" w:cs="Times New Roman"/>
                <w:bCs/>
                <w:color w:val="000000"/>
                <w:sz w:val="24"/>
                <w:szCs w:val="24"/>
                <w:lang w:val="en-US" w:eastAsia="fr-BE"/>
              </w:rPr>
            </w:pPr>
            <w:r w:rsidRPr="009A13E7">
              <w:rPr>
                <w:rFonts w:ascii="inherit" w:eastAsia="Times New Roman" w:hAnsi="inherit" w:cs="Times New Roman"/>
                <w:bCs/>
                <w:color w:val="000000"/>
                <w:sz w:val="24"/>
                <w:szCs w:val="24"/>
                <w:lang w:val="en-US" w:eastAsia="fr-BE"/>
              </w:rPr>
              <w:t>1.2.</w:t>
            </w:r>
            <w:r w:rsidRPr="009A13E7">
              <w:rPr>
                <w:rFonts w:ascii="inherit" w:eastAsia="Times New Roman" w:hAnsi="inherit" w:cs="Times New Roman"/>
                <w:bCs/>
                <w:color w:val="000000"/>
                <w:sz w:val="24"/>
                <w:szCs w:val="24"/>
                <w:lang w:val="en-US" w:eastAsia="fr-BE"/>
              </w:rPr>
              <w:tab/>
            </w:r>
            <w:r w:rsidR="009A13E7" w:rsidRPr="009A13E7">
              <w:rPr>
                <w:rFonts w:ascii="inherit" w:eastAsia="Times New Roman" w:hAnsi="inherit" w:cs="Times New Roman"/>
                <w:bCs/>
                <w:color w:val="000000"/>
                <w:sz w:val="24"/>
                <w:szCs w:val="24"/>
                <w:lang w:val="en-US" w:eastAsia="fr-BE"/>
              </w:rPr>
              <w:t>Detailed description of the food, including information whether the food consists of engineered nanomaterials as referred to in points (a)(viii) and (ix) of Article 3(2) of Regulation (EU) 2015/2283 (1)</w:t>
            </w:r>
          </w:p>
        </w:tc>
        <w:tc>
          <w:tcPr>
            <w:tcW w:w="4508" w:type="dxa"/>
          </w:tcPr>
          <w:p w:rsidR="000B1017" w:rsidRPr="009A13E7" w:rsidRDefault="000B1017" w:rsidP="000B1017">
            <w:pPr>
              <w:spacing w:before="120" w:after="120"/>
              <w:rPr>
                <w:rFonts w:ascii="inherit" w:eastAsia="Times New Roman" w:hAnsi="inherit" w:cs="Times New Roman"/>
                <w:b/>
                <w:bCs/>
                <w:color w:val="000000"/>
                <w:sz w:val="24"/>
                <w:szCs w:val="24"/>
                <w:lang w:val="en-US" w:eastAsia="fr-BE"/>
              </w:rPr>
            </w:pPr>
          </w:p>
        </w:tc>
      </w:tr>
      <w:tr w:rsidR="000B1017" w:rsidRPr="009A13E7" w:rsidTr="000B1017">
        <w:tc>
          <w:tcPr>
            <w:tcW w:w="4508" w:type="dxa"/>
          </w:tcPr>
          <w:p w:rsidR="000B1017" w:rsidRPr="009A13E7" w:rsidRDefault="000B1017" w:rsidP="000B1017">
            <w:pPr>
              <w:spacing w:before="120" w:after="120"/>
              <w:rPr>
                <w:rFonts w:ascii="inherit" w:eastAsia="Times New Roman" w:hAnsi="inherit" w:cs="Times New Roman"/>
                <w:bCs/>
                <w:color w:val="000000"/>
                <w:sz w:val="24"/>
                <w:szCs w:val="24"/>
                <w:lang w:val="en-US" w:eastAsia="fr-BE"/>
              </w:rPr>
            </w:pPr>
            <w:r w:rsidRPr="009A13E7">
              <w:rPr>
                <w:rFonts w:ascii="inherit" w:eastAsia="Times New Roman" w:hAnsi="inherit" w:cs="Times New Roman"/>
                <w:bCs/>
                <w:color w:val="000000"/>
                <w:sz w:val="24"/>
                <w:szCs w:val="24"/>
                <w:lang w:val="en-US" w:eastAsia="fr-BE"/>
              </w:rPr>
              <w:t>1.3.</w:t>
            </w:r>
            <w:r w:rsidRPr="009A13E7">
              <w:rPr>
                <w:rFonts w:ascii="inherit" w:eastAsia="Times New Roman" w:hAnsi="inherit" w:cs="Times New Roman"/>
                <w:bCs/>
                <w:color w:val="000000"/>
                <w:sz w:val="24"/>
                <w:szCs w:val="24"/>
                <w:lang w:val="en-US" w:eastAsia="fr-BE"/>
              </w:rPr>
              <w:tab/>
            </w:r>
            <w:r w:rsidR="009A13E7" w:rsidRPr="009A13E7">
              <w:rPr>
                <w:rFonts w:ascii="inherit" w:eastAsia="Times New Roman" w:hAnsi="inherit" w:cs="Times New Roman"/>
                <w:bCs/>
                <w:color w:val="000000"/>
                <w:sz w:val="24"/>
                <w:szCs w:val="24"/>
                <w:lang w:val="en-US" w:eastAsia="fr-BE"/>
              </w:rPr>
              <w:t>Proposed category of the novel food in accordance with Article 3(2)(a) of Regulation (EU) 2015/2283, where applicable</w:t>
            </w:r>
          </w:p>
        </w:tc>
        <w:tc>
          <w:tcPr>
            <w:tcW w:w="4508" w:type="dxa"/>
          </w:tcPr>
          <w:p w:rsidR="000B1017" w:rsidRPr="009A13E7" w:rsidRDefault="000B1017" w:rsidP="000B1017">
            <w:pPr>
              <w:spacing w:before="120" w:after="120"/>
              <w:rPr>
                <w:rFonts w:ascii="inherit" w:eastAsia="Times New Roman" w:hAnsi="inherit" w:cs="Times New Roman"/>
                <w:b/>
                <w:bCs/>
                <w:color w:val="000000"/>
                <w:sz w:val="24"/>
                <w:szCs w:val="24"/>
                <w:lang w:val="en-US" w:eastAsia="fr-BE"/>
              </w:rPr>
            </w:pPr>
          </w:p>
        </w:tc>
      </w:tr>
    </w:tbl>
    <w:p w:rsidR="000B1017" w:rsidRPr="009A13E7" w:rsidRDefault="000B1017" w:rsidP="000B1017">
      <w:pPr>
        <w:spacing w:before="120" w:after="120" w:line="240" w:lineRule="auto"/>
        <w:jc w:val="center"/>
        <w:rPr>
          <w:rFonts w:ascii="inherit" w:eastAsia="Times New Roman" w:hAnsi="inherit" w:cs="Times New Roman"/>
          <w:b/>
          <w:bCs/>
          <w:color w:val="000000"/>
          <w:sz w:val="24"/>
          <w:szCs w:val="24"/>
          <w:lang w:val="en-US" w:eastAsia="fr-BE"/>
        </w:rPr>
      </w:pPr>
    </w:p>
    <w:p w:rsidR="000B1017" w:rsidRPr="009A13E7" w:rsidRDefault="000B1017" w:rsidP="000B1017">
      <w:pPr>
        <w:spacing w:before="120" w:after="120" w:line="240" w:lineRule="auto"/>
        <w:jc w:val="center"/>
        <w:rPr>
          <w:rFonts w:ascii="inherit" w:eastAsia="Times New Roman" w:hAnsi="inherit" w:cs="Times New Roman"/>
          <w:b/>
          <w:bCs/>
          <w:color w:val="000000"/>
          <w:sz w:val="24"/>
          <w:szCs w:val="24"/>
          <w:lang w:val="en-US" w:eastAsia="fr-BE"/>
        </w:rPr>
      </w:pPr>
    </w:p>
    <w:tbl>
      <w:tblPr>
        <w:tblStyle w:val="Grilledutableau"/>
        <w:tblW w:w="0" w:type="auto"/>
        <w:tblLook w:val="04A0" w:firstRow="1" w:lastRow="0" w:firstColumn="1" w:lastColumn="0" w:noHBand="0" w:noVBand="1"/>
      </w:tblPr>
      <w:tblGrid>
        <w:gridCol w:w="4508"/>
        <w:gridCol w:w="4508"/>
      </w:tblGrid>
      <w:tr w:rsidR="000B1017" w:rsidRPr="009A13E7" w:rsidTr="00F15A0C">
        <w:tc>
          <w:tcPr>
            <w:tcW w:w="9016" w:type="dxa"/>
            <w:gridSpan w:val="2"/>
          </w:tcPr>
          <w:p w:rsidR="000B1017" w:rsidRPr="009A13E7" w:rsidRDefault="000B1017" w:rsidP="008212F8">
            <w:pPr>
              <w:spacing w:before="120" w:after="120"/>
              <w:rPr>
                <w:rFonts w:ascii="inherit" w:eastAsia="Times New Roman" w:hAnsi="inherit" w:cs="Times New Roman"/>
                <w:b/>
                <w:bCs/>
                <w:color w:val="000000"/>
                <w:sz w:val="24"/>
                <w:szCs w:val="24"/>
                <w:lang w:val="en-US" w:eastAsia="fr-BE"/>
              </w:rPr>
            </w:pPr>
            <w:r w:rsidRPr="000B1017">
              <w:rPr>
                <w:rFonts w:ascii="inherit" w:eastAsia="Times New Roman" w:hAnsi="inherit" w:cs="Times New Roman"/>
                <w:b/>
                <w:bCs/>
                <w:color w:val="000000"/>
                <w:sz w:val="24"/>
                <w:szCs w:val="24"/>
                <w:lang w:eastAsia="fr-BE"/>
              </w:rPr>
              <w:t>2.</w:t>
            </w:r>
            <w:r w:rsidRPr="000B1017">
              <w:rPr>
                <w:rFonts w:ascii="inherit" w:eastAsia="Times New Roman" w:hAnsi="inherit" w:cs="Times New Roman"/>
                <w:b/>
                <w:bCs/>
                <w:color w:val="000000"/>
                <w:sz w:val="24"/>
                <w:szCs w:val="24"/>
                <w:lang w:eastAsia="fr-BE"/>
              </w:rPr>
              <w:tab/>
            </w:r>
            <w:r w:rsidR="009A13E7" w:rsidRPr="009A13E7">
              <w:rPr>
                <w:rFonts w:ascii="inherit" w:eastAsia="Times New Roman" w:hAnsi="inherit" w:cs="Times New Roman"/>
                <w:b/>
                <w:bCs/>
                <w:color w:val="000000"/>
                <w:sz w:val="24"/>
                <w:szCs w:val="24"/>
                <w:lang w:eastAsia="fr-BE"/>
              </w:rPr>
              <w:tab/>
            </w:r>
            <w:r w:rsidR="009A13E7" w:rsidRPr="009A13E7">
              <w:rPr>
                <w:rFonts w:ascii="inherit" w:eastAsia="Times New Roman" w:hAnsi="inherit" w:cs="Times New Roman"/>
                <w:b/>
                <w:bCs/>
                <w:color w:val="000000"/>
                <w:sz w:val="24"/>
                <w:szCs w:val="24"/>
                <w:lang w:val="en-US" w:eastAsia="fr-BE"/>
              </w:rPr>
              <w:t xml:space="preserve">Further </w:t>
            </w:r>
            <w:proofErr w:type="spellStart"/>
            <w:r w:rsidR="009A13E7" w:rsidRPr="009A13E7">
              <w:rPr>
                <w:rFonts w:ascii="inherit" w:eastAsia="Times New Roman" w:hAnsi="inherit" w:cs="Times New Roman"/>
                <w:b/>
                <w:bCs/>
                <w:color w:val="000000"/>
                <w:sz w:val="24"/>
                <w:szCs w:val="24"/>
                <w:lang w:val="en-US" w:eastAsia="fr-BE"/>
              </w:rPr>
              <w:t>characterisation</w:t>
            </w:r>
            <w:proofErr w:type="spellEnd"/>
            <w:r w:rsidR="009A13E7" w:rsidRPr="009A13E7">
              <w:rPr>
                <w:rFonts w:ascii="inherit" w:eastAsia="Times New Roman" w:hAnsi="inherit" w:cs="Times New Roman"/>
                <w:b/>
                <w:bCs/>
                <w:color w:val="000000"/>
                <w:sz w:val="24"/>
                <w:szCs w:val="24"/>
                <w:lang w:val="en-US" w:eastAsia="fr-BE"/>
              </w:rPr>
              <w:t xml:space="preserve"> of the food and/or source of the food (where relevant)</w:t>
            </w:r>
          </w:p>
        </w:tc>
      </w:tr>
      <w:tr w:rsidR="000B1017" w:rsidTr="00265154">
        <w:tc>
          <w:tcPr>
            <w:tcW w:w="9016" w:type="dxa"/>
            <w:gridSpan w:val="2"/>
          </w:tcPr>
          <w:p w:rsidR="000B1017" w:rsidRPr="000B1017" w:rsidRDefault="000B1017" w:rsidP="008212F8">
            <w:pPr>
              <w:spacing w:before="120" w:after="120"/>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 xml:space="preserve">A.   </w:t>
            </w:r>
            <w:proofErr w:type="spellStart"/>
            <w:r w:rsidR="009A13E7" w:rsidRPr="009A13E7">
              <w:rPr>
                <w:rFonts w:ascii="inherit" w:eastAsia="Times New Roman" w:hAnsi="inherit" w:cs="Times New Roman"/>
                <w:bCs/>
                <w:color w:val="000000"/>
                <w:sz w:val="24"/>
                <w:szCs w:val="24"/>
                <w:lang w:eastAsia="fr-BE"/>
              </w:rPr>
              <w:t>Organisms</w:t>
            </w:r>
            <w:proofErr w:type="spellEnd"/>
            <w:r w:rsidR="009A13E7" w:rsidRPr="009A13E7">
              <w:rPr>
                <w:rFonts w:ascii="inherit" w:eastAsia="Times New Roman" w:hAnsi="inherit" w:cs="Times New Roman"/>
                <w:bCs/>
                <w:color w:val="000000"/>
                <w:sz w:val="24"/>
                <w:szCs w:val="24"/>
                <w:lang w:eastAsia="fr-BE"/>
              </w:rPr>
              <w:t xml:space="preserve"> (</w:t>
            </w:r>
            <w:proofErr w:type="spellStart"/>
            <w:r w:rsidR="009A13E7" w:rsidRPr="009A13E7">
              <w:rPr>
                <w:rFonts w:ascii="inherit" w:eastAsia="Times New Roman" w:hAnsi="inherit" w:cs="Times New Roman"/>
                <w:bCs/>
                <w:color w:val="000000"/>
                <w:sz w:val="24"/>
                <w:szCs w:val="24"/>
                <w:lang w:eastAsia="fr-BE"/>
              </w:rPr>
              <w:t>microorganisms</w:t>
            </w:r>
            <w:proofErr w:type="spellEnd"/>
            <w:r w:rsidR="009A13E7" w:rsidRPr="009A13E7">
              <w:rPr>
                <w:rFonts w:ascii="inherit" w:eastAsia="Times New Roman" w:hAnsi="inherit" w:cs="Times New Roman"/>
                <w:bCs/>
                <w:color w:val="000000"/>
                <w:sz w:val="24"/>
                <w:szCs w:val="24"/>
                <w:lang w:eastAsia="fr-BE"/>
              </w:rPr>
              <w:t xml:space="preserve">, fungi, </w:t>
            </w:r>
            <w:proofErr w:type="spellStart"/>
            <w:r w:rsidR="009A13E7" w:rsidRPr="009A13E7">
              <w:rPr>
                <w:rFonts w:ascii="inherit" w:eastAsia="Times New Roman" w:hAnsi="inherit" w:cs="Times New Roman"/>
                <w:bCs/>
                <w:color w:val="000000"/>
                <w:sz w:val="24"/>
                <w:szCs w:val="24"/>
                <w:lang w:eastAsia="fr-BE"/>
              </w:rPr>
              <w:t>algae</w:t>
            </w:r>
            <w:proofErr w:type="spellEnd"/>
            <w:r w:rsidR="009A13E7" w:rsidRPr="009A13E7">
              <w:rPr>
                <w:rFonts w:ascii="inherit" w:eastAsia="Times New Roman" w:hAnsi="inherit" w:cs="Times New Roman"/>
                <w:bCs/>
                <w:color w:val="000000"/>
                <w:sz w:val="24"/>
                <w:szCs w:val="24"/>
                <w:lang w:eastAsia="fr-BE"/>
              </w:rPr>
              <w:t xml:space="preserve">, plants, </w:t>
            </w:r>
            <w:proofErr w:type="spellStart"/>
            <w:r w:rsidR="009A13E7" w:rsidRPr="009A13E7">
              <w:rPr>
                <w:rFonts w:ascii="inherit" w:eastAsia="Times New Roman" w:hAnsi="inherit" w:cs="Times New Roman"/>
                <w:bCs/>
                <w:color w:val="000000"/>
                <w:sz w:val="24"/>
                <w:szCs w:val="24"/>
                <w:lang w:eastAsia="fr-BE"/>
              </w:rPr>
              <w:t>animals</w:t>
            </w:r>
            <w:proofErr w:type="spellEnd"/>
            <w:r w:rsidR="009A13E7" w:rsidRPr="009A13E7">
              <w:rPr>
                <w:rFonts w:ascii="inherit" w:eastAsia="Times New Roman" w:hAnsi="inherit" w:cs="Times New Roman"/>
                <w:bCs/>
                <w:color w:val="000000"/>
                <w:sz w:val="24"/>
                <w:szCs w:val="24"/>
                <w:lang w:eastAsia="fr-BE"/>
              </w:rPr>
              <w:t>)</w:t>
            </w:r>
          </w:p>
        </w:tc>
      </w:tr>
      <w:tr w:rsidR="000B1017" w:rsidRPr="009A13E7" w:rsidTr="008212F8">
        <w:tc>
          <w:tcPr>
            <w:tcW w:w="4508" w:type="dxa"/>
          </w:tcPr>
          <w:p w:rsidR="000B1017" w:rsidRPr="009A13E7" w:rsidRDefault="000B1017" w:rsidP="008212F8">
            <w:pPr>
              <w:spacing w:before="120" w:after="120"/>
              <w:rPr>
                <w:rFonts w:ascii="inherit" w:eastAsia="Times New Roman" w:hAnsi="inherit" w:cs="Times New Roman"/>
                <w:bCs/>
                <w:color w:val="000000"/>
                <w:sz w:val="24"/>
                <w:szCs w:val="24"/>
                <w:lang w:val="en-US" w:eastAsia="fr-BE"/>
              </w:rPr>
            </w:pPr>
            <w:r w:rsidRPr="009A13E7">
              <w:rPr>
                <w:rFonts w:ascii="inherit" w:eastAsia="Times New Roman" w:hAnsi="inherit" w:cs="Times New Roman"/>
                <w:bCs/>
                <w:color w:val="000000"/>
                <w:sz w:val="24"/>
                <w:szCs w:val="24"/>
                <w:lang w:val="en-US" w:eastAsia="fr-BE"/>
              </w:rPr>
              <w:t>2.1.</w:t>
            </w:r>
            <w:r w:rsidRPr="009A13E7">
              <w:rPr>
                <w:rFonts w:ascii="inherit" w:eastAsia="Times New Roman" w:hAnsi="inherit" w:cs="Times New Roman"/>
                <w:bCs/>
                <w:color w:val="000000"/>
                <w:sz w:val="24"/>
                <w:szCs w:val="24"/>
                <w:lang w:val="en-US" w:eastAsia="fr-BE"/>
              </w:rPr>
              <w:tab/>
            </w:r>
            <w:r w:rsidR="009A13E7" w:rsidRPr="009A13E7">
              <w:rPr>
                <w:rFonts w:ascii="inherit" w:eastAsia="Times New Roman" w:hAnsi="inherit" w:cs="Times New Roman"/>
                <w:bCs/>
                <w:color w:val="000000"/>
                <w:sz w:val="24"/>
                <w:szCs w:val="24"/>
                <w:lang w:val="en-US" w:eastAsia="fr-BE"/>
              </w:rPr>
              <w:t>Taxonomic name (full Latin name with author name)</w:t>
            </w:r>
          </w:p>
        </w:tc>
        <w:tc>
          <w:tcPr>
            <w:tcW w:w="4508" w:type="dxa"/>
          </w:tcPr>
          <w:p w:rsidR="000B1017" w:rsidRPr="009A13E7" w:rsidRDefault="000B1017" w:rsidP="008212F8">
            <w:pPr>
              <w:spacing w:before="120" w:after="120"/>
              <w:rPr>
                <w:rFonts w:ascii="inherit" w:eastAsia="Times New Roman" w:hAnsi="inherit" w:cs="Times New Roman"/>
                <w:b/>
                <w:bCs/>
                <w:color w:val="000000"/>
                <w:sz w:val="24"/>
                <w:szCs w:val="24"/>
                <w:lang w:val="en-US" w:eastAsia="fr-BE"/>
              </w:rPr>
            </w:pPr>
          </w:p>
        </w:tc>
      </w:tr>
      <w:tr w:rsidR="000B1017" w:rsidRPr="009A13E7" w:rsidTr="008212F8">
        <w:tc>
          <w:tcPr>
            <w:tcW w:w="4508" w:type="dxa"/>
          </w:tcPr>
          <w:p w:rsidR="000B1017" w:rsidRPr="009A13E7" w:rsidRDefault="000B1017" w:rsidP="008212F8">
            <w:pPr>
              <w:spacing w:before="120" w:after="120"/>
              <w:rPr>
                <w:rFonts w:ascii="inherit" w:eastAsia="Times New Roman" w:hAnsi="inherit" w:cs="Times New Roman"/>
                <w:bCs/>
                <w:color w:val="000000"/>
                <w:sz w:val="24"/>
                <w:szCs w:val="24"/>
                <w:lang w:val="en-US" w:eastAsia="fr-BE"/>
              </w:rPr>
            </w:pPr>
            <w:r w:rsidRPr="009A13E7">
              <w:rPr>
                <w:rFonts w:ascii="inherit" w:eastAsia="Times New Roman" w:hAnsi="inherit" w:cs="Times New Roman"/>
                <w:bCs/>
                <w:color w:val="000000"/>
                <w:sz w:val="24"/>
                <w:szCs w:val="24"/>
                <w:lang w:val="en-US" w:eastAsia="fr-BE"/>
              </w:rPr>
              <w:t>2.2.</w:t>
            </w:r>
            <w:r w:rsidRPr="009A13E7">
              <w:rPr>
                <w:rFonts w:ascii="inherit" w:eastAsia="Times New Roman" w:hAnsi="inherit" w:cs="Times New Roman"/>
                <w:bCs/>
                <w:color w:val="000000"/>
                <w:sz w:val="24"/>
                <w:szCs w:val="24"/>
                <w:lang w:val="en-US" w:eastAsia="fr-BE"/>
              </w:rPr>
              <w:tab/>
            </w:r>
            <w:r w:rsidR="009A13E7" w:rsidRPr="009A13E7">
              <w:rPr>
                <w:rFonts w:ascii="inherit" w:eastAsia="Times New Roman" w:hAnsi="inherit" w:cs="Times New Roman"/>
                <w:bCs/>
                <w:color w:val="000000"/>
                <w:sz w:val="24"/>
                <w:szCs w:val="24"/>
                <w:lang w:val="en-US" w:eastAsia="fr-BE"/>
              </w:rPr>
              <w:t>Synonyms, other names, where applicable</w:t>
            </w:r>
          </w:p>
        </w:tc>
        <w:tc>
          <w:tcPr>
            <w:tcW w:w="4508" w:type="dxa"/>
          </w:tcPr>
          <w:p w:rsidR="000B1017" w:rsidRPr="009A13E7" w:rsidRDefault="000B1017" w:rsidP="008212F8">
            <w:pPr>
              <w:spacing w:before="120" w:after="120"/>
              <w:rPr>
                <w:rFonts w:ascii="inherit" w:eastAsia="Times New Roman" w:hAnsi="inherit" w:cs="Times New Roman"/>
                <w:b/>
                <w:bCs/>
                <w:color w:val="000000"/>
                <w:sz w:val="24"/>
                <w:szCs w:val="24"/>
                <w:lang w:val="en-US" w:eastAsia="fr-BE"/>
              </w:rPr>
            </w:pPr>
          </w:p>
        </w:tc>
      </w:tr>
      <w:tr w:rsidR="000B1017" w:rsidRPr="009A13E7" w:rsidTr="008212F8">
        <w:tc>
          <w:tcPr>
            <w:tcW w:w="4508" w:type="dxa"/>
          </w:tcPr>
          <w:p w:rsidR="000B1017" w:rsidRPr="009A13E7" w:rsidRDefault="000B1017" w:rsidP="008212F8">
            <w:pPr>
              <w:spacing w:before="120" w:after="120"/>
              <w:rPr>
                <w:rFonts w:ascii="inherit" w:eastAsia="Times New Roman" w:hAnsi="inherit" w:cs="Times New Roman"/>
                <w:bCs/>
                <w:color w:val="000000"/>
                <w:sz w:val="24"/>
                <w:szCs w:val="24"/>
                <w:lang w:val="en-US" w:eastAsia="fr-BE"/>
              </w:rPr>
            </w:pPr>
            <w:r w:rsidRPr="009A13E7">
              <w:rPr>
                <w:rFonts w:ascii="inherit" w:eastAsia="Times New Roman" w:hAnsi="inherit" w:cs="Times New Roman"/>
                <w:bCs/>
                <w:color w:val="000000"/>
                <w:sz w:val="24"/>
                <w:szCs w:val="24"/>
                <w:lang w:val="en-US" w:eastAsia="fr-BE"/>
              </w:rPr>
              <w:t>2.3.</w:t>
            </w:r>
            <w:r w:rsidRPr="009A13E7">
              <w:rPr>
                <w:rFonts w:ascii="inherit" w:eastAsia="Times New Roman" w:hAnsi="inherit" w:cs="Times New Roman"/>
                <w:bCs/>
                <w:color w:val="000000"/>
                <w:sz w:val="24"/>
                <w:szCs w:val="24"/>
                <w:lang w:val="en-US" w:eastAsia="fr-BE"/>
              </w:rPr>
              <w:tab/>
            </w:r>
            <w:r w:rsidR="009A13E7" w:rsidRPr="009A13E7">
              <w:rPr>
                <w:rFonts w:ascii="inherit" w:eastAsia="Times New Roman" w:hAnsi="inherit" w:cs="Times New Roman"/>
                <w:bCs/>
                <w:color w:val="000000"/>
                <w:sz w:val="24"/>
                <w:szCs w:val="24"/>
                <w:lang w:val="en-US" w:eastAsia="fr-BE"/>
              </w:rPr>
              <w:t>Specification of which part of the organism the use for human consumption before 15 May 1997 within the Union refers to, where applicable</w:t>
            </w:r>
          </w:p>
        </w:tc>
        <w:tc>
          <w:tcPr>
            <w:tcW w:w="4508" w:type="dxa"/>
          </w:tcPr>
          <w:p w:rsidR="000B1017" w:rsidRPr="009A13E7" w:rsidRDefault="000B1017" w:rsidP="008212F8">
            <w:pPr>
              <w:spacing w:before="120" w:after="120"/>
              <w:rPr>
                <w:rFonts w:ascii="inherit" w:eastAsia="Times New Roman" w:hAnsi="inherit" w:cs="Times New Roman"/>
                <w:b/>
                <w:bCs/>
                <w:color w:val="000000"/>
                <w:sz w:val="24"/>
                <w:szCs w:val="24"/>
                <w:lang w:val="en-US" w:eastAsia="fr-BE"/>
              </w:rPr>
            </w:pPr>
          </w:p>
        </w:tc>
      </w:tr>
      <w:tr w:rsidR="000B1017" w:rsidTr="008212F8">
        <w:tc>
          <w:tcPr>
            <w:tcW w:w="4508" w:type="dxa"/>
          </w:tcPr>
          <w:p w:rsidR="000B1017" w:rsidRPr="000B1017" w:rsidRDefault="000B1017" w:rsidP="008212F8">
            <w:pPr>
              <w:spacing w:before="120" w:after="120"/>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2.4.</w:t>
            </w:r>
            <w:r w:rsidRPr="000B1017">
              <w:rPr>
                <w:rFonts w:ascii="inherit" w:eastAsia="Times New Roman" w:hAnsi="inherit" w:cs="Times New Roman"/>
                <w:bCs/>
                <w:color w:val="000000"/>
                <w:sz w:val="24"/>
                <w:szCs w:val="24"/>
                <w:lang w:eastAsia="fr-BE"/>
              </w:rPr>
              <w:tab/>
            </w:r>
            <w:proofErr w:type="spellStart"/>
            <w:r w:rsidR="009A13E7" w:rsidRPr="009A13E7">
              <w:rPr>
                <w:rFonts w:ascii="inherit" w:eastAsia="Times New Roman" w:hAnsi="inherit" w:cs="Times New Roman"/>
                <w:bCs/>
                <w:color w:val="000000"/>
                <w:sz w:val="24"/>
                <w:szCs w:val="24"/>
                <w:lang w:eastAsia="fr-BE"/>
              </w:rPr>
              <w:t>Specification</w:t>
            </w:r>
            <w:proofErr w:type="spellEnd"/>
            <w:r w:rsidR="009A13E7" w:rsidRPr="009A13E7">
              <w:rPr>
                <w:rFonts w:ascii="inherit" w:eastAsia="Times New Roman" w:hAnsi="inherit" w:cs="Times New Roman"/>
                <w:bCs/>
                <w:color w:val="000000"/>
                <w:sz w:val="24"/>
                <w:szCs w:val="24"/>
                <w:lang w:eastAsia="fr-BE"/>
              </w:rPr>
              <w:t xml:space="preserve"> about </w:t>
            </w:r>
            <w:proofErr w:type="spellStart"/>
            <w:r w:rsidR="009A13E7" w:rsidRPr="009A13E7">
              <w:rPr>
                <w:rFonts w:ascii="inherit" w:eastAsia="Times New Roman" w:hAnsi="inherit" w:cs="Times New Roman"/>
                <w:bCs/>
                <w:color w:val="000000"/>
                <w:sz w:val="24"/>
                <w:szCs w:val="24"/>
                <w:lang w:eastAsia="fr-BE"/>
              </w:rPr>
              <w:t>purity</w:t>
            </w:r>
            <w:proofErr w:type="spellEnd"/>
            <w:r w:rsidR="009A13E7" w:rsidRPr="009A13E7">
              <w:rPr>
                <w:rFonts w:ascii="inherit" w:eastAsia="Times New Roman" w:hAnsi="inherit" w:cs="Times New Roman"/>
                <w:bCs/>
                <w:color w:val="000000"/>
                <w:sz w:val="24"/>
                <w:szCs w:val="24"/>
                <w:lang w:eastAsia="fr-BE"/>
              </w:rPr>
              <w:t>/concentration</w:t>
            </w:r>
          </w:p>
        </w:tc>
        <w:tc>
          <w:tcPr>
            <w:tcW w:w="4508" w:type="dxa"/>
          </w:tcPr>
          <w:p w:rsidR="000B1017" w:rsidRDefault="000B1017" w:rsidP="008212F8">
            <w:pPr>
              <w:spacing w:before="120" w:after="120"/>
              <w:rPr>
                <w:rFonts w:ascii="inherit" w:eastAsia="Times New Roman" w:hAnsi="inherit" w:cs="Times New Roman"/>
                <w:b/>
                <w:bCs/>
                <w:color w:val="000000"/>
                <w:sz w:val="24"/>
                <w:szCs w:val="24"/>
                <w:lang w:eastAsia="fr-BE"/>
              </w:rPr>
            </w:pPr>
          </w:p>
        </w:tc>
      </w:tr>
      <w:tr w:rsidR="000B1017" w:rsidTr="00D01B0E">
        <w:tc>
          <w:tcPr>
            <w:tcW w:w="9016" w:type="dxa"/>
            <w:gridSpan w:val="2"/>
          </w:tcPr>
          <w:p w:rsidR="000B1017" w:rsidRDefault="000B1017" w:rsidP="008212F8">
            <w:pPr>
              <w:spacing w:before="120" w:after="120"/>
              <w:rPr>
                <w:rFonts w:ascii="inherit" w:eastAsia="Times New Roman" w:hAnsi="inherit" w:cs="Times New Roman"/>
                <w:b/>
                <w:bCs/>
                <w:color w:val="000000"/>
                <w:sz w:val="24"/>
                <w:szCs w:val="24"/>
                <w:lang w:eastAsia="fr-BE"/>
              </w:rPr>
            </w:pPr>
            <w:r w:rsidRPr="000B1017">
              <w:rPr>
                <w:rFonts w:ascii="inherit" w:eastAsia="Times New Roman" w:hAnsi="inherit" w:cs="Times New Roman"/>
                <w:b/>
                <w:bCs/>
                <w:color w:val="000000"/>
                <w:sz w:val="24"/>
                <w:szCs w:val="24"/>
                <w:lang w:eastAsia="fr-BE"/>
              </w:rPr>
              <w:t xml:space="preserve">B.   </w:t>
            </w:r>
            <w:r w:rsidR="009A13E7" w:rsidRPr="009A13E7">
              <w:rPr>
                <w:rFonts w:ascii="inherit" w:eastAsia="Times New Roman" w:hAnsi="inherit" w:cs="Times New Roman"/>
                <w:b/>
                <w:bCs/>
                <w:color w:val="000000"/>
                <w:sz w:val="24"/>
                <w:szCs w:val="24"/>
                <w:lang w:eastAsia="fr-BE"/>
              </w:rPr>
              <w:t>Chemical substances</w:t>
            </w:r>
          </w:p>
        </w:tc>
      </w:tr>
      <w:tr w:rsidR="000B1017" w:rsidRPr="009A13E7" w:rsidTr="008212F8">
        <w:tc>
          <w:tcPr>
            <w:tcW w:w="4508" w:type="dxa"/>
          </w:tcPr>
          <w:p w:rsidR="000B1017" w:rsidRPr="009A13E7" w:rsidRDefault="00390E37" w:rsidP="00390E37">
            <w:pPr>
              <w:spacing w:before="120" w:after="120"/>
              <w:rPr>
                <w:rFonts w:ascii="inherit" w:eastAsia="Times New Roman" w:hAnsi="inherit" w:cs="Times New Roman"/>
                <w:bCs/>
                <w:color w:val="000000"/>
                <w:sz w:val="24"/>
                <w:szCs w:val="24"/>
                <w:lang w:val="en-US" w:eastAsia="fr-BE"/>
              </w:rPr>
            </w:pPr>
            <w:r w:rsidRPr="00390E37">
              <w:rPr>
                <w:rFonts w:ascii="inherit" w:eastAsia="Times New Roman" w:hAnsi="inherit" w:cs="Times New Roman"/>
                <w:bCs/>
                <w:color w:val="000000"/>
                <w:sz w:val="24"/>
                <w:szCs w:val="24"/>
                <w:lang w:eastAsia="fr-BE"/>
              </w:rPr>
              <w:t>2.5.</w:t>
            </w:r>
            <w:r>
              <w:rPr>
                <w:rFonts w:ascii="inherit" w:eastAsia="Times New Roman" w:hAnsi="inherit" w:cs="Times New Roman"/>
                <w:bCs/>
                <w:color w:val="000000"/>
                <w:sz w:val="24"/>
                <w:szCs w:val="24"/>
                <w:lang w:eastAsia="fr-BE"/>
              </w:rPr>
              <w:t xml:space="preserve">       </w:t>
            </w:r>
            <w:r w:rsidR="009A13E7" w:rsidRPr="009A13E7">
              <w:rPr>
                <w:rFonts w:ascii="inherit" w:eastAsia="Times New Roman" w:hAnsi="inherit" w:cs="Times New Roman"/>
                <w:bCs/>
                <w:color w:val="000000"/>
                <w:sz w:val="24"/>
                <w:szCs w:val="24"/>
                <w:lang w:val="en-US" w:eastAsia="fr-BE"/>
              </w:rPr>
              <w:t>CAS number(s) (if this has been attributed)</w:t>
            </w:r>
          </w:p>
        </w:tc>
        <w:tc>
          <w:tcPr>
            <w:tcW w:w="4508" w:type="dxa"/>
          </w:tcPr>
          <w:p w:rsidR="000B1017" w:rsidRPr="009A13E7" w:rsidRDefault="000B1017" w:rsidP="008212F8">
            <w:pPr>
              <w:spacing w:before="120" w:after="120"/>
              <w:rPr>
                <w:rFonts w:ascii="inherit" w:eastAsia="Times New Roman" w:hAnsi="inherit" w:cs="Times New Roman"/>
                <w:b/>
                <w:bCs/>
                <w:color w:val="000000"/>
                <w:sz w:val="24"/>
                <w:szCs w:val="24"/>
                <w:lang w:val="en-US" w:eastAsia="fr-BE"/>
              </w:rPr>
            </w:pPr>
          </w:p>
        </w:tc>
      </w:tr>
      <w:tr w:rsidR="00390E37" w:rsidRPr="009A13E7" w:rsidTr="008212F8">
        <w:tc>
          <w:tcPr>
            <w:tcW w:w="4508" w:type="dxa"/>
          </w:tcPr>
          <w:p w:rsidR="00390E37" w:rsidRPr="009A13E7" w:rsidRDefault="00390E37" w:rsidP="008212F8">
            <w:pPr>
              <w:spacing w:before="120" w:after="120"/>
              <w:rPr>
                <w:rFonts w:ascii="inherit" w:eastAsia="Times New Roman" w:hAnsi="inherit" w:cs="Times New Roman"/>
                <w:bCs/>
                <w:color w:val="000000"/>
                <w:sz w:val="24"/>
                <w:szCs w:val="24"/>
                <w:lang w:val="en-US" w:eastAsia="fr-BE"/>
              </w:rPr>
            </w:pPr>
            <w:r w:rsidRPr="009A13E7">
              <w:rPr>
                <w:rFonts w:ascii="inherit" w:eastAsia="Times New Roman" w:hAnsi="inherit" w:cs="Times New Roman"/>
                <w:bCs/>
                <w:color w:val="000000"/>
                <w:sz w:val="24"/>
                <w:szCs w:val="24"/>
                <w:lang w:val="en-US" w:eastAsia="fr-BE"/>
              </w:rPr>
              <w:t>2.6.</w:t>
            </w:r>
            <w:r w:rsidRPr="009A13E7">
              <w:rPr>
                <w:rFonts w:ascii="inherit" w:eastAsia="Times New Roman" w:hAnsi="inherit" w:cs="Times New Roman"/>
                <w:bCs/>
                <w:color w:val="000000"/>
                <w:sz w:val="24"/>
                <w:szCs w:val="24"/>
                <w:lang w:val="en-US" w:eastAsia="fr-BE"/>
              </w:rPr>
              <w:tab/>
            </w:r>
            <w:r w:rsidR="009A13E7" w:rsidRPr="009A13E7">
              <w:rPr>
                <w:rFonts w:ascii="inherit" w:eastAsia="Times New Roman" w:hAnsi="inherit" w:cs="Times New Roman"/>
                <w:bCs/>
                <w:color w:val="000000"/>
                <w:sz w:val="24"/>
                <w:szCs w:val="24"/>
                <w:lang w:val="en-US" w:eastAsia="fr-BE"/>
              </w:rPr>
              <w:t>Chemical name(s) according to IUPAC nomenclature rules</w:t>
            </w:r>
          </w:p>
        </w:tc>
        <w:tc>
          <w:tcPr>
            <w:tcW w:w="4508" w:type="dxa"/>
          </w:tcPr>
          <w:p w:rsidR="00390E37" w:rsidRPr="009A13E7" w:rsidRDefault="00390E37" w:rsidP="008212F8">
            <w:pPr>
              <w:spacing w:before="120" w:after="120"/>
              <w:rPr>
                <w:rFonts w:ascii="inherit" w:eastAsia="Times New Roman" w:hAnsi="inherit" w:cs="Times New Roman"/>
                <w:b/>
                <w:bCs/>
                <w:color w:val="000000"/>
                <w:sz w:val="24"/>
                <w:szCs w:val="24"/>
                <w:lang w:val="en-US" w:eastAsia="fr-BE"/>
              </w:rPr>
            </w:pPr>
          </w:p>
        </w:tc>
      </w:tr>
      <w:tr w:rsidR="000B1017" w:rsidRPr="009A13E7" w:rsidTr="008212F8">
        <w:tc>
          <w:tcPr>
            <w:tcW w:w="4508" w:type="dxa"/>
          </w:tcPr>
          <w:p w:rsidR="000B1017" w:rsidRPr="009A13E7" w:rsidRDefault="000C102D" w:rsidP="008212F8">
            <w:pPr>
              <w:spacing w:before="120" w:after="120"/>
              <w:rPr>
                <w:rFonts w:ascii="inherit" w:eastAsia="Times New Roman" w:hAnsi="inherit" w:cs="Times New Roman"/>
                <w:bCs/>
                <w:color w:val="000000"/>
                <w:sz w:val="24"/>
                <w:szCs w:val="24"/>
                <w:lang w:val="en-US" w:eastAsia="fr-BE"/>
              </w:rPr>
            </w:pPr>
            <w:r w:rsidRPr="009A13E7">
              <w:rPr>
                <w:rFonts w:ascii="inherit" w:eastAsia="Times New Roman" w:hAnsi="inherit" w:cs="Times New Roman"/>
                <w:bCs/>
                <w:color w:val="000000"/>
                <w:sz w:val="24"/>
                <w:szCs w:val="24"/>
                <w:lang w:val="en-US" w:eastAsia="fr-BE"/>
              </w:rPr>
              <w:t>2.7.</w:t>
            </w:r>
            <w:r w:rsidRPr="009A13E7">
              <w:rPr>
                <w:rFonts w:ascii="inherit" w:eastAsia="Times New Roman" w:hAnsi="inherit" w:cs="Times New Roman"/>
                <w:bCs/>
                <w:color w:val="000000"/>
                <w:sz w:val="24"/>
                <w:szCs w:val="24"/>
                <w:lang w:val="en-US" w:eastAsia="fr-BE"/>
              </w:rPr>
              <w:tab/>
            </w:r>
            <w:r w:rsidR="009A13E7" w:rsidRPr="009A13E7">
              <w:rPr>
                <w:rFonts w:ascii="inherit" w:eastAsia="Times New Roman" w:hAnsi="inherit" w:cs="Times New Roman"/>
                <w:bCs/>
                <w:color w:val="000000"/>
                <w:sz w:val="24"/>
                <w:szCs w:val="24"/>
                <w:lang w:val="en-US" w:eastAsia="fr-BE"/>
              </w:rPr>
              <w:t>Synonyms, trade name, common name, where applicable</w:t>
            </w:r>
          </w:p>
        </w:tc>
        <w:tc>
          <w:tcPr>
            <w:tcW w:w="4508" w:type="dxa"/>
          </w:tcPr>
          <w:p w:rsidR="000B1017" w:rsidRPr="009A13E7" w:rsidRDefault="000B1017" w:rsidP="008212F8">
            <w:pPr>
              <w:spacing w:before="120" w:after="120"/>
              <w:rPr>
                <w:rFonts w:ascii="inherit" w:eastAsia="Times New Roman" w:hAnsi="inherit" w:cs="Times New Roman"/>
                <w:b/>
                <w:bCs/>
                <w:color w:val="000000"/>
                <w:sz w:val="24"/>
                <w:szCs w:val="24"/>
                <w:lang w:val="en-US" w:eastAsia="fr-BE"/>
              </w:rPr>
            </w:pPr>
          </w:p>
        </w:tc>
      </w:tr>
      <w:tr w:rsidR="000C102D" w:rsidTr="008212F8">
        <w:tc>
          <w:tcPr>
            <w:tcW w:w="4508" w:type="dxa"/>
          </w:tcPr>
          <w:p w:rsidR="000C102D" w:rsidRPr="000C102D" w:rsidRDefault="000C102D" w:rsidP="008212F8">
            <w:pPr>
              <w:spacing w:before="120" w:after="120"/>
              <w:rPr>
                <w:rFonts w:ascii="inherit" w:eastAsia="Times New Roman" w:hAnsi="inherit" w:cs="Times New Roman"/>
                <w:bCs/>
                <w:color w:val="000000"/>
                <w:sz w:val="24"/>
                <w:szCs w:val="24"/>
                <w:lang w:eastAsia="fr-BE"/>
              </w:rPr>
            </w:pPr>
            <w:r w:rsidRPr="000C102D">
              <w:rPr>
                <w:rFonts w:ascii="inherit" w:eastAsia="Times New Roman" w:hAnsi="inherit" w:cs="Times New Roman"/>
                <w:bCs/>
                <w:color w:val="000000"/>
                <w:sz w:val="24"/>
                <w:szCs w:val="24"/>
                <w:lang w:eastAsia="fr-BE"/>
              </w:rPr>
              <w:t>2.8.</w:t>
            </w:r>
            <w:r w:rsidRPr="000C102D">
              <w:rPr>
                <w:rFonts w:ascii="inherit" w:eastAsia="Times New Roman" w:hAnsi="inherit" w:cs="Times New Roman"/>
                <w:bCs/>
                <w:color w:val="000000"/>
                <w:sz w:val="24"/>
                <w:szCs w:val="24"/>
                <w:lang w:eastAsia="fr-BE"/>
              </w:rPr>
              <w:tab/>
            </w:r>
            <w:proofErr w:type="spellStart"/>
            <w:r w:rsidR="009A13E7" w:rsidRPr="009A13E7">
              <w:rPr>
                <w:rFonts w:ascii="inherit" w:eastAsia="Times New Roman" w:hAnsi="inherit" w:cs="Times New Roman"/>
                <w:bCs/>
                <w:color w:val="000000"/>
                <w:sz w:val="24"/>
                <w:szCs w:val="24"/>
                <w:lang w:eastAsia="fr-BE"/>
              </w:rPr>
              <w:t>Molecular</w:t>
            </w:r>
            <w:proofErr w:type="spellEnd"/>
            <w:r w:rsidR="009A13E7" w:rsidRPr="009A13E7">
              <w:rPr>
                <w:rFonts w:ascii="inherit" w:eastAsia="Times New Roman" w:hAnsi="inherit" w:cs="Times New Roman"/>
                <w:bCs/>
                <w:color w:val="000000"/>
                <w:sz w:val="24"/>
                <w:szCs w:val="24"/>
                <w:lang w:eastAsia="fr-BE"/>
              </w:rPr>
              <w:t xml:space="preserve"> and structural formulae</w:t>
            </w:r>
          </w:p>
        </w:tc>
        <w:tc>
          <w:tcPr>
            <w:tcW w:w="4508" w:type="dxa"/>
          </w:tcPr>
          <w:p w:rsidR="000C102D" w:rsidRDefault="000C102D" w:rsidP="008212F8">
            <w:pPr>
              <w:spacing w:before="120" w:after="120"/>
              <w:rPr>
                <w:rFonts w:ascii="inherit" w:eastAsia="Times New Roman" w:hAnsi="inherit" w:cs="Times New Roman"/>
                <w:b/>
                <w:bCs/>
                <w:color w:val="000000"/>
                <w:sz w:val="24"/>
                <w:szCs w:val="24"/>
                <w:lang w:eastAsia="fr-BE"/>
              </w:rPr>
            </w:pPr>
          </w:p>
        </w:tc>
      </w:tr>
      <w:tr w:rsidR="000C102D" w:rsidTr="008212F8">
        <w:tc>
          <w:tcPr>
            <w:tcW w:w="4508" w:type="dxa"/>
          </w:tcPr>
          <w:p w:rsidR="000C102D" w:rsidRPr="000C102D" w:rsidRDefault="000C102D" w:rsidP="008212F8">
            <w:pPr>
              <w:spacing w:before="120" w:after="120"/>
              <w:rPr>
                <w:rFonts w:ascii="inherit" w:eastAsia="Times New Roman" w:hAnsi="inherit" w:cs="Times New Roman"/>
                <w:bCs/>
                <w:color w:val="000000"/>
                <w:sz w:val="24"/>
                <w:szCs w:val="24"/>
                <w:lang w:eastAsia="fr-BE"/>
              </w:rPr>
            </w:pPr>
            <w:r w:rsidRPr="000C102D">
              <w:rPr>
                <w:rFonts w:ascii="inherit" w:eastAsia="Times New Roman" w:hAnsi="inherit" w:cs="Times New Roman"/>
                <w:bCs/>
                <w:color w:val="000000"/>
                <w:sz w:val="24"/>
                <w:szCs w:val="24"/>
                <w:lang w:eastAsia="fr-BE"/>
              </w:rPr>
              <w:t>2.9.</w:t>
            </w:r>
            <w:r w:rsidRPr="000C102D">
              <w:rPr>
                <w:rFonts w:ascii="inherit" w:eastAsia="Times New Roman" w:hAnsi="inherit" w:cs="Times New Roman"/>
                <w:bCs/>
                <w:color w:val="000000"/>
                <w:sz w:val="24"/>
                <w:szCs w:val="24"/>
                <w:lang w:eastAsia="fr-BE"/>
              </w:rPr>
              <w:tab/>
            </w:r>
            <w:proofErr w:type="spellStart"/>
            <w:r w:rsidR="009A13E7" w:rsidRPr="009A13E7">
              <w:rPr>
                <w:rFonts w:ascii="inherit" w:eastAsia="Times New Roman" w:hAnsi="inherit" w:cs="Times New Roman"/>
                <w:bCs/>
                <w:color w:val="000000"/>
                <w:sz w:val="24"/>
                <w:szCs w:val="24"/>
                <w:lang w:eastAsia="fr-BE"/>
              </w:rPr>
              <w:t>Specification</w:t>
            </w:r>
            <w:proofErr w:type="spellEnd"/>
            <w:r w:rsidR="009A13E7" w:rsidRPr="009A13E7">
              <w:rPr>
                <w:rFonts w:ascii="inherit" w:eastAsia="Times New Roman" w:hAnsi="inherit" w:cs="Times New Roman"/>
                <w:bCs/>
                <w:color w:val="000000"/>
                <w:sz w:val="24"/>
                <w:szCs w:val="24"/>
                <w:lang w:eastAsia="fr-BE"/>
              </w:rPr>
              <w:t xml:space="preserve"> about </w:t>
            </w:r>
            <w:proofErr w:type="spellStart"/>
            <w:r w:rsidR="009A13E7" w:rsidRPr="009A13E7">
              <w:rPr>
                <w:rFonts w:ascii="inherit" w:eastAsia="Times New Roman" w:hAnsi="inherit" w:cs="Times New Roman"/>
                <w:bCs/>
                <w:color w:val="000000"/>
                <w:sz w:val="24"/>
                <w:szCs w:val="24"/>
                <w:lang w:eastAsia="fr-BE"/>
              </w:rPr>
              <w:t>purity</w:t>
            </w:r>
            <w:proofErr w:type="spellEnd"/>
            <w:r w:rsidR="009A13E7" w:rsidRPr="009A13E7">
              <w:rPr>
                <w:rFonts w:ascii="inherit" w:eastAsia="Times New Roman" w:hAnsi="inherit" w:cs="Times New Roman"/>
                <w:bCs/>
                <w:color w:val="000000"/>
                <w:sz w:val="24"/>
                <w:szCs w:val="24"/>
                <w:lang w:eastAsia="fr-BE"/>
              </w:rPr>
              <w:t>/concentration</w:t>
            </w:r>
          </w:p>
        </w:tc>
        <w:tc>
          <w:tcPr>
            <w:tcW w:w="4508" w:type="dxa"/>
          </w:tcPr>
          <w:p w:rsidR="000C102D" w:rsidRDefault="000C102D" w:rsidP="008212F8">
            <w:pPr>
              <w:spacing w:before="120" w:after="120"/>
              <w:rPr>
                <w:rFonts w:ascii="inherit" w:eastAsia="Times New Roman" w:hAnsi="inherit" w:cs="Times New Roman"/>
                <w:b/>
                <w:bCs/>
                <w:color w:val="000000"/>
                <w:sz w:val="24"/>
                <w:szCs w:val="24"/>
                <w:lang w:eastAsia="fr-BE"/>
              </w:rPr>
            </w:pPr>
          </w:p>
        </w:tc>
      </w:tr>
    </w:tbl>
    <w:p w:rsidR="000B1017" w:rsidRDefault="000B1017" w:rsidP="000B1017">
      <w:pPr>
        <w:spacing w:before="100" w:beforeAutospacing="1" w:after="100" w:afterAutospacing="1" w:line="240" w:lineRule="auto"/>
        <w:rPr>
          <w:rFonts w:ascii="inherit" w:eastAsia="Times New Roman" w:hAnsi="inherit" w:cs="Times New Roman"/>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Default="00A50450" w:rsidP="008212F8">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t>3.</w:t>
            </w:r>
            <w:r w:rsidRPr="00A50450">
              <w:rPr>
                <w:rFonts w:ascii="inherit" w:eastAsia="Times New Roman" w:hAnsi="inherit" w:cs="Times New Roman"/>
                <w:b/>
                <w:bCs/>
                <w:color w:val="000000"/>
                <w:sz w:val="24"/>
                <w:szCs w:val="24"/>
                <w:lang w:eastAsia="fr-BE"/>
              </w:rPr>
              <w:tab/>
            </w:r>
            <w:r w:rsidR="007F28C2" w:rsidRPr="007F28C2">
              <w:rPr>
                <w:rFonts w:ascii="inherit" w:eastAsia="Times New Roman" w:hAnsi="inherit" w:cs="Times New Roman"/>
                <w:b/>
                <w:bCs/>
                <w:color w:val="000000"/>
                <w:sz w:val="24"/>
                <w:szCs w:val="24"/>
                <w:lang w:eastAsia="fr-BE"/>
              </w:rPr>
              <w:t>Conditions of use</w:t>
            </w:r>
          </w:p>
        </w:tc>
      </w:tr>
      <w:tr w:rsidR="00A50450" w:rsidRPr="007F28C2" w:rsidTr="008212F8">
        <w:tc>
          <w:tcPr>
            <w:tcW w:w="4508" w:type="dxa"/>
          </w:tcPr>
          <w:p w:rsidR="00A50450" w:rsidRPr="007F28C2" w:rsidRDefault="00A50450" w:rsidP="008212F8">
            <w:pPr>
              <w:spacing w:before="120" w:after="120"/>
              <w:rPr>
                <w:rFonts w:ascii="inherit" w:eastAsia="Times New Roman" w:hAnsi="inherit" w:cs="Times New Roman"/>
                <w:bCs/>
                <w:color w:val="000000"/>
                <w:sz w:val="24"/>
                <w:szCs w:val="24"/>
                <w:lang w:val="en-US" w:eastAsia="fr-BE"/>
              </w:rPr>
            </w:pPr>
            <w:r w:rsidRPr="007F28C2">
              <w:rPr>
                <w:rFonts w:ascii="inherit" w:eastAsia="Times New Roman" w:hAnsi="inherit" w:cs="Times New Roman"/>
                <w:bCs/>
                <w:color w:val="000000"/>
                <w:sz w:val="24"/>
                <w:szCs w:val="24"/>
                <w:lang w:val="en-US" w:eastAsia="fr-BE"/>
              </w:rPr>
              <w:t>3.1.</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How is the food intended to be used?</w:t>
            </w:r>
          </w:p>
        </w:tc>
        <w:tc>
          <w:tcPr>
            <w:tcW w:w="4508" w:type="dxa"/>
          </w:tcPr>
          <w:p w:rsidR="00A50450" w:rsidRPr="007F28C2" w:rsidRDefault="00A50450" w:rsidP="008212F8">
            <w:pPr>
              <w:spacing w:before="120" w:after="120"/>
              <w:rPr>
                <w:rFonts w:ascii="inherit" w:eastAsia="Times New Roman" w:hAnsi="inherit" w:cs="Times New Roman"/>
                <w:b/>
                <w:bCs/>
                <w:color w:val="000000"/>
                <w:sz w:val="24"/>
                <w:szCs w:val="24"/>
                <w:lang w:val="en-US" w:eastAsia="fr-BE"/>
              </w:rPr>
            </w:pPr>
          </w:p>
        </w:tc>
      </w:tr>
      <w:tr w:rsidR="00A50450" w:rsidRPr="007F28C2" w:rsidTr="007F28C2">
        <w:trPr>
          <w:trHeight w:val="603"/>
        </w:trPr>
        <w:tc>
          <w:tcPr>
            <w:tcW w:w="4508" w:type="dxa"/>
          </w:tcPr>
          <w:p w:rsidR="00A50450" w:rsidRPr="007F28C2" w:rsidRDefault="00A50450" w:rsidP="00A50450">
            <w:pPr>
              <w:rPr>
                <w:rFonts w:ascii="inherit" w:eastAsia="Times New Roman" w:hAnsi="inherit" w:cs="Times New Roman"/>
                <w:bCs/>
                <w:color w:val="000000"/>
                <w:sz w:val="24"/>
                <w:szCs w:val="24"/>
                <w:lang w:val="en-US" w:eastAsia="fr-BE"/>
              </w:rPr>
            </w:pPr>
            <w:r w:rsidRPr="007F28C2">
              <w:rPr>
                <w:rFonts w:ascii="inherit" w:eastAsia="Times New Roman" w:hAnsi="inherit" w:cs="Times New Roman"/>
                <w:bCs/>
                <w:color w:val="000000"/>
                <w:sz w:val="24"/>
                <w:szCs w:val="24"/>
                <w:lang w:val="en-US" w:eastAsia="fr-BE"/>
              </w:rPr>
              <w:t>3.2.</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Type of product(s) in which the food is intended to be used</w:t>
            </w:r>
          </w:p>
        </w:tc>
        <w:tc>
          <w:tcPr>
            <w:tcW w:w="4508" w:type="dxa"/>
          </w:tcPr>
          <w:p w:rsidR="00A50450" w:rsidRPr="007F28C2" w:rsidRDefault="00A50450" w:rsidP="008212F8">
            <w:pPr>
              <w:spacing w:before="120" w:after="120"/>
              <w:rPr>
                <w:rFonts w:ascii="inherit" w:eastAsia="Times New Roman" w:hAnsi="inherit" w:cs="Times New Roman"/>
                <w:b/>
                <w:bCs/>
                <w:color w:val="000000"/>
                <w:sz w:val="24"/>
                <w:szCs w:val="24"/>
                <w:lang w:val="en-US" w:eastAsia="fr-BE"/>
              </w:rPr>
            </w:pPr>
          </w:p>
        </w:tc>
      </w:tr>
      <w:tr w:rsidR="00A50450" w:rsidRPr="007F28C2" w:rsidTr="008212F8">
        <w:tc>
          <w:tcPr>
            <w:tcW w:w="4508" w:type="dxa"/>
          </w:tcPr>
          <w:p w:rsidR="00A50450" w:rsidRPr="007F28C2" w:rsidRDefault="00A50450" w:rsidP="008212F8">
            <w:pPr>
              <w:spacing w:before="120" w:after="120"/>
              <w:rPr>
                <w:rFonts w:ascii="inherit" w:eastAsia="Times New Roman" w:hAnsi="inherit" w:cs="Times New Roman"/>
                <w:bCs/>
                <w:color w:val="000000"/>
                <w:sz w:val="24"/>
                <w:szCs w:val="24"/>
                <w:lang w:val="en-US" w:eastAsia="fr-BE"/>
              </w:rPr>
            </w:pPr>
            <w:r w:rsidRPr="007F28C2">
              <w:rPr>
                <w:rFonts w:ascii="inherit" w:eastAsia="Times New Roman" w:hAnsi="inherit" w:cs="Times New Roman"/>
                <w:bCs/>
                <w:color w:val="000000"/>
                <w:sz w:val="24"/>
                <w:szCs w:val="24"/>
                <w:lang w:val="en-US" w:eastAsia="fr-BE"/>
              </w:rPr>
              <w:t>3.3.</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Level/concentration (or range of levels) in the product(s) in which the food is intended to be used</w:t>
            </w:r>
          </w:p>
        </w:tc>
        <w:tc>
          <w:tcPr>
            <w:tcW w:w="4508" w:type="dxa"/>
          </w:tcPr>
          <w:p w:rsidR="00A50450" w:rsidRPr="007F28C2" w:rsidRDefault="00A50450" w:rsidP="008212F8">
            <w:pPr>
              <w:spacing w:before="120" w:after="120"/>
              <w:rPr>
                <w:rFonts w:ascii="inherit" w:eastAsia="Times New Roman" w:hAnsi="inherit" w:cs="Times New Roman"/>
                <w:b/>
                <w:bCs/>
                <w:color w:val="000000"/>
                <w:sz w:val="24"/>
                <w:szCs w:val="24"/>
                <w:lang w:val="en-US" w:eastAsia="fr-BE"/>
              </w:rPr>
            </w:pPr>
          </w:p>
        </w:tc>
      </w:tr>
    </w:tbl>
    <w:p w:rsidR="00A50450" w:rsidRPr="007F28C2" w:rsidRDefault="00A50450" w:rsidP="000B1017">
      <w:pPr>
        <w:spacing w:before="100" w:beforeAutospacing="1" w:after="100" w:afterAutospacing="1" w:line="240" w:lineRule="auto"/>
        <w:rPr>
          <w:rFonts w:ascii="inherit" w:eastAsia="Times New Roman" w:hAnsi="inherit" w:cs="Times New Roman"/>
          <w:color w:val="000000"/>
          <w:sz w:val="24"/>
          <w:szCs w:val="24"/>
          <w:lang w:val="en-US" w:eastAsia="fr-BE"/>
        </w:rPr>
      </w:pPr>
    </w:p>
    <w:tbl>
      <w:tblPr>
        <w:tblStyle w:val="Grilledutableau"/>
        <w:tblW w:w="0" w:type="auto"/>
        <w:tblLook w:val="04A0" w:firstRow="1" w:lastRow="0" w:firstColumn="1" w:lastColumn="0" w:noHBand="0" w:noVBand="1"/>
      </w:tblPr>
      <w:tblGrid>
        <w:gridCol w:w="4508"/>
        <w:gridCol w:w="4508"/>
      </w:tblGrid>
      <w:tr w:rsidR="00A50450" w:rsidTr="00A50450">
        <w:trPr>
          <w:trHeight w:val="489"/>
        </w:trPr>
        <w:tc>
          <w:tcPr>
            <w:tcW w:w="9016" w:type="dxa"/>
            <w:gridSpan w:val="2"/>
          </w:tcPr>
          <w:p w:rsidR="00A50450" w:rsidRDefault="00A50450" w:rsidP="00A50450">
            <w:pPr>
              <w:spacing w:before="120" w:after="120"/>
              <w:rPr>
                <w:rFonts w:ascii="inherit" w:eastAsia="Times New Roman" w:hAnsi="inherit" w:cs="Times New Roman"/>
                <w:b/>
                <w:bCs/>
                <w:color w:val="000000"/>
                <w:sz w:val="24"/>
                <w:szCs w:val="24"/>
                <w:lang w:eastAsia="fr-BE"/>
              </w:rPr>
            </w:pPr>
            <w:r>
              <w:rPr>
                <w:rFonts w:ascii="inherit" w:eastAsia="Times New Roman" w:hAnsi="inherit" w:cs="Times New Roman"/>
                <w:b/>
                <w:bCs/>
                <w:color w:val="000000"/>
                <w:sz w:val="24"/>
                <w:szCs w:val="24"/>
                <w:lang w:eastAsia="fr-BE"/>
              </w:rPr>
              <w:t>4.</w:t>
            </w:r>
            <w:r>
              <w:rPr>
                <w:rFonts w:ascii="inherit" w:eastAsia="Times New Roman" w:hAnsi="inherit" w:cs="Times New Roman"/>
                <w:b/>
                <w:bCs/>
                <w:color w:val="000000"/>
                <w:sz w:val="24"/>
                <w:szCs w:val="24"/>
                <w:lang w:eastAsia="fr-BE"/>
              </w:rPr>
              <w:tab/>
            </w:r>
            <w:r w:rsidR="007F28C2" w:rsidRPr="007F28C2">
              <w:rPr>
                <w:rFonts w:ascii="inherit" w:eastAsia="Times New Roman" w:hAnsi="inherit" w:cs="Times New Roman"/>
                <w:b/>
                <w:bCs/>
                <w:color w:val="000000"/>
                <w:sz w:val="24"/>
                <w:szCs w:val="24"/>
                <w:lang w:eastAsia="fr-BE"/>
              </w:rPr>
              <w:t>Production process</w:t>
            </w:r>
          </w:p>
        </w:tc>
      </w:tr>
      <w:tr w:rsidR="00A50450" w:rsidRPr="007F28C2" w:rsidTr="008212F8">
        <w:tc>
          <w:tcPr>
            <w:tcW w:w="4508" w:type="dxa"/>
          </w:tcPr>
          <w:p w:rsidR="00A50450" w:rsidRPr="007F28C2" w:rsidRDefault="00A50450" w:rsidP="008212F8">
            <w:pPr>
              <w:spacing w:before="120" w:after="120"/>
              <w:rPr>
                <w:rFonts w:ascii="inherit" w:eastAsia="Times New Roman" w:hAnsi="inherit" w:cs="Times New Roman"/>
                <w:bCs/>
                <w:color w:val="000000"/>
                <w:sz w:val="24"/>
                <w:szCs w:val="24"/>
                <w:lang w:val="en-US" w:eastAsia="fr-BE"/>
              </w:rPr>
            </w:pPr>
            <w:r w:rsidRPr="007F28C2">
              <w:rPr>
                <w:rFonts w:ascii="inherit" w:eastAsia="Times New Roman" w:hAnsi="inherit" w:cs="Times New Roman"/>
                <w:bCs/>
                <w:color w:val="000000"/>
                <w:sz w:val="24"/>
                <w:szCs w:val="24"/>
                <w:lang w:val="en-US" w:eastAsia="fr-BE"/>
              </w:rPr>
              <w:t>4.1.</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Detailed description of the production process. Include a flow process chart to describe the production process.</w:t>
            </w:r>
          </w:p>
        </w:tc>
        <w:tc>
          <w:tcPr>
            <w:tcW w:w="4508" w:type="dxa"/>
          </w:tcPr>
          <w:p w:rsidR="00A50450" w:rsidRPr="007F28C2" w:rsidRDefault="00A50450" w:rsidP="008212F8">
            <w:pPr>
              <w:spacing w:before="120" w:after="120"/>
              <w:rPr>
                <w:rFonts w:ascii="inherit" w:eastAsia="Times New Roman" w:hAnsi="inherit" w:cs="Times New Roman"/>
                <w:b/>
                <w:bCs/>
                <w:color w:val="000000"/>
                <w:sz w:val="24"/>
                <w:szCs w:val="24"/>
                <w:lang w:val="en-US" w:eastAsia="fr-BE"/>
              </w:rPr>
            </w:pPr>
          </w:p>
        </w:tc>
      </w:tr>
    </w:tbl>
    <w:p w:rsidR="00A50450" w:rsidRPr="007F28C2" w:rsidRDefault="00A50450" w:rsidP="000B1017">
      <w:pPr>
        <w:spacing w:before="100" w:beforeAutospacing="1" w:after="100" w:afterAutospacing="1" w:line="240" w:lineRule="auto"/>
        <w:rPr>
          <w:rFonts w:ascii="inherit" w:eastAsia="Times New Roman" w:hAnsi="inherit" w:cs="Times New Roman"/>
          <w:color w:val="000000"/>
          <w:sz w:val="24"/>
          <w:szCs w:val="24"/>
          <w:lang w:val="en-US" w:eastAsia="fr-BE"/>
        </w:rPr>
      </w:pPr>
    </w:p>
    <w:tbl>
      <w:tblPr>
        <w:tblStyle w:val="Grilledutableau"/>
        <w:tblW w:w="0" w:type="auto"/>
        <w:tblLook w:val="04A0" w:firstRow="1" w:lastRow="0" w:firstColumn="1" w:lastColumn="0" w:noHBand="0" w:noVBand="1"/>
      </w:tblPr>
      <w:tblGrid>
        <w:gridCol w:w="4508"/>
        <w:gridCol w:w="4508"/>
      </w:tblGrid>
      <w:tr w:rsidR="00A50450" w:rsidRPr="007F28C2" w:rsidTr="008212F8">
        <w:tc>
          <w:tcPr>
            <w:tcW w:w="9016" w:type="dxa"/>
            <w:gridSpan w:val="2"/>
          </w:tcPr>
          <w:p w:rsidR="00A50450" w:rsidRPr="007F28C2" w:rsidRDefault="00A50450" w:rsidP="008212F8">
            <w:pPr>
              <w:spacing w:before="120" w:after="120"/>
              <w:rPr>
                <w:rFonts w:ascii="inherit" w:eastAsia="Times New Roman" w:hAnsi="inherit" w:cs="Times New Roman"/>
                <w:b/>
                <w:bCs/>
                <w:color w:val="000000"/>
                <w:sz w:val="24"/>
                <w:szCs w:val="24"/>
                <w:lang w:val="en-US" w:eastAsia="fr-BE"/>
              </w:rPr>
            </w:pPr>
            <w:r w:rsidRPr="007F28C2">
              <w:rPr>
                <w:rFonts w:ascii="inherit" w:eastAsia="Times New Roman" w:hAnsi="inherit" w:cs="Times New Roman"/>
                <w:b/>
                <w:bCs/>
                <w:color w:val="000000"/>
                <w:sz w:val="24"/>
                <w:szCs w:val="24"/>
                <w:lang w:val="en-US" w:eastAsia="fr-BE"/>
              </w:rPr>
              <w:t>5.</w:t>
            </w:r>
            <w:r w:rsidRPr="007F28C2">
              <w:rPr>
                <w:rFonts w:ascii="inherit" w:eastAsia="Times New Roman" w:hAnsi="inherit" w:cs="Times New Roman"/>
                <w:b/>
                <w:bCs/>
                <w:color w:val="000000"/>
                <w:sz w:val="24"/>
                <w:szCs w:val="24"/>
                <w:lang w:val="en-US" w:eastAsia="fr-BE"/>
              </w:rPr>
              <w:tab/>
            </w:r>
            <w:r w:rsidR="007F28C2" w:rsidRPr="007F28C2">
              <w:rPr>
                <w:rFonts w:ascii="inherit" w:eastAsia="Times New Roman" w:hAnsi="inherit" w:cs="Times New Roman"/>
                <w:b/>
                <w:bCs/>
                <w:color w:val="000000"/>
                <w:sz w:val="24"/>
                <w:szCs w:val="24"/>
                <w:lang w:val="en-US" w:eastAsia="fr-BE"/>
              </w:rPr>
              <w:t>History of human consumption of the food within the Union before 15 May 1997</w:t>
            </w: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7F28C2">
              <w:rPr>
                <w:rFonts w:ascii="inherit" w:eastAsia="Times New Roman" w:hAnsi="inherit" w:cs="Times New Roman"/>
                <w:bCs/>
                <w:color w:val="000000"/>
                <w:sz w:val="24"/>
                <w:szCs w:val="24"/>
                <w:lang w:val="en-US" w:eastAsia="fr-BE"/>
              </w:rPr>
              <w:t>5.1.</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 xml:space="preserve">To what extent was the food consumed to a significant degree throughout the Union before 15 May 1997? </w:t>
            </w:r>
            <w:r w:rsidR="007F28C2" w:rsidRPr="007F28C2">
              <w:rPr>
                <w:rFonts w:ascii="inherit" w:eastAsia="Times New Roman" w:hAnsi="inherit" w:cs="Times New Roman"/>
                <w:bCs/>
                <w:color w:val="000000"/>
                <w:sz w:val="24"/>
                <w:szCs w:val="24"/>
                <w:lang w:eastAsia="fr-BE"/>
              </w:rPr>
              <w:t xml:space="preserve">Details </w:t>
            </w:r>
            <w:proofErr w:type="spellStart"/>
            <w:r w:rsidR="007F28C2" w:rsidRPr="007F28C2">
              <w:rPr>
                <w:rFonts w:ascii="inherit" w:eastAsia="Times New Roman" w:hAnsi="inherit" w:cs="Times New Roman"/>
                <w:bCs/>
                <w:color w:val="000000"/>
                <w:sz w:val="24"/>
                <w:szCs w:val="24"/>
                <w:lang w:eastAsia="fr-BE"/>
              </w:rPr>
              <w:t>shall</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be</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provided</w:t>
            </w:r>
            <w:proofErr w:type="spellEnd"/>
            <w:r w:rsidR="007F28C2" w:rsidRPr="007F28C2">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7F28C2">
              <w:rPr>
                <w:rFonts w:ascii="inherit" w:eastAsia="Times New Roman" w:hAnsi="inherit" w:cs="Times New Roman"/>
                <w:bCs/>
                <w:color w:val="000000"/>
                <w:sz w:val="24"/>
                <w:szCs w:val="24"/>
                <w:lang w:val="en-US" w:eastAsia="fr-BE"/>
              </w:rPr>
              <w:t>5.2.</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 xml:space="preserve">To what extent was the food consumed to a significant degree in one Member State before 15 May 1997? </w:t>
            </w:r>
            <w:r w:rsidR="007F28C2" w:rsidRPr="007F28C2">
              <w:rPr>
                <w:rFonts w:ascii="inherit" w:eastAsia="Times New Roman" w:hAnsi="inherit" w:cs="Times New Roman"/>
                <w:bCs/>
                <w:color w:val="000000"/>
                <w:sz w:val="24"/>
                <w:szCs w:val="24"/>
                <w:lang w:eastAsia="fr-BE"/>
              </w:rPr>
              <w:t xml:space="preserve">Details </w:t>
            </w:r>
            <w:proofErr w:type="spellStart"/>
            <w:r w:rsidR="007F28C2" w:rsidRPr="007F28C2">
              <w:rPr>
                <w:rFonts w:ascii="inherit" w:eastAsia="Times New Roman" w:hAnsi="inherit" w:cs="Times New Roman"/>
                <w:bCs/>
                <w:color w:val="000000"/>
                <w:sz w:val="24"/>
                <w:szCs w:val="24"/>
                <w:lang w:eastAsia="fr-BE"/>
              </w:rPr>
              <w:t>shall</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be</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provided</w:t>
            </w:r>
            <w:proofErr w:type="spellEnd"/>
            <w:r w:rsidR="007F28C2" w:rsidRPr="007F28C2">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7F28C2">
              <w:rPr>
                <w:rFonts w:ascii="inherit" w:eastAsia="Times New Roman" w:hAnsi="inherit" w:cs="Times New Roman"/>
                <w:bCs/>
                <w:color w:val="000000"/>
                <w:sz w:val="24"/>
                <w:szCs w:val="24"/>
                <w:lang w:val="en-US" w:eastAsia="fr-BE"/>
              </w:rPr>
              <w:t>5.3.</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 xml:space="preserve">Was the food consumed only regionally/on a small local scale in the Union before 15 May 1997? </w:t>
            </w:r>
            <w:r w:rsidR="007F28C2" w:rsidRPr="007F28C2">
              <w:rPr>
                <w:rFonts w:ascii="inherit" w:eastAsia="Times New Roman" w:hAnsi="inherit" w:cs="Times New Roman"/>
                <w:bCs/>
                <w:color w:val="000000"/>
                <w:sz w:val="24"/>
                <w:szCs w:val="24"/>
                <w:lang w:eastAsia="fr-BE"/>
              </w:rPr>
              <w:t xml:space="preserve">Details </w:t>
            </w:r>
            <w:proofErr w:type="spellStart"/>
            <w:r w:rsidR="007F28C2" w:rsidRPr="007F28C2">
              <w:rPr>
                <w:rFonts w:ascii="inherit" w:eastAsia="Times New Roman" w:hAnsi="inherit" w:cs="Times New Roman"/>
                <w:bCs/>
                <w:color w:val="000000"/>
                <w:sz w:val="24"/>
                <w:szCs w:val="24"/>
                <w:lang w:eastAsia="fr-BE"/>
              </w:rPr>
              <w:t>shall</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be</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provided</w:t>
            </w:r>
            <w:proofErr w:type="spellEnd"/>
            <w:r w:rsidR="007F28C2" w:rsidRPr="007F28C2">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7F28C2">
              <w:rPr>
                <w:rFonts w:ascii="inherit" w:eastAsia="Times New Roman" w:hAnsi="inherit" w:cs="Times New Roman"/>
                <w:bCs/>
                <w:color w:val="000000"/>
                <w:sz w:val="24"/>
                <w:szCs w:val="24"/>
                <w:lang w:val="en-US" w:eastAsia="fr-BE"/>
              </w:rPr>
              <w:t>5.4.</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 xml:space="preserve">Was the food available before 15 May 1997 in the Union as an ingredient designed for specific target population (e.g. food for a special medical purpose)? </w:t>
            </w:r>
            <w:r w:rsidR="007F28C2" w:rsidRPr="007F28C2">
              <w:rPr>
                <w:rFonts w:ascii="inherit" w:eastAsia="Times New Roman" w:hAnsi="inherit" w:cs="Times New Roman"/>
                <w:bCs/>
                <w:color w:val="000000"/>
                <w:sz w:val="24"/>
                <w:szCs w:val="24"/>
                <w:lang w:eastAsia="fr-BE"/>
              </w:rPr>
              <w:t xml:space="preserve">Details </w:t>
            </w:r>
            <w:proofErr w:type="spellStart"/>
            <w:r w:rsidR="007F28C2" w:rsidRPr="007F28C2">
              <w:rPr>
                <w:rFonts w:ascii="inherit" w:eastAsia="Times New Roman" w:hAnsi="inherit" w:cs="Times New Roman"/>
                <w:bCs/>
                <w:color w:val="000000"/>
                <w:sz w:val="24"/>
                <w:szCs w:val="24"/>
                <w:lang w:eastAsia="fr-BE"/>
              </w:rPr>
              <w:t>shall</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be</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provided</w:t>
            </w:r>
            <w:proofErr w:type="spellEnd"/>
            <w:r w:rsidR="007F28C2" w:rsidRPr="007F28C2">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0B1017" w:rsidRDefault="000B1017" w:rsidP="000B1017">
      <w:pPr>
        <w:spacing w:before="100" w:beforeAutospacing="1" w:after="100" w:afterAutospacing="1" w:line="240" w:lineRule="auto"/>
        <w:rPr>
          <w:rFonts w:ascii="inherit" w:eastAsia="Times New Roman" w:hAnsi="inherit" w:cs="Times New Roman"/>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RPr="007F28C2" w:rsidTr="008212F8">
        <w:tc>
          <w:tcPr>
            <w:tcW w:w="9016" w:type="dxa"/>
            <w:gridSpan w:val="2"/>
          </w:tcPr>
          <w:p w:rsidR="00A50450" w:rsidRPr="007F28C2" w:rsidRDefault="00A50450" w:rsidP="00A50450">
            <w:pPr>
              <w:spacing w:before="120" w:after="120"/>
              <w:rPr>
                <w:rFonts w:ascii="inherit" w:eastAsia="Times New Roman" w:hAnsi="inherit" w:cs="Times New Roman"/>
                <w:b/>
                <w:bCs/>
                <w:color w:val="000000"/>
                <w:sz w:val="24"/>
                <w:szCs w:val="24"/>
                <w:lang w:val="en-US" w:eastAsia="fr-BE"/>
              </w:rPr>
            </w:pPr>
            <w:r w:rsidRPr="007F28C2">
              <w:rPr>
                <w:rFonts w:ascii="inherit" w:eastAsia="Times New Roman" w:hAnsi="inherit" w:cs="Times New Roman"/>
                <w:b/>
                <w:bCs/>
                <w:color w:val="000000"/>
                <w:sz w:val="24"/>
                <w:szCs w:val="24"/>
                <w:lang w:val="en-US" w:eastAsia="fr-BE"/>
              </w:rPr>
              <w:t>6.</w:t>
            </w:r>
            <w:r w:rsidRPr="007F28C2">
              <w:rPr>
                <w:rFonts w:ascii="inherit" w:eastAsia="Times New Roman" w:hAnsi="inherit" w:cs="Times New Roman"/>
                <w:b/>
                <w:bCs/>
                <w:color w:val="000000"/>
                <w:sz w:val="24"/>
                <w:szCs w:val="24"/>
                <w:lang w:val="en-US" w:eastAsia="fr-BE"/>
              </w:rPr>
              <w:tab/>
            </w:r>
            <w:r w:rsidR="007F28C2" w:rsidRPr="007F28C2">
              <w:rPr>
                <w:rFonts w:ascii="inherit" w:eastAsia="Times New Roman" w:hAnsi="inherit" w:cs="Times New Roman"/>
                <w:b/>
                <w:bCs/>
                <w:color w:val="000000"/>
                <w:sz w:val="24"/>
                <w:szCs w:val="24"/>
                <w:lang w:val="en-US" w:eastAsia="fr-BE"/>
              </w:rPr>
              <w:t>Consultations on availability in the Union</w:t>
            </w:r>
          </w:p>
          <w:p w:rsidR="00A50450" w:rsidRPr="007F28C2" w:rsidRDefault="007F28C2" w:rsidP="00A50450">
            <w:pPr>
              <w:spacing w:before="120" w:after="120"/>
              <w:rPr>
                <w:rFonts w:ascii="inherit" w:eastAsia="Times New Roman" w:hAnsi="inherit" w:cs="Times New Roman"/>
                <w:bCs/>
                <w:color w:val="000000"/>
                <w:sz w:val="24"/>
                <w:szCs w:val="24"/>
                <w:lang w:val="en-US" w:eastAsia="fr-BE"/>
              </w:rPr>
            </w:pPr>
            <w:r w:rsidRPr="007F28C2">
              <w:rPr>
                <w:rFonts w:ascii="inherit" w:eastAsia="Times New Roman" w:hAnsi="inherit" w:cs="Times New Roman"/>
                <w:bCs/>
                <w:color w:val="000000"/>
                <w:sz w:val="24"/>
                <w:szCs w:val="24"/>
                <w:lang w:val="en-US" w:eastAsia="fr-BE"/>
              </w:rPr>
              <w:t>Where food business operators are unsure whether the information in their possession is sufficient to prove that the food concerned has been used for human consumption to a significant degree within the Union before 15 May 1997, they may consult other food business operators or food business operator federations in order to gather sufficient information.</w:t>
            </w: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7F28C2">
              <w:rPr>
                <w:rFonts w:ascii="inherit" w:eastAsia="Times New Roman" w:hAnsi="inherit" w:cs="Times New Roman"/>
                <w:bCs/>
                <w:color w:val="000000"/>
                <w:sz w:val="24"/>
                <w:szCs w:val="24"/>
                <w:lang w:val="en-US" w:eastAsia="fr-BE"/>
              </w:rPr>
              <w:t>6.1.</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 xml:space="preserve">Have other food business operators or food business operator </w:t>
            </w:r>
            <w:r w:rsidR="007F28C2" w:rsidRPr="007F28C2">
              <w:rPr>
                <w:rFonts w:ascii="inherit" w:eastAsia="Times New Roman" w:hAnsi="inherit" w:cs="Times New Roman"/>
                <w:bCs/>
                <w:color w:val="000000"/>
                <w:sz w:val="24"/>
                <w:szCs w:val="24"/>
                <w:lang w:val="en-US" w:eastAsia="fr-BE"/>
              </w:rPr>
              <w:lastRenderedPageBreak/>
              <w:t xml:space="preserve">federations been consulted? </w:t>
            </w:r>
            <w:r w:rsidR="007F28C2" w:rsidRPr="007F28C2">
              <w:rPr>
                <w:rFonts w:ascii="inherit" w:eastAsia="Times New Roman" w:hAnsi="inherit" w:cs="Times New Roman"/>
                <w:bCs/>
                <w:color w:val="000000"/>
                <w:sz w:val="24"/>
                <w:szCs w:val="24"/>
                <w:lang w:eastAsia="fr-BE"/>
              </w:rPr>
              <w:t xml:space="preserve">Details </w:t>
            </w:r>
            <w:proofErr w:type="spellStart"/>
            <w:r w:rsidR="007F28C2" w:rsidRPr="007F28C2">
              <w:rPr>
                <w:rFonts w:ascii="inherit" w:eastAsia="Times New Roman" w:hAnsi="inherit" w:cs="Times New Roman"/>
                <w:bCs/>
                <w:color w:val="000000"/>
                <w:sz w:val="24"/>
                <w:szCs w:val="24"/>
                <w:lang w:eastAsia="fr-BE"/>
              </w:rPr>
              <w:t>should</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be</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provided</w:t>
            </w:r>
            <w:proofErr w:type="spellEnd"/>
            <w:r w:rsidR="007F28C2" w:rsidRPr="007F28C2">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7F28C2">
              <w:rPr>
                <w:rFonts w:ascii="inherit" w:eastAsia="Times New Roman" w:hAnsi="inherit" w:cs="Times New Roman"/>
                <w:bCs/>
                <w:color w:val="000000"/>
                <w:sz w:val="24"/>
                <w:szCs w:val="24"/>
                <w:lang w:val="en-US" w:eastAsia="fr-BE"/>
              </w:rPr>
              <w:t>6.2.</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 xml:space="preserve">Is the food currently available on the market within the Union? </w:t>
            </w:r>
            <w:r w:rsidR="007F28C2" w:rsidRPr="007F28C2">
              <w:rPr>
                <w:rFonts w:ascii="inherit" w:eastAsia="Times New Roman" w:hAnsi="inherit" w:cs="Times New Roman"/>
                <w:bCs/>
                <w:color w:val="000000"/>
                <w:sz w:val="24"/>
                <w:szCs w:val="24"/>
                <w:lang w:eastAsia="fr-BE"/>
              </w:rPr>
              <w:t xml:space="preserve">Details </w:t>
            </w:r>
            <w:proofErr w:type="spellStart"/>
            <w:r w:rsidR="007F28C2" w:rsidRPr="007F28C2">
              <w:rPr>
                <w:rFonts w:ascii="inherit" w:eastAsia="Times New Roman" w:hAnsi="inherit" w:cs="Times New Roman"/>
                <w:bCs/>
                <w:color w:val="000000"/>
                <w:sz w:val="24"/>
                <w:szCs w:val="24"/>
                <w:lang w:eastAsia="fr-BE"/>
              </w:rPr>
              <w:t>should</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be</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provided</w:t>
            </w:r>
            <w:proofErr w:type="spellEnd"/>
            <w:r w:rsidR="007F28C2" w:rsidRPr="007F28C2">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0B1017" w:rsidRDefault="000B1017" w:rsidP="000B1017">
      <w:pPr>
        <w:spacing w:before="100" w:beforeAutospacing="1" w:after="100" w:afterAutospacing="1" w:line="240" w:lineRule="auto"/>
        <w:rPr>
          <w:rFonts w:ascii="inherit" w:eastAsia="Times New Roman" w:hAnsi="inherit" w:cs="Times New Roman"/>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Default="00A50450" w:rsidP="008212F8">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t>7.</w:t>
            </w:r>
            <w:r w:rsidRPr="00A50450">
              <w:rPr>
                <w:rFonts w:ascii="inherit" w:eastAsia="Times New Roman" w:hAnsi="inherit" w:cs="Times New Roman"/>
                <w:b/>
                <w:bCs/>
                <w:color w:val="000000"/>
                <w:sz w:val="24"/>
                <w:szCs w:val="24"/>
                <w:lang w:eastAsia="fr-BE"/>
              </w:rPr>
              <w:tab/>
            </w:r>
            <w:proofErr w:type="spellStart"/>
            <w:r w:rsidR="007F28C2" w:rsidRPr="007F28C2">
              <w:rPr>
                <w:rFonts w:ascii="inherit" w:eastAsia="Times New Roman" w:hAnsi="inherit" w:cs="Times New Roman"/>
                <w:b/>
                <w:bCs/>
                <w:color w:val="000000"/>
                <w:sz w:val="24"/>
                <w:szCs w:val="24"/>
                <w:lang w:eastAsia="fr-BE"/>
              </w:rPr>
              <w:t>Additional</w:t>
            </w:r>
            <w:proofErr w:type="spellEnd"/>
            <w:r w:rsidR="007F28C2" w:rsidRPr="007F28C2">
              <w:rPr>
                <w:rFonts w:ascii="inherit" w:eastAsia="Times New Roman" w:hAnsi="inherit" w:cs="Times New Roman"/>
                <w:b/>
                <w:bCs/>
                <w:color w:val="000000"/>
                <w:sz w:val="24"/>
                <w:szCs w:val="24"/>
                <w:lang w:eastAsia="fr-BE"/>
              </w:rPr>
              <w:t xml:space="preserve"> information</w:t>
            </w:r>
          </w:p>
        </w:tc>
      </w:tr>
      <w:tr w:rsidR="00A50450" w:rsidRPr="007F28C2" w:rsidTr="008212F8">
        <w:tc>
          <w:tcPr>
            <w:tcW w:w="4508" w:type="dxa"/>
          </w:tcPr>
          <w:p w:rsidR="00A50450" w:rsidRPr="007F28C2" w:rsidRDefault="00A50450" w:rsidP="008212F8">
            <w:pPr>
              <w:spacing w:before="120" w:after="120"/>
              <w:rPr>
                <w:rFonts w:ascii="inherit" w:eastAsia="Times New Roman" w:hAnsi="inherit" w:cs="Times New Roman"/>
                <w:bCs/>
                <w:color w:val="000000"/>
                <w:sz w:val="24"/>
                <w:szCs w:val="24"/>
                <w:lang w:val="en-US" w:eastAsia="fr-BE"/>
              </w:rPr>
            </w:pPr>
            <w:r w:rsidRPr="007F28C2">
              <w:rPr>
                <w:rFonts w:ascii="inherit" w:eastAsia="Times New Roman" w:hAnsi="inherit" w:cs="Times New Roman"/>
                <w:bCs/>
                <w:color w:val="000000"/>
                <w:sz w:val="24"/>
                <w:szCs w:val="24"/>
                <w:lang w:val="en-US" w:eastAsia="fr-BE"/>
              </w:rPr>
              <w:t>7.1.</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Is there any information that the product concerned is used within the Union as medicinal product in accordance with Directive 2001/83/EC (2)?</w:t>
            </w:r>
          </w:p>
        </w:tc>
        <w:tc>
          <w:tcPr>
            <w:tcW w:w="4508" w:type="dxa"/>
          </w:tcPr>
          <w:p w:rsidR="00A50450" w:rsidRPr="007F28C2" w:rsidRDefault="00A50450" w:rsidP="008212F8">
            <w:pPr>
              <w:spacing w:before="120" w:after="120"/>
              <w:rPr>
                <w:rFonts w:ascii="inherit" w:eastAsia="Times New Roman" w:hAnsi="inherit" w:cs="Times New Roman"/>
                <w:b/>
                <w:bCs/>
                <w:color w:val="000000"/>
                <w:sz w:val="24"/>
                <w:szCs w:val="24"/>
                <w:lang w:val="en-US" w:eastAsia="fr-BE"/>
              </w:rPr>
            </w:pPr>
          </w:p>
        </w:tc>
      </w:tr>
      <w:tr w:rsidR="00A50450" w:rsidRPr="007F28C2" w:rsidTr="008212F8">
        <w:tc>
          <w:tcPr>
            <w:tcW w:w="4508" w:type="dxa"/>
          </w:tcPr>
          <w:p w:rsidR="00A50450" w:rsidRPr="007F28C2" w:rsidRDefault="00A50450" w:rsidP="008212F8">
            <w:pPr>
              <w:spacing w:before="120" w:after="120"/>
              <w:rPr>
                <w:rFonts w:ascii="inherit" w:eastAsia="Times New Roman" w:hAnsi="inherit" w:cs="Times New Roman"/>
                <w:bCs/>
                <w:color w:val="000000"/>
                <w:sz w:val="24"/>
                <w:szCs w:val="24"/>
                <w:lang w:val="en-US" w:eastAsia="fr-BE"/>
              </w:rPr>
            </w:pPr>
            <w:r w:rsidRPr="007F28C2">
              <w:rPr>
                <w:rFonts w:ascii="inherit" w:eastAsia="Times New Roman" w:hAnsi="inherit" w:cs="Times New Roman"/>
                <w:bCs/>
                <w:color w:val="000000"/>
                <w:sz w:val="24"/>
                <w:szCs w:val="24"/>
                <w:lang w:val="en-US" w:eastAsia="fr-BE"/>
              </w:rPr>
              <w:t>7.2.</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Is there any other information which would assist in determining the novel food status? Any information which is relevant even if not specifically requested shall be submitted.</w:t>
            </w:r>
          </w:p>
        </w:tc>
        <w:tc>
          <w:tcPr>
            <w:tcW w:w="4508" w:type="dxa"/>
          </w:tcPr>
          <w:p w:rsidR="00A50450" w:rsidRPr="007F28C2" w:rsidRDefault="00A50450" w:rsidP="008212F8">
            <w:pPr>
              <w:spacing w:before="120" w:after="120"/>
              <w:rPr>
                <w:rFonts w:ascii="inherit" w:eastAsia="Times New Roman" w:hAnsi="inherit" w:cs="Times New Roman"/>
                <w:b/>
                <w:bCs/>
                <w:color w:val="000000"/>
                <w:sz w:val="24"/>
                <w:szCs w:val="24"/>
                <w:lang w:val="en-US" w:eastAsia="fr-BE"/>
              </w:rPr>
            </w:pPr>
          </w:p>
        </w:tc>
      </w:tr>
    </w:tbl>
    <w:p w:rsidR="00A50450" w:rsidRPr="007F28C2" w:rsidRDefault="00A50450" w:rsidP="000B1017">
      <w:pPr>
        <w:spacing w:before="100" w:beforeAutospacing="1" w:after="100" w:afterAutospacing="1" w:line="240" w:lineRule="auto"/>
        <w:rPr>
          <w:rFonts w:ascii="inherit" w:eastAsia="Times New Roman" w:hAnsi="inherit" w:cs="Times New Roman"/>
          <w:color w:val="000000"/>
          <w:sz w:val="24"/>
          <w:szCs w:val="24"/>
          <w:lang w:val="en-US" w:eastAsia="fr-BE"/>
        </w:rPr>
      </w:pPr>
    </w:p>
    <w:p w:rsidR="00A50450" w:rsidRDefault="007F28C2" w:rsidP="000B1017">
      <w:pPr>
        <w:spacing w:before="120" w:after="120" w:line="240" w:lineRule="auto"/>
        <w:jc w:val="center"/>
        <w:rPr>
          <w:rFonts w:ascii="inherit" w:eastAsia="Times New Roman" w:hAnsi="inherit" w:cs="Times New Roman"/>
          <w:b/>
          <w:bCs/>
          <w:color w:val="000000"/>
          <w:sz w:val="24"/>
          <w:szCs w:val="24"/>
          <w:lang w:eastAsia="fr-BE"/>
        </w:rPr>
      </w:pPr>
      <w:r w:rsidRPr="007F28C2">
        <w:rPr>
          <w:rFonts w:ascii="inherit" w:eastAsia="Times New Roman" w:hAnsi="inherit" w:cs="Times New Roman"/>
          <w:b/>
          <w:bCs/>
          <w:color w:val="000000"/>
          <w:sz w:val="24"/>
          <w:szCs w:val="24"/>
          <w:lang w:eastAsia="fr-BE"/>
        </w:rPr>
        <w:t xml:space="preserve">Section 2: </w:t>
      </w:r>
      <w:proofErr w:type="spellStart"/>
      <w:r w:rsidRPr="007F28C2">
        <w:rPr>
          <w:rFonts w:ascii="inherit" w:eastAsia="Times New Roman" w:hAnsi="inherit" w:cs="Times New Roman"/>
          <w:b/>
          <w:bCs/>
          <w:color w:val="000000"/>
          <w:sz w:val="24"/>
          <w:szCs w:val="24"/>
          <w:lang w:eastAsia="fr-BE"/>
        </w:rPr>
        <w:t>Extracts</w:t>
      </w:r>
      <w:proofErr w:type="spellEnd"/>
    </w:p>
    <w:p w:rsidR="007F28C2" w:rsidRDefault="007F28C2" w:rsidP="000B1017">
      <w:pPr>
        <w:spacing w:before="120" w:after="120" w:line="240" w:lineRule="auto"/>
        <w:jc w:val="center"/>
        <w:rPr>
          <w:rFonts w:ascii="inherit" w:eastAsia="Times New Roman" w:hAnsi="inherit" w:cs="Times New Roman"/>
          <w:b/>
          <w:bCs/>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Default="00A50450" w:rsidP="008212F8">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t>8.</w:t>
            </w:r>
            <w:r w:rsidRPr="00A50450">
              <w:rPr>
                <w:rFonts w:ascii="inherit" w:eastAsia="Times New Roman" w:hAnsi="inherit" w:cs="Times New Roman"/>
                <w:b/>
                <w:bCs/>
                <w:color w:val="000000"/>
                <w:sz w:val="24"/>
                <w:szCs w:val="24"/>
                <w:lang w:eastAsia="fr-BE"/>
              </w:rPr>
              <w:tab/>
            </w:r>
            <w:proofErr w:type="spellStart"/>
            <w:r w:rsidR="007F28C2" w:rsidRPr="007F28C2">
              <w:rPr>
                <w:rFonts w:ascii="inherit" w:eastAsia="Times New Roman" w:hAnsi="inherit" w:cs="Times New Roman"/>
                <w:b/>
                <w:bCs/>
                <w:color w:val="000000"/>
                <w:sz w:val="24"/>
                <w:szCs w:val="24"/>
                <w:lang w:eastAsia="fr-BE"/>
              </w:rPr>
              <w:t>Extracts</w:t>
            </w:r>
            <w:proofErr w:type="spellEnd"/>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7F28C2">
              <w:rPr>
                <w:rFonts w:ascii="inherit" w:eastAsia="Times New Roman" w:hAnsi="inherit" w:cs="Times New Roman"/>
                <w:bCs/>
                <w:color w:val="000000"/>
                <w:sz w:val="24"/>
                <w:szCs w:val="24"/>
                <w:lang w:val="en-US" w:eastAsia="fr-BE"/>
              </w:rPr>
              <w:t>8.1.</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 xml:space="preserve">Any further details of the source material for the extract, if not provided in Section 1. </w:t>
            </w:r>
            <w:r w:rsidR="007F28C2" w:rsidRPr="007F28C2">
              <w:rPr>
                <w:rFonts w:ascii="inherit" w:eastAsia="Times New Roman" w:hAnsi="inherit" w:cs="Times New Roman"/>
                <w:bCs/>
                <w:color w:val="000000"/>
                <w:sz w:val="24"/>
                <w:szCs w:val="24"/>
                <w:lang w:eastAsia="fr-BE"/>
              </w:rPr>
              <w:t xml:space="preserve">Details </w:t>
            </w:r>
            <w:proofErr w:type="spellStart"/>
            <w:r w:rsidR="007F28C2" w:rsidRPr="007F28C2">
              <w:rPr>
                <w:rFonts w:ascii="inherit" w:eastAsia="Times New Roman" w:hAnsi="inherit" w:cs="Times New Roman"/>
                <w:bCs/>
                <w:color w:val="000000"/>
                <w:sz w:val="24"/>
                <w:szCs w:val="24"/>
                <w:lang w:eastAsia="fr-BE"/>
              </w:rPr>
              <w:t>shall</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be</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provided</w:t>
            </w:r>
            <w:proofErr w:type="spellEnd"/>
            <w:r w:rsidR="007F28C2" w:rsidRPr="007F28C2">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RPr="007F28C2" w:rsidTr="00A50450">
        <w:trPr>
          <w:trHeight w:val="697"/>
        </w:trPr>
        <w:tc>
          <w:tcPr>
            <w:tcW w:w="4508" w:type="dxa"/>
          </w:tcPr>
          <w:p w:rsidR="00A50450" w:rsidRPr="007F28C2" w:rsidRDefault="00A50450" w:rsidP="00A50450">
            <w:pPr>
              <w:rPr>
                <w:rFonts w:ascii="inherit" w:eastAsia="Times New Roman" w:hAnsi="inherit" w:cs="Times New Roman"/>
                <w:bCs/>
                <w:color w:val="000000"/>
                <w:sz w:val="24"/>
                <w:szCs w:val="24"/>
                <w:lang w:val="en-US" w:eastAsia="fr-BE"/>
              </w:rPr>
            </w:pPr>
            <w:r w:rsidRPr="007F28C2">
              <w:rPr>
                <w:rFonts w:ascii="inherit" w:eastAsia="Times New Roman" w:hAnsi="inherit" w:cs="Times New Roman"/>
                <w:bCs/>
                <w:color w:val="000000"/>
                <w:sz w:val="24"/>
                <w:szCs w:val="24"/>
                <w:lang w:val="en-US" w:eastAsia="fr-BE"/>
              </w:rPr>
              <w:t>8.2.</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Specification of the extract. Details shall be provided.</w:t>
            </w:r>
          </w:p>
        </w:tc>
        <w:tc>
          <w:tcPr>
            <w:tcW w:w="4508" w:type="dxa"/>
          </w:tcPr>
          <w:p w:rsidR="00A50450" w:rsidRPr="007F28C2" w:rsidRDefault="00A50450" w:rsidP="008212F8">
            <w:pPr>
              <w:spacing w:before="120" w:after="120"/>
              <w:rPr>
                <w:rFonts w:ascii="inherit" w:eastAsia="Times New Roman" w:hAnsi="inherit" w:cs="Times New Roman"/>
                <w:b/>
                <w:bCs/>
                <w:color w:val="000000"/>
                <w:sz w:val="24"/>
                <w:szCs w:val="24"/>
                <w:lang w:val="en-US"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7F28C2">
              <w:rPr>
                <w:rFonts w:ascii="inherit" w:eastAsia="Times New Roman" w:hAnsi="inherit" w:cs="Times New Roman"/>
                <w:bCs/>
                <w:color w:val="000000"/>
                <w:sz w:val="24"/>
                <w:szCs w:val="24"/>
                <w:lang w:val="en-US" w:eastAsia="fr-BE"/>
              </w:rPr>
              <w:t>8.3.</w:t>
            </w:r>
            <w:r w:rsidRPr="007F28C2">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 xml:space="preserve">If extracted from a food source, will the intake of any extract components in the food be higher than the intake of these components in the food source? </w:t>
            </w:r>
            <w:r w:rsidR="007F28C2" w:rsidRPr="007F28C2">
              <w:rPr>
                <w:rFonts w:ascii="inherit" w:eastAsia="Times New Roman" w:hAnsi="inherit" w:cs="Times New Roman"/>
                <w:bCs/>
                <w:color w:val="000000"/>
                <w:sz w:val="24"/>
                <w:szCs w:val="24"/>
                <w:lang w:eastAsia="fr-BE"/>
              </w:rPr>
              <w:t xml:space="preserve">Details </w:t>
            </w:r>
            <w:proofErr w:type="spellStart"/>
            <w:r w:rsidR="007F28C2" w:rsidRPr="007F28C2">
              <w:rPr>
                <w:rFonts w:ascii="inherit" w:eastAsia="Times New Roman" w:hAnsi="inherit" w:cs="Times New Roman"/>
                <w:bCs/>
                <w:color w:val="000000"/>
                <w:sz w:val="24"/>
                <w:szCs w:val="24"/>
                <w:lang w:eastAsia="fr-BE"/>
              </w:rPr>
              <w:t>shall</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be</w:t>
            </w:r>
            <w:proofErr w:type="spellEnd"/>
            <w:r w:rsidR="007F28C2" w:rsidRPr="007F28C2">
              <w:rPr>
                <w:rFonts w:ascii="inherit" w:eastAsia="Times New Roman" w:hAnsi="inherit" w:cs="Times New Roman"/>
                <w:bCs/>
                <w:color w:val="000000"/>
                <w:sz w:val="24"/>
                <w:szCs w:val="24"/>
                <w:lang w:eastAsia="fr-BE"/>
              </w:rPr>
              <w:t xml:space="preserve"> </w:t>
            </w:r>
            <w:proofErr w:type="spellStart"/>
            <w:r w:rsidR="007F28C2" w:rsidRPr="007F28C2">
              <w:rPr>
                <w:rFonts w:ascii="inherit" w:eastAsia="Times New Roman" w:hAnsi="inherit" w:cs="Times New Roman"/>
                <w:bCs/>
                <w:color w:val="000000"/>
                <w:sz w:val="24"/>
                <w:szCs w:val="24"/>
                <w:lang w:eastAsia="fr-BE"/>
              </w:rPr>
              <w:t>provided</w:t>
            </w:r>
            <w:proofErr w:type="spellEnd"/>
            <w:r w:rsidR="007F28C2" w:rsidRPr="007F28C2">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0B1017" w:rsidRPr="000B1017" w:rsidRDefault="000B1017" w:rsidP="000B1017">
      <w:pPr>
        <w:spacing w:before="100" w:beforeAutospacing="1" w:after="100" w:afterAutospacing="1" w:line="240" w:lineRule="auto"/>
        <w:rPr>
          <w:rFonts w:ascii="inherit" w:eastAsia="Times New Roman" w:hAnsi="inherit" w:cs="Times New Roman"/>
          <w:color w:val="000000"/>
          <w:sz w:val="24"/>
          <w:szCs w:val="24"/>
          <w:lang w:eastAsia="fr-BE"/>
        </w:rPr>
      </w:pPr>
    </w:p>
    <w:p w:rsidR="000B1017" w:rsidRPr="007F28C2" w:rsidRDefault="007F28C2" w:rsidP="000B1017">
      <w:pPr>
        <w:spacing w:before="120" w:after="120" w:line="240" w:lineRule="auto"/>
        <w:jc w:val="center"/>
        <w:rPr>
          <w:rFonts w:ascii="inherit" w:eastAsia="Times New Roman" w:hAnsi="inherit" w:cs="Times New Roman"/>
          <w:b/>
          <w:bCs/>
          <w:color w:val="000000"/>
          <w:sz w:val="24"/>
          <w:szCs w:val="24"/>
          <w:lang w:val="en-US" w:eastAsia="fr-BE"/>
        </w:rPr>
      </w:pPr>
      <w:r w:rsidRPr="007F28C2">
        <w:rPr>
          <w:rFonts w:ascii="inherit" w:eastAsia="Times New Roman" w:hAnsi="inherit" w:cs="Times New Roman"/>
          <w:b/>
          <w:bCs/>
          <w:color w:val="000000"/>
          <w:sz w:val="24"/>
          <w:szCs w:val="24"/>
          <w:lang w:val="en-US" w:eastAsia="fr-BE"/>
        </w:rPr>
        <w:t>Section 3: Foods resulting from a production process not used for food production within the Union before 15 May 1997</w:t>
      </w:r>
    </w:p>
    <w:p w:rsidR="00A50450" w:rsidRPr="007F28C2" w:rsidRDefault="00A50450" w:rsidP="000B1017">
      <w:pPr>
        <w:spacing w:before="120" w:after="120" w:line="240" w:lineRule="auto"/>
        <w:jc w:val="center"/>
        <w:rPr>
          <w:rFonts w:ascii="inherit" w:eastAsia="Times New Roman" w:hAnsi="inherit" w:cs="Times New Roman"/>
          <w:b/>
          <w:bCs/>
          <w:color w:val="000000"/>
          <w:sz w:val="24"/>
          <w:szCs w:val="24"/>
          <w:lang w:val="en-US"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Default="00A50450" w:rsidP="008212F8">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lastRenderedPageBreak/>
              <w:t>9.</w:t>
            </w:r>
            <w:r w:rsidRPr="00A50450">
              <w:rPr>
                <w:rFonts w:ascii="inherit" w:eastAsia="Times New Roman" w:hAnsi="inherit" w:cs="Times New Roman"/>
                <w:b/>
                <w:bCs/>
                <w:color w:val="000000"/>
                <w:sz w:val="24"/>
                <w:szCs w:val="24"/>
                <w:lang w:eastAsia="fr-BE"/>
              </w:rPr>
              <w:tab/>
            </w:r>
            <w:r w:rsidR="007F28C2" w:rsidRPr="007F28C2">
              <w:rPr>
                <w:rFonts w:ascii="inherit" w:eastAsia="Times New Roman" w:hAnsi="inherit" w:cs="Times New Roman"/>
                <w:b/>
                <w:bCs/>
                <w:color w:val="000000"/>
                <w:sz w:val="24"/>
                <w:szCs w:val="24"/>
                <w:lang w:eastAsia="fr-BE"/>
              </w:rPr>
              <w:t>Production process</w:t>
            </w:r>
          </w:p>
        </w:tc>
      </w:tr>
      <w:tr w:rsidR="00A50450" w:rsidRPr="007F28C2" w:rsidTr="008212F8">
        <w:tc>
          <w:tcPr>
            <w:tcW w:w="4508" w:type="dxa"/>
          </w:tcPr>
          <w:p w:rsidR="00A50450" w:rsidRPr="007F28C2" w:rsidRDefault="00A50450" w:rsidP="007F28C2">
            <w:pPr>
              <w:spacing w:before="120" w:after="120"/>
              <w:rPr>
                <w:rFonts w:ascii="inherit" w:eastAsia="Times New Roman" w:hAnsi="inherit" w:cs="Times New Roman"/>
                <w:bCs/>
                <w:color w:val="000000"/>
                <w:sz w:val="24"/>
                <w:szCs w:val="24"/>
                <w:lang w:val="en-US" w:eastAsia="fr-BE"/>
              </w:rPr>
            </w:pPr>
            <w:r w:rsidRPr="004B1CA9">
              <w:rPr>
                <w:rFonts w:ascii="inherit" w:eastAsia="Times New Roman" w:hAnsi="inherit" w:cs="Times New Roman"/>
                <w:bCs/>
                <w:color w:val="000000"/>
                <w:sz w:val="24"/>
                <w:szCs w:val="24"/>
                <w:lang w:val="en-US" w:eastAsia="fr-BE"/>
              </w:rPr>
              <w:t>9.1.</w:t>
            </w:r>
            <w:r w:rsidRPr="004B1CA9">
              <w:rPr>
                <w:rFonts w:ascii="inherit" w:eastAsia="Times New Roman" w:hAnsi="inherit" w:cs="Times New Roman"/>
                <w:bCs/>
                <w:color w:val="000000"/>
                <w:sz w:val="24"/>
                <w:szCs w:val="24"/>
                <w:lang w:val="en-US" w:eastAsia="fr-BE"/>
              </w:rPr>
              <w:tab/>
            </w:r>
            <w:r w:rsidR="007F28C2" w:rsidRPr="007F28C2">
              <w:rPr>
                <w:rFonts w:ascii="inherit" w:eastAsia="Times New Roman" w:hAnsi="inherit" w:cs="Times New Roman"/>
                <w:bCs/>
                <w:color w:val="000000"/>
                <w:sz w:val="24"/>
                <w:szCs w:val="24"/>
                <w:lang w:val="en-US" w:eastAsia="fr-BE"/>
              </w:rPr>
              <w:t>Detailed description of the production process. Include a flow process chart to describe the production process.</w:t>
            </w:r>
          </w:p>
        </w:tc>
        <w:tc>
          <w:tcPr>
            <w:tcW w:w="4508" w:type="dxa"/>
          </w:tcPr>
          <w:p w:rsidR="00A50450" w:rsidRPr="007F28C2" w:rsidRDefault="00A50450" w:rsidP="008212F8">
            <w:pPr>
              <w:spacing w:before="120" w:after="120"/>
              <w:rPr>
                <w:rFonts w:ascii="inherit" w:eastAsia="Times New Roman" w:hAnsi="inherit" w:cs="Times New Roman"/>
                <w:b/>
                <w:bCs/>
                <w:color w:val="000000"/>
                <w:sz w:val="24"/>
                <w:szCs w:val="24"/>
                <w:lang w:val="en-US" w:eastAsia="fr-BE"/>
              </w:rPr>
            </w:pPr>
          </w:p>
        </w:tc>
      </w:tr>
      <w:tr w:rsidR="00A50450" w:rsidRPr="004B1CA9" w:rsidTr="004B1CA9">
        <w:trPr>
          <w:trHeight w:val="1833"/>
        </w:trPr>
        <w:tc>
          <w:tcPr>
            <w:tcW w:w="4508" w:type="dxa"/>
          </w:tcPr>
          <w:p w:rsidR="00A50450" w:rsidRPr="004B1CA9" w:rsidRDefault="00A50450" w:rsidP="008212F8">
            <w:pPr>
              <w:rPr>
                <w:rFonts w:ascii="inherit" w:eastAsia="Times New Roman" w:hAnsi="inherit" w:cs="Times New Roman"/>
                <w:bCs/>
                <w:color w:val="000000"/>
                <w:sz w:val="24"/>
                <w:szCs w:val="24"/>
                <w:lang w:val="en-US" w:eastAsia="fr-BE"/>
              </w:rPr>
            </w:pPr>
            <w:r w:rsidRPr="004B1CA9">
              <w:rPr>
                <w:rFonts w:ascii="inherit" w:eastAsia="Times New Roman" w:hAnsi="inherit" w:cs="Times New Roman"/>
                <w:bCs/>
                <w:color w:val="000000"/>
                <w:sz w:val="24"/>
                <w:szCs w:val="24"/>
                <w:lang w:val="en-US" w:eastAsia="fr-BE"/>
              </w:rPr>
              <w:t>9.2.</w:t>
            </w:r>
            <w:r w:rsidRPr="004B1CA9">
              <w:rPr>
                <w:rFonts w:ascii="inherit" w:eastAsia="Times New Roman" w:hAnsi="inherit" w:cs="Times New Roman"/>
                <w:bCs/>
                <w:color w:val="000000"/>
                <w:sz w:val="24"/>
                <w:szCs w:val="24"/>
                <w:lang w:val="en-US" w:eastAsia="fr-BE"/>
              </w:rPr>
              <w:tab/>
            </w:r>
            <w:r w:rsidR="004B1CA9" w:rsidRPr="004B1CA9">
              <w:rPr>
                <w:rFonts w:ascii="inherit" w:eastAsia="Times New Roman" w:hAnsi="inherit" w:cs="Times New Roman"/>
                <w:bCs/>
                <w:color w:val="000000"/>
                <w:sz w:val="24"/>
                <w:szCs w:val="24"/>
                <w:lang w:val="en-US" w:eastAsia="fr-BE"/>
              </w:rPr>
              <w:t>Is the structure or composition of the food affecting its nutritional value, metabolism or level of undesirable substances because of the process by which the food has been prepared? Details shall be provided.</w:t>
            </w:r>
          </w:p>
        </w:tc>
        <w:tc>
          <w:tcPr>
            <w:tcW w:w="4508" w:type="dxa"/>
          </w:tcPr>
          <w:p w:rsidR="00A50450" w:rsidRPr="004B1CA9" w:rsidRDefault="00A50450" w:rsidP="008212F8">
            <w:pPr>
              <w:spacing w:before="120" w:after="120"/>
              <w:rPr>
                <w:rFonts w:ascii="inherit" w:eastAsia="Times New Roman" w:hAnsi="inherit" w:cs="Times New Roman"/>
                <w:b/>
                <w:bCs/>
                <w:color w:val="000000"/>
                <w:sz w:val="24"/>
                <w:szCs w:val="24"/>
                <w:lang w:val="en-US"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4B1CA9">
              <w:rPr>
                <w:rFonts w:ascii="inherit" w:eastAsia="Times New Roman" w:hAnsi="inherit" w:cs="Times New Roman"/>
                <w:bCs/>
                <w:color w:val="000000"/>
                <w:sz w:val="24"/>
                <w:szCs w:val="24"/>
                <w:lang w:val="en-US" w:eastAsia="fr-BE"/>
              </w:rPr>
              <w:t>9.3.</w:t>
            </w:r>
            <w:r w:rsidRPr="004B1CA9">
              <w:rPr>
                <w:rFonts w:ascii="inherit" w:eastAsia="Times New Roman" w:hAnsi="inherit" w:cs="Times New Roman"/>
                <w:bCs/>
                <w:color w:val="000000"/>
                <w:sz w:val="24"/>
                <w:szCs w:val="24"/>
                <w:lang w:val="en-US" w:eastAsia="fr-BE"/>
              </w:rPr>
              <w:tab/>
            </w:r>
            <w:r w:rsidR="004B1CA9" w:rsidRPr="004B1CA9">
              <w:rPr>
                <w:rFonts w:ascii="inherit" w:eastAsia="Times New Roman" w:hAnsi="inherit" w:cs="Times New Roman"/>
                <w:bCs/>
                <w:color w:val="000000"/>
                <w:sz w:val="24"/>
                <w:szCs w:val="24"/>
                <w:lang w:val="en-US" w:eastAsia="fr-BE"/>
              </w:rPr>
              <w:t xml:space="preserve">Is the food produced from a source that in itself is not normally consumed as part of the diet? </w:t>
            </w:r>
            <w:r w:rsidR="004B1CA9" w:rsidRPr="004B1CA9">
              <w:rPr>
                <w:rFonts w:ascii="inherit" w:eastAsia="Times New Roman" w:hAnsi="inherit" w:cs="Times New Roman"/>
                <w:bCs/>
                <w:color w:val="000000"/>
                <w:sz w:val="24"/>
                <w:szCs w:val="24"/>
                <w:lang w:eastAsia="fr-BE"/>
              </w:rPr>
              <w:t xml:space="preserve">Details </w:t>
            </w:r>
            <w:proofErr w:type="spellStart"/>
            <w:r w:rsidR="004B1CA9" w:rsidRPr="004B1CA9">
              <w:rPr>
                <w:rFonts w:ascii="inherit" w:eastAsia="Times New Roman" w:hAnsi="inherit" w:cs="Times New Roman"/>
                <w:bCs/>
                <w:color w:val="000000"/>
                <w:sz w:val="24"/>
                <w:szCs w:val="24"/>
                <w:lang w:eastAsia="fr-BE"/>
              </w:rPr>
              <w:t>shall</w:t>
            </w:r>
            <w:proofErr w:type="spellEnd"/>
            <w:r w:rsidR="004B1CA9" w:rsidRPr="004B1CA9">
              <w:rPr>
                <w:rFonts w:ascii="inherit" w:eastAsia="Times New Roman" w:hAnsi="inherit" w:cs="Times New Roman"/>
                <w:bCs/>
                <w:color w:val="000000"/>
                <w:sz w:val="24"/>
                <w:szCs w:val="24"/>
                <w:lang w:eastAsia="fr-BE"/>
              </w:rPr>
              <w:t xml:space="preserve"> </w:t>
            </w:r>
            <w:proofErr w:type="spellStart"/>
            <w:r w:rsidR="004B1CA9" w:rsidRPr="004B1CA9">
              <w:rPr>
                <w:rFonts w:ascii="inherit" w:eastAsia="Times New Roman" w:hAnsi="inherit" w:cs="Times New Roman"/>
                <w:bCs/>
                <w:color w:val="000000"/>
                <w:sz w:val="24"/>
                <w:szCs w:val="24"/>
                <w:lang w:eastAsia="fr-BE"/>
              </w:rPr>
              <w:t>be</w:t>
            </w:r>
            <w:proofErr w:type="spellEnd"/>
            <w:r w:rsidR="004B1CA9" w:rsidRPr="004B1CA9">
              <w:rPr>
                <w:rFonts w:ascii="inherit" w:eastAsia="Times New Roman" w:hAnsi="inherit" w:cs="Times New Roman"/>
                <w:bCs/>
                <w:color w:val="000000"/>
                <w:sz w:val="24"/>
                <w:szCs w:val="24"/>
                <w:lang w:eastAsia="fr-BE"/>
              </w:rPr>
              <w:t xml:space="preserve"> </w:t>
            </w:r>
            <w:proofErr w:type="spellStart"/>
            <w:r w:rsidR="004B1CA9" w:rsidRPr="004B1CA9">
              <w:rPr>
                <w:rFonts w:ascii="inherit" w:eastAsia="Times New Roman" w:hAnsi="inherit" w:cs="Times New Roman"/>
                <w:bCs/>
                <w:color w:val="000000"/>
                <w:sz w:val="24"/>
                <w:szCs w:val="24"/>
                <w:lang w:eastAsia="fr-BE"/>
              </w:rPr>
              <w:t>provided</w:t>
            </w:r>
            <w:proofErr w:type="spellEnd"/>
            <w:r w:rsidR="004B1CA9" w:rsidRPr="004B1CA9">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0B1017" w:rsidRDefault="000B1017" w:rsidP="000B1017">
      <w:pPr>
        <w:spacing w:after="0" w:line="240" w:lineRule="auto"/>
        <w:rPr>
          <w:rFonts w:ascii="Times New Roman" w:eastAsia="Times New Roman" w:hAnsi="Times New Roman" w:cs="Times New Roman"/>
          <w:vanish/>
          <w:color w:val="000000"/>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240"/>
        <w:gridCol w:w="8786"/>
      </w:tblGrid>
      <w:tr w:rsidR="004B1CA9" w:rsidRPr="004B1CA9" w:rsidTr="004B1CA9">
        <w:tc>
          <w:tcPr>
            <w:tcW w:w="0" w:type="auto"/>
            <w:shd w:val="clear" w:color="auto" w:fill="FFFFFF"/>
            <w:hideMark/>
          </w:tcPr>
          <w:p w:rsidR="004B1CA9" w:rsidRDefault="004B1CA9">
            <w:pPr>
              <w:pStyle w:val="normal0"/>
              <w:spacing w:before="120" w:beforeAutospacing="0" w:after="0" w:afterAutospacing="0" w:line="312" w:lineRule="atLeast"/>
              <w:jc w:val="both"/>
              <w:rPr>
                <w:color w:val="444444"/>
                <w:sz w:val="27"/>
                <w:szCs w:val="27"/>
              </w:rPr>
            </w:pPr>
            <w:r>
              <w:rPr>
                <w:color w:val="444444"/>
                <w:sz w:val="27"/>
                <w:szCs w:val="27"/>
              </w:rPr>
              <w:t>(</w:t>
            </w:r>
            <w:r>
              <w:rPr>
                <w:rStyle w:val="super"/>
                <w:color w:val="444444"/>
                <w:sz w:val="19"/>
                <w:szCs w:val="19"/>
                <w:vertAlign w:val="superscript"/>
              </w:rPr>
              <w:t>1</w:t>
            </w:r>
            <w:r>
              <w:rPr>
                <w:color w:val="444444"/>
                <w:sz w:val="27"/>
                <w:szCs w:val="27"/>
              </w:rPr>
              <w:t>)</w:t>
            </w:r>
          </w:p>
        </w:tc>
        <w:tc>
          <w:tcPr>
            <w:tcW w:w="0" w:type="auto"/>
            <w:shd w:val="clear" w:color="auto" w:fill="FFFFFF"/>
            <w:hideMark/>
          </w:tcPr>
          <w:p w:rsidR="004B1CA9" w:rsidRPr="004B1CA9" w:rsidRDefault="004B1CA9">
            <w:pPr>
              <w:pStyle w:val="normal0"/>
              <w:spacing w:before="120" w:beforeAutospacing="0" w:after="0" w:afterAutospacing="0" w:line="312" w:lineRule="atLeast"/>
              <w:jc w:val="both"/>
              <w:rPr>
                <w:color w:val="444444"/>
                <w:sz w:val="27"/>
                <w:szCs w:val="27"/>
                <w:lang w:val="en-US"/>
              </w:rPr>
            </w:pPr>
            <w:r w:rsidRPr="004B1CA9">
              <w:rPr>
                <w:color w:val="444444"/>
                <w:sz w:val="27"/>
                <w:szCs w:val="27"/>
                <w:lang w:val="en-US"/>
              </w:rPr>
              <w:t>Regulation (EU) 2015/2283 of the European Parliament and of the Council of 25 November 2015 on novel foods, amending Regulation (EU) No 1169/2011 of the European Parliament and of the Council and repealing Regulation (EC) No 258/97 of the European Parliament and of the Council and Commission Regulation (EC) No 1852/2001 (</w:t>
            </w:r>
            <w:hyperlink r:id="rId5" w:history="1">
              <w:r w:rsidRPr="004B1CA9">
                <w:rPr>
                  <w:rStyle w:val="Lienhypertexte"/>
                  <w:color w:val="800080"/>
                  <w:sz w:val="27"/>
                  <w:szCs w:val="27"/>
                  <w:lang w:val="en-US"/>
                </w:rPr>
                <w:t>OJ L 327, 11.12.2015, p. 1</w:t>
              </w:r>
            </w:hyperlink>
            <w:r w:rsidRPr="004B1CA9">
              <w:rPr>
                <w:color w:val="444444"/>
                <w:sz w:val="27"/>
                <w:szCs w:val="27"/>
                <w:lang w:val="en-US"/>
              </w:rPr>
              <w:t>).</w:t>
            </w:r>
          </w:p>
        </w:tc>
      </w:tr>
    </w:tbl>
    <w:p w:rsidR="004B1CA9" w:rsidRPr="004B1CA9" w:rsidRDefault="004B1CA9" w:rsidP="004B1CA9">
      <w:pPr>
        <w:rPr>
          <w:vanish/>
          <w:lang w:val="en-US"/>
        </w:rPr>
      </w:pPr>
    </w:p>
    <w:tbl>
      <w:tblPr>
        <w:tblW w:w="5000" w:type="pct"/>
        <w:shd w:val="clear" w:color="auto" w:fill="FFFFFF"/>
        <w:tblCellMar>
          <w:left w:w="0" w:type="dxa"/>
          <w:right w:w="0" w:type="dxa"/>
        </w:tblCellMar>
        <w:tblLook w:val="04A0" w:firstRow="1" w:lastRow="0" w:firstColumn="1" w:lastColumn="0" w:noHBand="0" w:noVBand="1"/>
      </w:tblPr>
      <w:tblGrid>
        <w:gridCol w:w="240"/>
        <w:gridCol w:w="8786"/>
      </w:tblGrid>
      <w:tr w:rsidR="004B1CA9" w:rsidRPr="004B1CA9" w:rsidTr="004B1CA9">
        <w:tc>
          <w:tcPr>
            <w:tcW w:w="0" w:type="auto"/>
            <w:shd w:val="clear" w:color="auto" w:fill="FFFFFF"/>
            <w:hideMark/>
          </w:tcPr>
          <w:p w:rsidR="004B1CA9" w:rsidRDefault="004B1CA9">
            <w:pPr>
              <w:pStyle w:val="normal0"/>
              <w:spacing w:before="120" w:beforeAutospacing="0" w:after="0" w:afterAutospacing="0" w:line="312" w:lineRule="atLeast"/>
              <w:jc w:val="both"/>
              <w:rPr>
                <w:color w:val="444444"/>
                <w:sz w:val="27"/>
                <w:szCs w:val="27"/>
              </w:rPr>
            </w:pPr>
            <w:r>
              <w:rPr>
                <w:color w:val="444444"/>
                <w:sz w:val="27"/>
                <w:szCs w:val="27"/>
              </w:rPr>
              <w:t>(</w:t>
            </w:r>
            <w:r>
              <w:rPr>
                <w:rStyle w:val="super"/>
                <w:color w:val="444444"/>
                <w:sz w:val="19"/>
                <w:szCs w:val="19"/>
                <w:vertAlign w:val="superscript"/>
              </w:rPr>
              <w:t>2</w:t>
            </w:r>
            <w:r>
              <w:rPr>
                <w:color w:val="444444"/>
                <w:sz w:val="27"/>
                <w:szCs w:val="27"/>
              </w:rPr>
              <w:t>)</w:t>
            </w:r>
          </w:p>
        </w:tc>
        <w:tc>
          <w:tcPr>
            <w:tcW w:w="0" w:type="auto"/>
            <w:shd w:val="clear" w:color="auto" w:fill="FFFFFF"/>
            <w:hideMark/>
          </w:tcPr>
          <w:p w:rsidR="004B1CA9" w:rsidRPr="004B1CA9" w:rsidRDefault="004B1CA9">
            <w:pPr>
              <w:pStyle w:val="normal0"/>
              <w:spacing w:before="120" w:beforeAutospacing="0" w:after="0" w:afterAutospacing="0" w:line="312" w:lineRule="atLeast"/>
              <w:jc w:val="both"/>
              <w:rPr>
                <w:color w:val="444444"/>
                <w:sz w:val="27"/>
                <w:szCs w:val="27"/>
                <w:lang w:val="en-US"/>
              </w:rPr>
            </w:pPr>
            <w:r w:rsidRPr="004B1CA9">
              <w:rPr>
                <w:color w:val="444444"/>
                <w:sz w:val="27"/>
                <w:szCs w:val="27"/>
                <w:lang w:val="en-US"/>
              </w:rPr>
              <w:t>Directive 2001/83/EC of the European Parliament and of the Council of 6 November 2001 on the Community code relating to medicinal products for human use (</w:t>
            </w:r>
            <w:hyperlink r:id="rId6" w:history="1">
              <w:r w:rsidRPr="004B1CA9">
                <w:rPr>
                  <w:rStyle w:val="Lienhypertexte"/>
                  <w:color w:val="800080"/>
                  <w:sz w:val="27"/>
                  <w:szCs w:val="27"/>
                  <w:lang w:val="en-US"/>
                </w:rPr>
                <w:t>OJ L 311, 28.11.2001, p. 67</w:t>
              </w:r>
            </w:hyperlink>
            <w:r w:rsidRPr="004B1CA9">
              <w:rPr>
                <w:color w:val="444444"/>
                <w:sz w:val="27"/>
                <w:szCs w:val="27"/>
                <w:lang w:val="en-US"/>
              </w:rPr>
              <w:t>).</w:t>
            </w:r>
          </w:p>
        </w:tc>
      </w:tr>
    </w:tbl>
    <w:p w:rsidR="004B1CA9" w:rsidRPr="004B1CA9" w:rsidRDefault="004B1CA9" w:rsidP="000B1017">
      <w:pPr>
        <w:spacing w:after="0" w:line="240" w:lineRule="auto"/>
        <w:rPr>
          <w:rFonts w:ascii="Times New Roman" w:eastAsia="Times New Roman" w:hAnsi="Times New Roman" w:cs="Times New Roman"/>
          <w:vanish/>
          <w:color w:val="000000"/>
          <w:sz w:val="24"/>
          <w:szCs w:val="24"/>
          <w:lang w:val="en-US" w:eastAsia="fr-BE"/>
        </w:rPr>
      </w:pPr>
    </w:p>
    <w:p w:rsidR="000B1017" w:rsidRDefault="000B1017"/>
    <w:p w:rsidR="000B1017" w:rsidRDefault="000B1017"/>
    <w:p w:rsidR="000B1017" w:rsidRDefault="000B1017"/>
    <w:p w:rsidR="000B1017" w:rsidRDefault="000B1017"/>
    <w:sectPr w:rsidR="000B1017" w:rsidSect="00044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17"/>
    <w:rsid w:val="00044DFD"/>
    <w:rsid w:val="000B1017"/>
    <w:rsid w:val="000C102D"/>
    <w:rsid w:val="002834D4"/>
    <w:rsid w:val="00390E37"/>
    <w:rsid w:val="00403E6F"/>
    <w:rsid w:val="00444929"/>
    <w:rsid w:val="004B1CA9"/>
    <w:rsid w:val="007F2567"/>
    <w:rsid w:val="007F28C2"/>
    <w:rsid w:val="009A13E7"/>
    <w:rsid w:val="009B0254"/>
    <w:rsid w:val="00A50450"/>
    <w:rsid w:val="00B870C7"/>
    <w:rsid w:val="00C47C2B"/>
    <w:rsid w:val="00CD0AAA"/>
    <w:rsid w:val="00DC6988"/>
    <w:rsid w:val="00E84959"/>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2F34"/>
  <w15:chartTrackingRefBased/>
  <w15:docId w15:val="{172D655B-5630-474A-9D19-0880E4DD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4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0B1017"/>
  </w:style>
  <w:style w:type="paragraph" w:customStyle="1" w:styleId="Normal1">
    <w:name w:val="Normal1"/>
    <w:basedOn w:val="Normal"/>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0B1017"/>
  </w:style>
  <w:style w:type="paragraph" w:customStyle="1" w:styleId="doc-ti">
    <w:name w:val="doc-ti"/>
    <w:basedOn w:val="Normal"/>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bl">
    <w:name w:val="ti-tbl"/>
    <w:basedOn w:val="Normal"/>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uper">
    <w:name w:val="super"/>
    <w:basedOn w:val="Policepardfaut"/>
    <w:rsid w:val="000B1017"/>
  </w:style>
  <w:style w:type="paragraph" w:styleId="NormalWeb">
    <w:name w:val="Normal (Web)"/>
    <w:basedOn w:val="Normal"/>
    <w:uiPriority w:val="99"/>
    <w:semiHidden/>
    <w:unhideWhenUsed/>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0B1017"/>
    <w:rPr>
      <w:color w:val="0000FF"/>
      <w:u w:val="single"/>
    </w:rPr>
  </w:style>
  <w:style w:type="table" w:styleId="Grilledutableau">
    <w:name w:val="Table Grid"/>
    <w:basedOn w:val="TableauNormal"/>
    <w:uiPriority w:val="39"/>
    <w:rsid w:val="000B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9A13E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4B1C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479">
      <w:bodyDiv w:val="1"/>
      <w:marLeft w:val="0"/>
      <w:marRight w:val="0"/>
      <w:marTop w:val="0"/>
      <w:marBottom w:val="0"/>
      <w:divBdr>
        <w:top w:val="none" w:sz="0" w:space="0" w:color="auto"/>
        <w:left w:val="none" w:sz="0" w:space="0" w:color="auto"/>
        <w:bottom w:val="none" w:sz="0" w:space="0" w:color="auto"/>
        <w:right w:val="none" w:sz="0" w:space="0" w:color="auto"/>
      </w:divBdr>
    </w:div>
    <w:div w:id="197395620">
      <w:bodyDiv w:val="1"/>
      <w:marLeft w:val="0"/>
      <w:marRight w:val="0"/>
      <w:marTop w:val="0"/>
      <w:marBottom w:val="0"/>
      <w:divBdr>
        <w:top w:val="none" w:sz="0" w:space="0" w:color="auto"/>
        <w:left w:val="none" w:sz="0" w:space="0" w:color="auto"/>
        <w:bottom w:val="none" w:sz="0" w:space="0" w:color="auto"/>
        <w:right w:val="none" w:sz="0" w:space="0" w:color="auto"/>
      </w:divBdr>
    </w:div>
    <w:div w:id="721906333">
      <w:bodyDiv w:val="1"/>
      <w:marLeft w:val="0"/>
      <w:marRight w:val="0"/>
      <w:marTop w:val="0"/>
      <w:marBottom w:val="0"/>
      <w:divBdr>
        <w:top w:val="none" w:sz="0" w:space="0" w:color="auto"/>
        <w:left w:val="none" w:sz="0" w:space="0" w:color="auto"/>
        <w:bottom w:val="none" w:sz="0" w:space="0" w:color="auto"/>
        <w:right w:val="none" w:sz="0" w:space="0" w:color="auto"/>
      </w:divBdr>
    </w:div>
    <w:div w:id="999889200">
      <w:bodyDiv w:val="1"/>
      <w:marLeft w:val="0"/>
      <w:marRight w:val="0"/>
      <w:marTop w:val="0"/>
      <w:marBottom w:val="0"/>
      <w:divBdr>
        <w:top w:val="none" w:sz="0" w:space="0" w:color="auto"/>
        <w:left w:val="none" w:sz="0" w:space="0" w:color="auto"/>
        <w:bottom w:val="none" w:sz="0" w:space="0" w:color="auto"/>
        <w:right w:val="none" w:sz="0" w:space="0" w:color="auto"/>
      </w:divBdr>
      <w:divsChild>
        <w:div w:id="869957224">
          <w:marLeft w:val="0"/>
          <w:marRight w:val="0"/>
          <w:marTop w:val="0"/>
          <w:marBottom w:val="0"/>
          <w:divBdr>
            <w:top w:val="none" w:sz="0" w:space="0" w:color="auto"/>
            <w:left w:val="none" w:sz="0" w:space="0" w:color="auto"/>
            <w:bottom w:val="none" w:sz="0" w:space="0" w:color="auto"/>
            <w:right w:val="none" w:sz="0" w:space="0" w:color="auto"/>
          </w:divBdr>
        </w:div>
        <w:div w:id="1459033858">
          <w:marLeft w:val="0"/>
          <w:marRight w:val="0"/>
          <w:marTop w:val="0"/>
          <w:marBottom w:val="0"/>
          <w:divBdr>
            <w:top w:val="none" w:sz="0" w:space="0" w:color="auto"/>
            <w:left w:val="none" w:sz="0" w:space="0" w:color="auto"/>
            <w:bottom w:val="none" w:sz="0" w:space="0" w:color="auto"/>
            <w:right w:val="none" w:sz="0" w:space="0" w:color="auto"/>
          </w:divBdr>
        </w:div>
      </w:divsChild>
    </w:div>
    <w:div w:id="104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EN/AUTO/?uri=OJ:L:2001:311:TOC" TargetMode="External"/><Relationship Id="rId5" Type="http://schemas.openxmlformats.org/officeDocument/2006/relationships/hyperlink" Target="https://eur-lex.europa.eu/legal-content/EN/AUTO/?uri=OJ:L:2015:327:TOC" TargetMode="External"/><Relationship Id="rId4" Type="http://schemas.openxmlformats.org/officeDocument/2006/relationships/hyperlink" Target="https://eur-lex.europa.eu/legal-content/NL/TXT/HTML/?uri=CELEX:32018R0456&amp;from=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Pottier Jean</dc:creator>
  <cp:keywords/>
  <dc:description/>
  <cp:lastModifiedBy>Pottier Jean</cp:lastModifiedBy>
  <cp:revision>4</cp:revision>
  <dcterms:created xsi:type="dcterms:W3CDTF">2018-10-19T10:08:00Z</dcterms:created>
  <dcterms:modified xsi:type="dcterms:W3CDTF">2018-10-19T10:22:00Z</dcterms:modified>
</cp:coreProperties>
</file>