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0CC" w:rsidRDefault="00AE760B">
      <w:bookmarkStart w:id="0" w:name="_GoBack"/>
      <w:bookmarkEnd w:id="0"/>
    </w:p>
    <w:p w:rsidR="000B1017" w:rsidRDefault="000B1017"/>
    <w:p w:rsidR="000B1017" w:rsidRDefault="000F6D7F" w:rsidP="000B1017">
      <w:pPr>
        <w:spacing w:before="120" w:after="0" w:line="240" w:lineRule="auto"/>
        <w:jc w:val="both"/>
        <w:rPr>
          <w:rFonts w:ascii="inherit" w:eastAsia="Times New Roman" w:hAnsi="inherit" w:cs="Times New Roman"/>
          <w:b/>
          <w:bCs/>
          <w:color w:val="000000"/>
          <w:sz w:val="24"/>
          <w:szCs w:val="24"/>
          <w:lang w:val="nl-NL" w:eastAsia="fr-BE"/>
        </w:rPr>
      </w:pPr>
      <w:r w:rsidRPr="000F6D7F">
        <w:rPr>
          <w:rFonts w:ascii="inherit" w:eastAsia="Times New Roman" w:hAnsi="inherit" w:cs="Times New Roman"/>
          <w:b/>
          <w:bCs/>
          <w:color w:val="000000"/>
          <w:sz w:val="24"/>
          <w:szCs w:val="24"/>
          <w:lang w:val="nl-NL" w:eastAsia="fr-BE"/>
        </w:rPr>
        <w:t>MODEL BEGELEIDENDE BRIEF BIJ EEN RAADPLEGINGSVERZOEK OM VAST TE STELLEN OF EEN VOEDINGSMIDDEL EEN NIEUW VOEDINGSMIDDEL IS</w:t>
      </w:r>
    </w:p>
    <w:p w:rsidR="000F6D7F" w:rsidRPr="000F6D7F" w:rsidRDefault="000F6D7F" w:rsidP="000B1017">
      <w:pPr>
        <w:spacing w:before="120" w:after="0" w:line="240" w:lineRule="auto"/>
        <w:jc w:val="both"/>
        <w:rPr>
          <w:rFonts w:ascii="inherit" w:eastAsia="Times New Roman" w:hAnsi="inherit" w:cs="Times New Roman"/>
          <w:i/>
          <w:iCs/>
          <w:color w:val="000000"/>
          <w:sz w:val="24"/>
          <w:szCs w:val="24"/>
          <w:lang w:val="nl-NL" w:eastAsia="fr-BE"/>
        </w:rPr>
      </w:pPr>
    </w:p>
    <w:p w:rsidR="00DC6988" w:rsidRPr="00AE760B" w:rsidRDefault="00167711" w:rsidP="00DC6988">
      <w:pPr>
        <w:spacing w:after="0" w:line="240" w:lineRule="auto"/>
        <w:ind w:left="3828"/>
        <w:jc w:val="both"/>
        <w:rPr>
          <w:rFonts w:ascii="inherit" w:eastAsia="Times New Roman" w:hAnsi="inherit" w:cs="Times New Roman"/>
          <w:i/>
          <w:iCs/>
          <w:color w:val="000000"/>
          <w:sz w:val="24"/>
          <w:szCs w:val="24"/>
          <w:lang w:val="nl-NL" w:eastAsia="fr-BE"/>
        </w:rPr>
      </w:pPr>
      <w:r w:rsidRPr="00AE760B">
        <w:rPr>
          <w:rFonts w:ascii="inherit" w:eastAsia="Times New Roman" w:hAnsi="inherit" w:cs="Times New Roman"/>
          <w:i/>
          <w:iCs/>
          <w:color w:val="000000"/>
          <w:sz w:val="24"/>
          <w:szCs w:val="24"/>
          <w:lang w:val="nl-NL" w:eastAsia="fr-BE"/>
        </w:rPr>
        <w:t>FOD</w:t>
      </w:r>
      <w:r w:rsidR="00AE760B" w:rsidRPr="00AE760B">
        <w:rPr>
          <w:rFonts w:ascii="inherit" w:eastAsia="Times New Roman" w:hAnsi="inherit" w:cs="Times New Roman"/>
          <w:i/>
          <w:iCs/>
          <w:color w:val="000000"/>
          <w:sz w:val="24"/>
          <w:szCs w:val="24"/>
          <w:lang w:val="nl-NL" w:eastAsia="fr-BE"/>
        </w:rPr>
        <w:t xml:space="preserve"> </w:t>
      </w:r>
      <w:r w:rsidRPr="00AE760B">
        <w:rPr>
          <w:rFonts w:ascii="inherit" w:eastAsia="Times New Roman" w:hAnsi="inherit" w:cs="Times New Roman"/>
          <w:i/>
          <w:iCs/>
          <w:color w:val="000000"/>
          <w:sz w:val="24"/>
          <w:szCs w:val="24"/>
          <w:lang w:val="nl-NL" w:eastAsia="fr-BE"/>
        </w:rPr>
        <w:t>Volksgezondheid Veiligheid van de Voedselketen en Leefmilieu</w:t>
      </w:r>
    </w:p>
    <w:p w:rsidR="00444929" w:rsidRPr="00AE760B" w:rsidRDefault="00AE760B" w:rsidP="00DC6988">
      <w:pPr>
        <w:spacing w:after="0" w:line="240" w:lineRule="auto"/>
        <w:ind w:left="3828"/>
        <w:jc w:val="both"/>
        <w:rPr>
          <w:rFonts w:ascii="inherit" w:eastAsia="Times New Roman" w:hAnsi="inherit" w:cs="Times New Roman"/>
          <w:i/>
          <w:iCs/>
          <w:color w:val="000000"/>
          <w:sz w:val="24"/>
          <w:szCs w:val="24"/>
          <w:lang w:eastAsia="fr-BE"/>
        </w:rPr>
      </w:pPr>
      <w:r w:rsidRPr="00AE760B">
        <w:rPr>
          <w:rFonts w:ascii="inherit" w:eastAsia="Times New Roman" w:hAnsi="inherit" w:cs="Times New Roman"/>
          <w:i/>
          <w:iCs/>
          <w:color w:val="000000"/>
          <w:sz w:val="24"/>
          <w:szCs w:val="24"/>
          <w:lang w:eastAsia="fr-BE"/>
        </w:rPr>
        <w:t xml:space="preserve">DG </w:t>
      </w:r>
      <w:proofErr w:type="spellStart"/>
      <w:r w:rsidRPr="00AE760B">
        <w:rPr>
          <w:rFonts w:ascii="inherit" w:eastAsia="Times New Roman" w:hAnsi="inherit" w:cs="Times New Roman"/>
          <w:i/>
          <w:iCs/>
          <w:color w:val="000000"/>
          <w:sz w:val="24"/>
          <w:szCs w:val="24"/>
          <w:lang w:eastAsia="fr-BE"/>
        </w:rPr>
        <w:t>Dier</w:t>
      </w:r>
      <w:proofErr w:type="spellEnd"/>
      <w:r w:rsidRPr="00AE760B">
        <w:rPr>
          <w:rFonts w:ascii="inherit" w:eastAsia="Times New Roman" w:hAnsi="inherit" w:cs="Times New Roman"/>
          <w:i/>
          <w:iCs/>
          <w:color w:val="000000"/>
          <w:sz w:val="24"/>
          <w:szCs w:val="24"/>
          <w:lang w:eastAsia="fr-BE"/>
        </w:rPr>
        <w:t xml:space="preserve">, Plant en </w:t>
      </w:r>
      <w:proofErr w:type="spellStart"/>
      <w:r w:rsidRPr="00AE760B">
        <w:rPr>
          <w:rFonts w:ascii="inherit" w:eastAsia="Times New Roman" w:hAnsi="inherit" w:cs="Times New Roman"/>
          <w:i/>
          <w:iCs/>
          <w:color w:val="000000"/>
          <w:sz w:val="24"/>
          <w:szCs w:val="24"/>
          <w:lang w:eastAsia="fr-BE"/>
        </w:rPr>
        <w:t>Voeding</w:t>
      </w:r>
      <w:proofErr w:type="spellEnd"/>
      <w:r w:rsidR="00444929" w:rsidRPr="00AE760B">
        <w:rPr>
          <w:rFonts w:ascii="inherit" w:eastAsia="Times New Roman" w:hAnsi="inherit" w:cs="Times New Roman"/>
          <w:i/>
          <w:iCs/>
          <w:color w:val="000000"/>
          <w:sz w:val="24"/>
          <w:szCs w:val="24"/>
          <w:lang w:eastAsia="fr-BE"/>
        </w:rPr>
        <w:t xml:space="preserve"> </w:t>
      </w:r>
    </w:p>
    <w:p w:rsidR="00AE760B" w:rsidRPr="00AE760B" w:rsidRDefault="00AE760B" w:rsidP="00DC6988">
      <w:pPr>
        <w:spacing w:after="0" w:line="240" w:lineRule="auto"/>
        <w:ind w:left="3828"/>
        <w:jc w:val="both"/>
        <w:rPr>
          <w:rFonts w:ascii="inherit" w:eastAsia="Times New Roman" w:hAnsi="inherit" w:cs="Times New Roman"/>
          <w:i/>
          <w:iCs/>
          <w:color w:val="000000"/>
          <w:sz w:val="24"/>
          <w:szCs w:val="24"/>
          <w:lang w:val="nl-NL" w:eastAsia="fr-BE"/>
        </w:rPr>
      </w:pPr>
      <w:r w:rsidRPr="00AE760B">
        <w:rPr>
          <w:rFonts w:ascii="inherit" w:eastAsia="Times New Roman" w:hAnsi="inherit" w:cs="Times New Roman"/>
          <w:i/>
          <w:iCs/>
          <w:color w:val="000000"/>
          <w:sz w:val="24"/>
          <w:szCs w:val="24"/>
          <w:lang w:val="nl-NL" w:eastAsia="fr-BE"/>
        </w:rPr>
        <w:t>Dienst Voedingsmiddelen, Dierenvoeders en Andere Consumptieproducten</w:t>
      </w:r>
    </w:p>
    <w:p w:rsidR="00DC6988" w:rsidRPr="00AE760B" w:rsidRDefault="00DC6988" w:rsidP="00DC6988">
      <w:pPr>
        <w:spacing w:after="0" w:line="240" w:lineRule="auto"/>
        <w:ind w:left="3828"/>
        <w:jc w:val="both"/>
        <w:rPr>
          <w:rFonts w:ascii="inherit" w:eastAsia="Times New Roman" w:hAnsi="inherit" w:cs="Times New Roman"/>
          <w:i/>
          <w:iCs/>
          <w:color w:val="000000"/>
          <w:sz w:val="24"/>
          <w:szCs w:val="24"/>
          <w:lang w:val="nl-NL" w:eastAsia="fr-BE"/>
        </w:rPr>
      </w:pPr>
      <w:r w:rsidRPr="00AE760B">
        <w:rPr>
          <w:rFonts w:ascii="inherit" w:eastAsia="Times New Roman" w:hAnsi="inherit" w:cs="Times New Roman"/>
          <w:i/>
          <w:iCs/>
          <w:color w:val="000000"/>
          <w:sz w:val="24"/>
          <w:szCs w:val="24"/>
          <w:lang w:val="nl-NL" w:eastAsia="fr-BE"/>
        </w:rPr>
        <w:t>Team Novel Foods</w:t>
      </w:r>
    </w:p>
    <w:p w:rsidR="00167711" w:rsidRPr="00AE760B" w:rsidRDefault="00167711" w:rsidP="00DC6988">
      <w:pPr>
        <w:spacing w:after="0" w:line="240" w:lineRule="auto"/>
        <w:ind w:left="3828"/>
        <w:jc w:val="both"/>
        <w:rPr>
          <w:rFonts w:ascii="inherit" w:eastAsia="Times New Roman" w:hAnsi="inherit" w:cs="Times New Roman"/>
          <w:i/>
          <w:iCs/>
          <w:color w:val="000000"/>
          <w:sz w:val="24"/>
          <w:szCs w:val="24"/>
          <w:lang w:val="en-US" w:eastAsia="fr-BE"/>
        </w:rPr>
      </w:pPr>
      <w:r w:rsidRPr="00AE760B">
        <w:rPr>
          <w:rFonts w:ascii="inherit" w:eastAsia="Times New Roman" w:hAnsi="inherit" w:cs="Times New Roman"/>
          <w:i/>
          <w:iCs/>
          <w:color w:val="000000"/>
          <w:sz w:val="24"/>
          <w:szCs w:val="24"/>
          <w:lang w:val="en-US" w:eastAsia="fr-BE"/>
        </w:rPr>
        <w:t xml:space="preserve">Victor </w:t>
      </w:r>
      <w:proofErr w:type="spellStart"/>
      <w:r w:rsidRPr="00AE760B">
        <w:rPr>
          <w:rFonts w:ascii="inherit" w:eastAsia="Times New Roman" w:hAnsi="inherit" w:cs="Times New Roman"/>
          <w:i/>
          <w:iCs/>
          <w:color w:val="000000"/>
          <w:sz w:val="24"/>
          <w:szCs w:val="24"/>
          <w:lang w:val="en-US" w:eastAsia="fr-BE"/>
        </w:rPr>
        <w:t>Hortaplein</w:t>
      </w:r>
      <w:proofErr w:type="spellEnd"/>
      <w:r w:rsidRPr="00AE760B">
        <w:rPr>
          <w:rFonts w:ascii="inherit" w:eastAsia="Times New Roman" w:hAnsi="inherit" w:cs="Times New Roman"/>
          <w:i/>
          <w:iCs/>
          <w:color w:val="000000"/>
          <w:sz w:val="24"/>
          <w:szCs w:val="24"/>
          <w:lang w:val="en-US" w:eastAsia="fr-BE"/>
        </w:rPr>
        <w:t>, 40 bus 10</w:t>
      </w:r>
    </w:p>
    <w:p w:rsidR="00DC6988" w:rsidRPr="00AE760B" w:rsidRDefault="00DC6988" w:rsidP="00DC6988">
      <w:pPr>
        <w:spacing w:after="0" w:line="240" w:lineRule="auto"/>
        <w:ind w:left="3828"/>
        <w:jc w:val="both"/>
        <w:rPr>
          <w:rFonts w:ascii="inherit" w:eastAsia="Times New Roman" w:hAnsi="inherit" w:cs="Times New Roman"/>
          <w:i/>
          <w:iCs/>
          <w:color w:val="000000"/>
          <w:sz w:val="24"/>
          <w:szCs w:val="24"/>
          <w:lang w:val="nl-NL" w:eastAsia="fr-BE"/>
        </w:rPr>
      </w:pPr>
      <w:r w:rsidRPr="00AE760B">
        <w:rPr>
          <w:rFonts w:ascii="inherit" w:eastAsia="Times New Roman" w:hAnsi="inherit" w:cs="Times New Roman"/>
          <w:i/>
          <w:iCs/>
          <w:color w:val="000000"/>
          <w:sz w:val="24"/>
          <w:szCs w:val="24"/>
          <w:lang w:val="nl-NL" w:eastAsia="fr-BE"/>
        </w:rPr>
        <w:t>1060 Br</w:t>
      </w:r>
      <w:r w:rsidR="00167711" w:rsidRPr="00AE760B">
        <w:rPr>
          <w:rFonts w:ascii="inherit" w:eastAsia="Times New Roman" w:hAnsi="inherit" w:cs="Times New Roman"/>
          <w:i/>
          <w:iCs/>
          <w:color w:val="000000"/>
          <w:sz w:val="24"/>
          <w:szCs w:val="24"/>
          <w:lang w:val="nl-NL" w:eastAsia="fr-BE"/>
        </w:rPr>
        <w:t>ussel</w:t>
      </w:r>
    </w:p>
    <w:p w:rsidR="00444929" w:rsidRPr="00AE760B" w:rsidRDefault="00444929" w:rsidP="000B1017">
      <w:pPr>
        <w:spacing w:before="120" w:after="0" w:line="240" w:lineRule="auto"/>
        <w:jc w:val="both"/>
        <w:rPr>
          <w:rFonts w:ascii="inherit" w:eastAsia="Times New Roman" w:hAnsi="inherit" w:cs="Times New Roman"/>
          <w:color w:val="000000"/>
          <w:sz w:val="24"/>
          <w:szCs w:val="24"/>
          <w:lang w:val="nl-NL" w:eastAsia="fr-BE"/>
        </w:rPr>
      </w:pP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Datum: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Onderwerp: Raadplegingsverzoek om vast te stellen of het voedingsmiddel een nieuw voedingsmiddel is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De exploitant van een levensmiddelenbedrijf/raadplegende partij:</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Onderneming: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Adres: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Telefoonnummer: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E-mail: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Contactpersoon: …</w:t>
      </w:r>
    </w:p>
    <w:p w:rsidR="000F6D7F" w:rsidRPr="000F6D7F" w:rsidRDefault="000F6D7F" w:rsidP="000F6D7F">
      <w:pPr>
        <w:pStyle w:val="Normal1"/>
        <w:shd w:val="clear" w:color="auto" w:fill="FFFFFF"/>
        <w:spacing w:before="120" w:beforeAutospacing="0" w:after="0" w:afterAutospacing="0"/>
        <w:jc w:val="both"/>
        <w:rPr>
          <w:color w:val="000000"/>
          <w:lang w:val="nl-NL"/>
        </w:rPr>
      </w:pPr>
      <w:r w:rsidRPr="000F6D7F">
        <w:rPr>
          <w:color w:val="000000"/>
          <w:lang w:val="nl-NL"/>
        </w:rPr>
        <w:t>dient (dienen) dit raadplegingsverzoek in om vast te stellen of al dan niet een nieuw voedingsmiddel is …</w:t>
      </w:r>
    </w:p>
    <w:p w:rsidR="000F6D7F" w:rsidRDefault="000F6D7F" w:rsidP="000F6D7F">
      <w:pPr>
        <w:pStyle w:val="Normal1"/>
        <w:shd w:val="clear" w:color="auto" w:fill="FFFFFF"/>
        <w:spacing w:before="120" w:beforeAutospacing="0" w:after="0" w:afterAutospacing="0"/>
        <w:jc w:val="both"/>
        <w:rPr>
          <w:color w:val="000000"/>
        </w:rPr>
      </w:pPr>
      <w:proofErr w:type="spellStart"/>
      <w:r>
        <w:rPr>
          <w:color w:val="000000"/>
        </w:rPr>
        <w:t>Hoogachtend</w:t>
      </w:r>
      <w:proofErr w:type="spellEnd"/>
      <w:r>
        <w:rPr>
          <w:color w:val="000000"/>
        </w:rPr>
        <w:t>,</w:t>
      </w:r>
    </w:p>
    <w:p w:rsidR="000F6D7F" w:rsidRDefault="000F6D7F" w:rsidP="000F6D7F">
      <w:pPr>
        <w:pStyle w:val="Normal1"/>
        <w:shd w:val="clear" w:color="auto" w:fill="FFFFFF"/>
        <w:spacing w:before="120" w:beforeAutospacing="0" w:after="0" w:afterAutospacing="0"/>
        <w:jc w:val="both"/>
        <w:rPr>
          <w:color w:val="000000"/>
        </w:rPr>
      </w:pPr>
      <w:proofErr w:type="spellStart"/>
      <w:r>
        <w:rPr>
          <w:color w:val="000000"/>
        </w:rPr>
        <w:t>Handtekening</w:t>
      </w:r>
      <w:proofErr w:type="spellEnd"/>
      <w:r>
        <w:rPr>
          <w:color w:val="000000"/>
        </w:rPr>
        <w:t xml:space="preserve"> …</w:t>
      </w:r>
    </w:p>
    <w:p w:rsidR="002834D4" w:rsidRDefault="002834D4" w:rsidP="000B1017">
      <w:pPr>
        <w:spacing w:before="120" w:after="0" w:line="240" w:lineRule="auto"/>
        <w:jc w:val="both"/>
        <w:rPr>
          <w:rFonts w:ascii="inherit" w:eastAsia="Times New Roman" w:hAnsi="inherit" w:cs="Times New Roman"/>
          <w:color w:val="000000"/>
          <w:sz w:val="24"/>
          <w:szCs w:val="24"/>
          <w:lang w:eastAsia="fr-BE"/>
        </w:rPr>
      </w:pPr>
    </w:p>
    <w:p w:rsidR="000B1017" w:rsidRPr="000B1017" w:rsidRDefault="000F6D7F" w:rsidP="000B1017">
      <w:pPr>
        <w:spacing w:before="120" w:after="0" w:line="240" w:lineRule="auto"/>
        <w:jc w:val="both"/>
        <w:rPr>
          <w:rFonts w:ascii="inherit" w:eastAsia="Times New Roman" w:hAnsi="inherit" w:cs="Times New Roman"/>
          <w:color w:val="000000"/>
          <w:sz w:val="24"/>
          <w:szCs w:val="24"/>
          <w:lang w:eastAsia="fr-BE"/>
        </w:rPr>
      </w:pPr>
      <w:proofErr w:type="spellStart"/>
      <w:r w:rsidRPr="000F6D7F">
        <w:rPr>
          <w:rFonts w:ascii="inherit" w:eastAsia="Times New Roman" w:hAnsi="inherit" w:cs="Times New Roman"/>
          <w:color w:val="000000"/>
          <w:sz w:val="24"/>
          <w:szCs w:val="24"/>
          <w:lang w:eastAsia="fr-BE"/>
        </w:rPr>
        <w:t>Bijlagen</w:t>
      </w:r>
      <w:proofErr w:type="spellEnd"/>
      <w:r w:rsidRPr="000F6D7F">
        <w:rPr>
          <w:rFonts w:ascii="inherit" w:eastAsia="Times New Roman" w:hAnsi="inherit" w:cs="Times New Roman"/>
          <w:color w:val="000000"/>
          <w:sz w:val="24"/>
          <w:szCs w:val="24"/>
          <w:lang w:eastAsia="fr-BE"/>
        </w:rPr>
        <w:t>:</w:t>
      </w:r>
    </w:p>
    <w:tbl>
      <w:tblPr>
        <w:tblW w:w="5000" w:type="pct"/>
        <w:tblCellSpacing w:w="0" w:type="dxa"/>
        <w:tblCellMar>
          <w:left w:w="0" w:type="dxa"/>
          <w:right w:w="0" w:type="dxa"/>
        </w:tblCellMar>
        <w:tblLook w:val="04A0" w:firstRow="1" w:lastRow="0" w:firstColumn="1" w:lastColumn="0" w:noHBand="0" w:noVBand="1"/>
      </w:tblPr>
      <w:tblGrid>
        <w:gridCol w:w="426"/>
        <w:gridCol w:w="8600"/>
      </w:tblGrid>
      <w:tr w:rsidR="000B1017" w:rsidRPr="000B1017" w:rsidTr="00444929">
        <w:trPr>
          <w:tblCellSpacing w:w="0" w:type="dxa"/>
        </w:trPr>
        <w:tc>
          <w:tcPr>
            <w:tcW w:w="233"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7" w:type="pct"/>
            <w:hideMark/>
          </w:tcPr>
          <w:p w:rsidR="000B1017" w:rsidRPr="000B1017" w:rsidRDefault="000F6D7F" w:rsidP="000B1017">
            <w:pPr>
              <w:spacing w:before="120" w:after="0" w:line="240" w:lineRule="auto"/>
              <w:jc w:val="both"/>
              <w:rPr>
                <w:rFonts w:ascii="inherit" w:eastAsia="Times New Roman" w:hAnsi="inherit" w:cs="Times New Roman"/>
                <w:sz w:val="24"/>
                <w:szCs w:val="24"/>
                <w:lang w:eastAsia="fr-BE"/>
              </w:rPr>
            </w:pPr>
            <w:proofErr w:type="spellStart"/>
            <w:r w:rsidRPr="000F6D7F">
              <w:rPr>
                <w:rFonts w:ascii="inherit" w:eastAsia="Times New Roman" w:hAnsi="inherit" w:cs="Times New Roman"/>
                <w:sz w:val="24"/>
                <w:szCs w:val="24"/>
                <w:lang w:eastAsia="fr-BE"/>
              </w:rPr>
              <w:t>Technisch</w:t>
            </w:r>
            <w:proofErr w:type="spellEnd"/>
            <w:r w:rsidRPr="000F6D7F">
              <w:rPr>
                <w:rFonts w:ascii="inherit" w:eastAsia="Times New Roman" w:hAnsi="inherit" w:cs="Times New Roman"/>
                <w:sz w:val="24"/>
                <w:szCs w:val="24"/>
                <w:lang w:eastAsia="fr-BE"/>
              </w:rPr>
              <w:t xml:space="preserve"> dossier</w:t>
            </w:r>
          </w:p>
        </w:tc>
      </w:tr>
      <w:tr w:rsidR="000B1017" w:rsidRPr="00AE760B" w:rsidTr="00444929">
        <w:trPr>
          <w:tblCellSpacing w:w="0" w:type="dxa"/>
        </w:trPr>
        <w:tc>
          <w:tcPr>
            <w:tcW w:w="233"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7" w:type="pct"/>
            <w:hideMark/>
          </w:tcPr>
          <w:p w:rsidR="000B1017" w:rsidRPr="000B1017" w:rsidRDefault="000F6D7F" w:rsidP="000B1017">
            <w:pPr>
              <w:spacing w:before="120" w:after="0" w:line="240" w:lineRule="auto"/>
              <w:jc w:val="both"/>
              <w:rPr>
                <w:rFonts w:ascii="inherit" w:eastAsia="Times New Roman" w:hAnsi="inherit" w:cs="Times New Roman"/>
                <w:sz w:val="24"/>
                <w:szCs w:val="24"/>
                <w:lang w:val="nl-NL" w:eastAsia="fr-BE"/>
              </w:rPr>
            </w:pPr>
            <w:r w:rsidRPr="000F6D7F">
              <w:rPr>
                <w:rFonts w:ascii="inherit" w:eastAsia="Times New Roman" w:hAnsi="inherit" w:cs="Times New Roman"/>
                <w:sz w:val="24"/>
                <w:szCs w:val="24"/>
                <w:lang w:val="nl-NL" w:eastAsia="fr-BE"/>
              </w:rPr>
              <w:t>Documenten ter ondersteuning van het raadplegingsverzoek</w:t>
            </w:r>
          </w:p>
        </w:tc>
      </w:tr>
      <w:tr w:rsidR="000B1017" w:rsidRPr="000B1017" w:rsidTr="00444929">
        <w:trPr>
          <w:tblCellSpacing w:w="0" w:type="dxa"/>
        </w:trPr>
        <w:tc>
          <w:tcPr>
            <w:tcW w:w="236" w:type="pct"/>
            <w:hideMark/>
          </w:tcPr>
          <w:p w:rsidR="000B1017" w:rsidRPr="000B1017" w:rsidRDefault="000B1017" w:rsidP="000B1017">
            <w:pPr>
              <w:spacing w:before="120" w:after="0" w:line="240" w:lineRule="auto"/>
              <w:jc w:val="both"/>
              <w:rPr>
                <w:rFonts w:ascii="inherit" w:eastAsia="Times New Roman" w:hAnsi="inherit" w:cs="Times New Roman"/>
                <w:sz w:val="24"/>
                <w:szCs w:val="24"/>
                <w:lang w:eastAsia="fr-BE"/>
              </w:rPr>
            </w:pPr>
            <w:r w:rsidRPr="000B1017">
              <w:rPr>
                <w:rFonts w:ascii="Segoe UI Symbol" w:eastAsia="Times New Roman" w:hAnsi="Segoe UI Symbol" w:cs="Segoe UI Symbol"/>
                <w:sz w:val="24"/>
                <w:szCs w:val="24"/>
                <w:lang w:eastAsia="fr-BE"/>
              </w:rPr>
              <w:t>☐</w:t>
            </w:r>
          </w:p>
        </w:tc>
        <w:tc>
          <w:tcPr>
            <w:tcW w:w="4764" w:type="pct"/>
            <w:hideMark/>
          </w:tcPr>
          <w:p w:rsidR="000B1017" w:rsidRPr="000B1017" w:rsidRDefault="000F6D7F" w:rsidP="000B1017">
            <w:pPr>
              <w:spacing w:before="120" w:after="0" w:line="240" w:lineRule="auto"/>
              <w:jc w:val="both"/>
              <w:rPr>
                <w:rFonts w:ascii="inherit" w:eastAsia="Times New Roman" w:hAnsi="inherit" w:cs="Times New Roman"/>
                <w:sz w:val="24"/>
                <w:szCs w:val="24"/>
                <w:lang w:eastAsia="fr-BE"/>
              </w:rPr>
            </w:pPr>
            <w:proofErr w:type="spellStart"/>
            <w:r w:rsidRPr="000F6D7F">
              <w:rPr>
                <w:rFonts w:ascii="inherit" w:eastAsia="Times New Roman" w:hAnsi="inherit" w:cs="Times New Roman"/>
                <w:sz w:val="24"/>
                <w:szCs w:val="24"/>
                <w:lang w:eastAsia="fr-BE"/>
              </w:rPr>
              <w:t>Toelichting</w:t>
            </w:r>
            <w:proofErr w:type="spellEnd"/>
          </w:p>
        </w:tc>
      </w:tr>
    </w:tbl>
    <w:p w:rsidR="000B1017" w:rsidRDefault="000B1017">
      <w:pPr>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type="page"/>
      </w:r>
    </w:p>
    <w:p w:rsidR="000B1017" w:rsidRPr="000B1017" w:rsidRDefault="000B1017" w:rsidP="000B1017">
      <w:pPr>
        <w:spacing w:before="120" w:after="120" w:line="240" w:lineRule="auto"/>
        <w:rPr>
          <w:rFonts w:ascii="Times New Roman" w:eastAsia="Times New Roman" w:hAnsi="Times New Roman" w:cs="Times New Roman"/>
          <w:sz w:val="24"/>
          <w:szCs w:val="24"/>
          <w:lang w:eastAsia="fr-BE"/>
        </w:rPr>
      </w:pPr>
    </w:p>
    <w:p w:rsidR="00403E6F" w:rsidRDefault="00BC1BB5" w:rsidP="000F6D7F">
      <w:pPr>
        <w:spacing w:before="240" w:after="120" w:line="240" w:lineRule="auto"/>
        <w:jc w:val="center"/>
        <w:rPr>
          <w:rFonts w:ascii="inherit" w:eastAsia="Times New Roman" w:hAnsi="inherit" w:cs="Times New Roman"/>
          <w:bCs/>
          <w:color w:val="000000"/>
          <w:sz w:val="24"/>
          <w:szCs w:val="24"/>
          <w:lang w:val="nl-NL" w:eastAsia="fr-BE"/>
        </w:rPr>
      </w:pPr>
      <w:r w:rsidRPr="00BC1BB5">
        <w:rPr>
          <w:rFonts w:ascii="inherit" w:eastAsia="Times New Roman" w:hAnsi="inherit" w:cs="Times New Roman"/>
          <w:bCs/>
          <w:color w:val="000000"/>
          <w:sz w:val="24"/>
          <w:szCs w:val="24"/>
          <w:lang w:val="nl-NL" w:eastAsia="fr-BE"/>
        </w:rPr>
        <w:t>UITVOERINGSVERORDENING (EU) 2018/456 VAN DE COMMISSIE</w:t>
      </w:r>
      <w:r w:rsidR="000F6D7F">
        <w:rPr>
          <w:rFonts w:ascii="inherit" w:eastAsia="Times New Roman" w:hAnsi="inherit" w:cs="Times New Roman"/>
          <w:bCs/>
          <w:color w:val="000000"/>
          <w:sz w:val="24"/>
          <w:szCs w:val="24"/>
          <w:lang w:val="nl-NL" w:eastAsia="fr-BE"/>
        </w:rPr>
        <w:t xml:space="preserve"> </w:t>
      </w:r>
      <w:r w:rsidRPr="00BC1BB5">
        <w:rPr>
          <w:rFonts w:ascii="inherit" w:eastAsia="Times New Roman" w:hAnsi="inherit" w:cs="Times New Roman"/>
          <w:bCs/>
          <w:color w:val="000000"/>
          <w:sz w:val="24"/>
          <w:szCs w:val="24"/>
          <w:lang w:val="nl-NL" w:eastAsia="fr-BE"/>
        </w:rPr>
        <w:t>van 19 maart 2018</w:t>
      </w:r>
      <w:r w:rsidR="000F6D7F">
        <w:rPr>
          <w:rFonts w:ascii="inherit" w:eastAsia="Times New Roman" w:hAnsi="inherit" w:cs="Times New Roman"/>
          <w:bCs/>
          <w:color w:val="000000"/>
          <w:sz w:val="24"/>
          <w:szCs w:val="24"/>
          <w:lang w:val="nl-NL" w:eastAsia="fr-BE"/>
        </w:rPr>
        <w:t xml:space="preserve"> </w:t>
      </w:r>
      <w:r w:rsidRPr="00BC1BB5">
        <w:rPr>
          <w:rFonts w:ascii="inherit" w:eastAsia="Times New Roman" w:hAnsi="inherit" w:cs="Times New Roman"/>
          <w:bCs/>
          <w:color w:val="000000"/>
          <w:sz w:val="24"/>
          <w:szCs w:val="24"/>
          <w:lang w:val="nl-NL" w:eastAsia="fr-BE"/>
        </w:rPr>
        <w:t>betreffende de procedurele stappen van de raadplegingsprocedure om vast te stellen of een voedingsmiddel een nieuw voedingsmiddel is in de zin van Verordening (EU) 2015/2283 van het Europees Parlement en de Raad betreffende nieuwe voedingsmiddelen</w:t>
      </w:r>
    </w:p>
    <w:p w:rsidR="000F6D7F" w:rsidRPr="00BC1BB5" w:rsidRDefault="000F6D7F" w:rsidP="000F6D7F">
      <w:pPr>
        <w:spacing w:before="240" w:after="120" w:line="240" w:lineRule="auto"/>
        <w:jc w:val="center"/>
        <w:rPr>
          <w:rFonts w:ascii="inherit" w:eastAsia="Times New Roman" w:hAnsi="inherit" w:cs="Times New Roman"/>
          <w:b/>
          <w:bCs/>
          <w:color w:val="000000"/>
          <w:sz w:val="24"/>
          <w:szCs w:val="24"/>
          <w:lang w:val="nl-NL" w:eastAsia="fr-BE"/>
        </w:rPr>
      </w:pPr>
    </w:p>
    <w:p w:rsidR="00C93628" w:rsidRPr="00AE760B" w:rsidRDefault="00C93628" w:rsidP="00C93628">
      <w:pPr>
        <w:pStyle w:val="Normal1"/>
        <w:shd w:val="clear" w:color="auto" w:fill="FFFFFF"/>
        <w:spacing w:before="120" w:beforeAutospacing="0" w:after="0" w:afterAutospacing="0"/>
        <w:jc w:val="both"/>
        <w:rPr>
          <w:b/>
          <w:bCs/>
          <w:color w:val="000000"/>
          <w:shd w:val="clear" w:color="auto" w:fill="FFFFFF"/>
          <w:lang w:val="nl-NL"/>
        </w:rPr>
      </w:pPr>
      <w:r w:rsidRPr="00AE760B">
        <w:rPr>
          <w:b/>
          <w:bCs/>
          <w:color w:val="000000"/>
          <w:shd w:val="clear" w:color="auto" w:fill="FFFFFF"/>
          <w:lang w:val="nl-NL"/>
        </w:rPr>
        <w:t>MODEL TECHNISCH DOSSIER</w:t>
      </w:r>
    </w:p>
    <w:p w:rsidR="00C93628" w:rsidRPr="00C93628" w:rsidRDefault="00C93628" w:rsidP="00C93628">
      <w:pPr>
        <w:pStyle w:val="Normal1"/>
        <w:shd w:val="clear" w:color="auto" w:fill="FFFFFF"/>
        <w:spacing w:before="120" w:beforeAutospacing="0" w:after="0" w:afterAutospacing="0"/>
        <w:jc w:val="both"/>
        <w:rPr>
          <w:color w:val="000000"/>
          <w:lang w:val="nl-NL"/>
        </w:rPr>
      </w:pPr>
      <w:r w:rsidRPr="00C93628">
        <w:rPr>
          <w:color w:val="000000"/>
          <w:lang w:val="nl-NL"/>
        </w:rPr>
        <w:t>Het verband tussen de verschillende stukken informatie wordt in een toelichting uiteengezet, met name wat betreft het bewijs ter ondersteuning van een belangrijke mate van menselijke consumptie binnen de Unie vóór 15 mei 1997, waarbij documenten uit diverse bronnen moeten worden onderzocht om tot een conclusie te komen.</w:t>
      </w:r>
    </w:p>
    <w:p w:rsidR="00C93628" w:rsidRPr="00C93628" w:rsidRDefault="00C93628" w:rsidP="00C93628">
      <w:pPr>
        <w:pStyle w:val="Normal1"/>
        <w:shd w:val="clear" w:color="auto" w:fill="FFFFFF"/>
        <w:spacing w:before="120" w:beforeAutospacing="0" w:after="0" w:afterAutospacing="0"/>
        <w:jc w:val="both"/>
        <w:rPr>
          <w:color w:val="000000"/>
          <w:lang w:val="nl-NL"/>
        </w:rPr>
      </w:pPr>
      <w:r w:rsidRPr="00C93628">
        <w:rPr>
          <w:color w:val="000000"/>
          <w:lang w:val="nl-NL"/>
        </w:rPr>
        <w:t>Wanneer slechts delen van de documenten relevant zijn om vast te stellen of een voedingsmiddel een nieuw voedingsmiddel is, moet de aandacht op die delen worden gevestigd.</w:t>
      </w:r>
    </w:p>
    <w:p w:rsidR="00C93628" w:rsidRPr="00C93628" w:rsidRDefault="00C93628" w:rsidP="00C93628">
      <w:pPr>
        <w:pStyle w:val="Normal1"/>
        <w:shd w:val="clear" w:color="auto" w:fill="FFFFFF"/>
        <w:spacing w:before="120" w:beforeAutospacing="0" w:after="0" w:afterAutospacing="0"/>
        <w:jc w:val="both"/>
        <w:rPr>
          <w:color w:val="000000"/>
          <w:lang w:val="nl-NL"/>
        </w:rPr>
      </w:pPr>
      <w:r w:rsidRPr="00C93628">
        <w:rPr>
          <w:color w:val="000000"/>
          <w:lang w:val="nl-NL"/>
        </w:rPr>
        <w:t>Deel 1 moet voor alle voedingsmiddelen worden ingevuld.</w:t>
      </w:r>
    </w:p>
    <w:p w:rsidR="00C93628" w:rsidRPr="00C93628" w:rsidRDefault="00C93628" w:rsidP="00C93628">
      <w:pPr>
        <w:pStyle w:val="Normal1"/>
        <w:shd w:val="clear" w:color="auto" w:fill="FFFFFF"/>
        <w:spacing w:before="120" w:beforeAutospacing="0" w:after="0" w:afterAutospacing="0"/>
        <w:jc w:val="both"/>
        <w:rPr>
          <w:color w:val="000000"/>
          <w:lang w:val="nl-NL"/>
        </w:rPr>
      </w:pPr>
      <w:r w:rsidRPr="00C93628">
        <w:rPr>
          <w:color w:val="000000"/>
          <w:lang w:val="nl-NL"/>
        </w:rPr>
        <w:t>Voor extracten moet deel 1 en deel 2 worden ingevuld.</w:t>
      </w:r>
    </w:p>
    <w:p w:rsidR="00C93628" w:rsidRPr="00C93628" w:rsidRDefault="00C93628" w:rsidP="00C93628">
      <w:pPr>
        <w:pStyle w:val="Normal1"/>
        <w:shd w:val="clear" w:color="auto" w:fill="FFFFFF"/>
        <w:spacing w:before="120" w:beforeAutospacing="0" w:after="0" w:afterAutospacing="0"/>
        <w:jc w:val="both"/>
        <w:rPr>
          <w:color w:val="000000"/>
          <w:lang w:val="nl-NL"/>
        </w:rPr>
      </w:pPr>
      <w:r w:rsidRPr="00C93628">
        <w:rPr>
          <w:color w:val="000000"/>
          <w:lang w:val="nl-NL"/>
        </w:rPr>
        <w:t>Voor voedingsmiddelen die het resultaat zijn van een productieproces dat niet vóór 15 mei 1997 binnen de Unie voor levensmiddelenproductie werd gebruikt, moet deel 1 (de punten 1 tot en met 3, en punt 7) en deel 3 worden ingevuld.</w:t>
      </w:r>
    </w:p>
    <w:p w:rsidR="000B1017" w:rsidRPr="00C93628" w:rsidRDefault="000B1017" w:rsidP="000B1017">
      <w:pPr>
        <w:spacing w:before="120" w:after="120" w:line="240" w:lineRule="auto"/>
        <w:jc w:val="center"/>
        <w:rPr>
          <w:rFonts w:ascii="inherit" w:eastAsia="Times New Roman" w:hAnsi="inherit" w:cs="Times New Roman"/>
          <w:b/>
          <w:bCs/>
          <w:color w:val="000000"/>
          <w:sz w:val="24"/>
          <w:szCs w:val="24"/>
          <w:lang w:val="nl-NL" w:eastAsia="fr-BE"/>
        </w:rPr>
      </w:pPr>
    </w:p>
    <w:p w:rsidR="00A50450" w:rsidRPr="00C93628" w:rsidRDefault="00C93628" w:rsidP="000B1017">
      <w:pPr>
        <w:spacing w:before="120" w:after="120" w:line="240" w:lineRule="auto"/>
        <w:jc w:val="center"/>
        <w:rPr>
          <w:rFonts w:ascii="inherit" w:eastAsia="Times New Roman" w:hAnsi="inherit" w:cs="Times New Roman"/>
          <w:b/>
          <w:bCs/>
          <w:color w:val="000000"/>
          <w:sz w:val="24"/>
          <w:szCs w:val="24"/>
          <w:lang w:val="nl-NL" w:eastAsia="fr-BE"/>
        </w:rPr>
      </w:pPr>
      <w:r w:rsidRPr="00C93628">
        <w:rPr>
          <w:rFonts w:ascii="inherit" w:eastAsia="Times New Roman" w:hAnsi="inherit" w:cs="Times New Roman"/>
          <w:b/>
          <w:bCs/>
          <w:color w:val="000000"/>
          <w:sz w:val="24"/>
          <w:szCs w:val="24"/>
          <w:lang w:val="nl-NL" w:eastAsia="fr-BE"/>
        </w:rPr>
        <w:t>Deel 1: Alle voedingsmiddelen (voor voedingsmiddelen die het resultaat zijn van een productieproces dat niet v</w:t>
      </w:r>
      <w:r>
        <w:rPr>
          <w:rFonts w:ascii="inherit" w:eastAsia="Times New Roman" w:hAnsi="inherit" w:cs="Times New Roman"/>
          <w:b/>
          <w:bCs/>
          <w:color w:val="000000"/>
          <w:sz w:val="24"/>
          <w:szCs w:val="24"/>
          <w:lang w:val="nl-NL" w:eastAsia="fr-BE"/>
        </w:rPr>
        <w:t xml:space="preserve">óór 15 mei 1997 in de Unie voor </w:t>
      </w:r>
      <w:r w:rsidRPr="00C93628">
        <w:rPr>
          <w:rFonts w:ascii="inherit" w:eastAsia="Times New Roman" w:hAnsi="inherit" w:cs="Times New Roman"/>
          <w:b/>
          <w:bCs/>
          <w:color w:val="000000"/>
          <w:sz w:val="24"/>
          <w:szCs w:val="24"/>
          <w:lang w:val="nl-NL" w:eastAsia="fr-BE"/>
        </w:rPr>
        <w:t>levensmiddelenproductie werd gebruikt: alleen de punten 1 tot en met 3, en punt 7)</w:t>
      </w:r>
    </w:p>
    <w:tbl>
      <w:tblPr>
        <w:tblStyle w:val="Grilledutableau"/>
        <w:tblW w:w="0" w:type="auto"/>
        <w:tblLook w:val="04A0" w:firstRow="1" w:lastRow="0" w:firstColumn="1" w:lastColumn="0" w:noHBand="0" w:noVBand="1"/>
      </w:tblPr>
      <w:tblGrid>
        <w:gridCol w:w="4508"/>
        <w:gridCol w:w="4508"/>
      </w:tblGrid>
      <w:tr w:rsidR="000B1017" w:rsidTr="000B1017">
        <w:tc>
          <w:tcPr>
            <w:tcW w:w="9016" w:type="dxa"/>
            <w:gridSpan w:val="2"/>
          </w:tcPr>
          <w:p w:rsidR="000B1017" w:rsidRDefault="000B1017" w:rsidP="000B1017">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1.</w:t>
            </w:r>
            <w:r w:rsidRPr="000B1017">
              <w:rPr>
                <w:rFonts w:ascii="inherit" w:eastAsia="Times New Roman" w:hAnsi="inherit" w:cs="Times New Roman"/>
                <w:b/>
                <w:bCs/>
                <w:color w:val="000000"/>
                <w:sz w:val="24"/>
                <w:szCs w:val="24"/>
                <w:lang w:eastAsia="fr-BE"/>
              </w:rPr>
              <w:tab/>
            </w:r>
            <w:proofErr w:type="spellStart"/>
            <w:r w:rsidR="00C93628" w:rsidRPr="00C93628">
              <w:rPr>
                <w:rFonts w:ascii="inherit" w:eastAsia="Times New Roman" w:hAnsi="inherit" w:cs="Times New Roman"/>
                <w:b/>
                <w:bCs/>
                <w:color w:val="000000"/>
                <w:sz w:val="24"/>
                <w:szCs w:val="24"/>
                <w:lang w:eastAsia="fr-BE"/>
              </w:rPr>
              <w:t>Omschrijving</w:t>
            </w:r>
            <w:proofErr w:type="spellEnd"/>
            <w:r w:rsidR="00C93628" w:rsidRPr="00C93628">
              <w:rPr>
                <w:rFonts w:ascii="inherit" w:eastAsia="Times New Roman" w:hAnsi="inherit" w:cs="Times New Roman"/>
                <w:b/>
                <w:bCs/>
                <w:color w:val="000000"/>
                <w:sz w:val="24"/>
                <w:szCs w:val="24"/>
                <w:lang w:eastAsia="fr-BE"/>
              </w:rPr>
              <w:t xml:space="preserve"> van het </w:t>
            </w:r>
            <w:proofErr w:type="spellStart"/>
            <w:r w:rsidR="00C93628" w:rsidRPr="00C93628">
              <w:rPr>
                <w:rFonts w:ascii="inherit" w:eastAsia="Times New Roman" w:hAnsi="inherit" w:cs="Times New Roman"/>
                <w:b/>
                <w:bCs/>
                <w:color w:val="000000"/>
                <w:sz w:val="24"/>
                <w:szCs w:val="24"/>
                <w:lang w:eastAsia="fr-BE"/>
              </w:rPr>
              <w:t>voedingsmiddel</w:t>
            </w:r>
            <w:proofErr w:type="spellEnd"/>
          </w:p>
        </w:tc>
      </w:tr>
      <w:tr w:rsidR="000B1017" w:rsidTr="000B1017">
        <w:tc>
          <w:tcPr>
            <w:tcW w:w="4508" w:type="dxa"/>
          </w:tcPr>
          <w:p w:rsidR="000B1017" w:rsidRPr="000B1017" w:rsidRDefault="000B1017" w:rsidP="000B1017">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1.1.</w:t>
            </w:r>
            <w:r w:rsidRPr="000B1017">
              <w:rPr>
                <w:rFonts w:ascii="inherit" w:eastAsia="Times New Roman" w:hAnsi="inherit" w:cs="Times New Roman"/>
                <w:bCs/>
                <w:color w:val="000000"/>
                <w:sz w:val="24"/>
                <w:szCs w:val="24"/>
                <w:lang w:eastAsia="fr-BE"/>
              </w:rPr>
              <w:tab/>
            </w:r>
            <w:r w:rsidR="00C93628" w:rsidRPr="00C93628">
              <w:rPr>
                <w:rFonts w:ascii="inherit" w:eastAsia="Times New Roman" w:hAnsi="inherit" w:cs="Times New Roman"/>
                <w:bCs/>
                <w:color w:val="000000"/>
                <w:sz w:val="24"/>
                <w:szCs w:val="24"/>
                <w:lang w:eastAsia="fr-BE"/>
              </w:rPr>
              <w:t xml:space="preserve">Naam van het </w:t>
            </w:r>
            <w:proofErr w:type="spellStart"/>
            <w:r w:rsidR="00C93628" w:rsidRPr="00C93628">
              <w:rPr>
                <w:rFonts w:ascii="inherit" w:eastAsia="Times New Roman" w:hAnsi="inherit" w:cs="Times New Roman"/>
                <w:bCs/>
                <w:color w:val="000000"/>
                <w:sz w:val="24"/>
                <w:szCs w:val="24"/>
                <w:lang w:eastAsia="fr-BE"/>
              </w:rPr>
              <w:t>voedingsmiddel</w:t>
            </w:r>
            <w:proofErr w:type="spellEnd"/>
          </w:p>
        </w:tc>
        <w:tc>
          <w:tcPr>
            <w:tcW w:w="4508" w:type="dxa"/>
          </w:tcPr>
          <w:p w:rsidR="000B1017" w:rsidRDefault="000B1017" w:rsidP="000B1017">
            <w:pPr>
              <w:spacing w:before="120" w:after="120"/>
              <w:rPr>
                <w:rFonts w:ascii="inherit" w:eastAsia="Times New Roman" w:hAnsi="inherit" w:cs="Times New Roman"/>
                <w:b/>
                <w:bCs/>
                <w:color w:val="000000"/>
                <w:sz w:val="24"/>
                <w:szCs w:val="24"/>
                <w:lang w:eastAsia="fr-BE"/>
              </w:rPr>
            </w:pPr>
          </w:p>
        </w:tc>
      </w:tr>
      <w:tr w:rsidR="000B1017" w:rsidRPr="00AE760B" w:rsidTr="000B1017">
        <w:tc>
          <w:tcPr>
            <w:tcW w:w="4508" w:type="dxa"/>
          </w:tcPr>
          <w:p w:rsidR="000B1017" w:rsidRPr="00C93628" w:rsidRDefault="000B1017" w:rsidP="000B1017">
            <w:pPr>
              <w:spacing w:before="120" w:after="120"/>
              <w:rPr>
                <w:rFonts w:ascii="inherit" w:eastAsia="Times New Roman" w:hAnsi="inherit" w:cs="Times New Roman"/>
                <w:bCs/>
                <w:color w:val="000000"/>
                <w:sz w:val="24"/>
                <w:szCs w:val="24"/>
                <w:lang w:val="nl-NL" w:eastAsia="fr-BE"/>
              </w:rPr>
            </w:pPr>
            <w:r w:rsidRPr="00C93628">
              <w:rPr>
                <w:rFonts w:ascii="inherit" w:eastAsia="Times New Roman" w:hAnsi="inherit" w:cs="Times New Roman"/>
                <w:bCs/>
                <w:color w:val="000000"/>
                <w:sz w:val="24"/>
                <w:szCs w:val="24"/>
                <w:lang w:val="nl-NL" w:eastAsia="fr-BE"/>
              </w:rPr>
              <w:t>1.2.</w:t>
            </w:r>
            <w:r w:rsidRPr="00C93628">
              <w:rPr>
                <w:rFonts w:ascii="inherit" w:eastAsia="Times New Roman" w:hAnsi="inherit" w:cs="Times New Roman"/>
                <w:bCs/>
                <w:color w:val="000000"/>
                <w:sz w:val="24"/>
                <w:szCs w:val="24"/>
                <w:lang w:val="nl-NL" w:eastAsia="fr-BE"/>
              </w:rPr>
              <w:tab/>
            </w:r>
            <w:r w:rsidR="00C93628" w:rsidRPr="00C93628">
              <w:rPr>
                <w:rFonts w:ascii="inherit" w:eastAsia="Times New Roman" w:hAnsi="inherit" w:cs="Times New Roman"/>
                <w:bCs/>
                <w:color w:val="000000"/>
                <w:sz w:val="24"/>
                <w:szCs w:val="24"/>
                <w:lang w:val="nl-NL" w:eastAsia="fr-BE"/>
              </w:rPr>
              <w:t xml:space="preserve">Gedetailleerde beschrijving van het voedingsmiddel, met inbegrip van informatie waaruit blijkt of het voedingsmiddel bestaat uit technisch vervaardigd </w:t>
            </w:r>
            <w:proofErr w:type="spellStart"/>
            <w:r w:rsidR="00C93628" w:rsidRPr="00C93628">
              <w:rPr>
                <w:rFonts w:ascii="inherit" w:eastAsia="Times New Roman" w:hAnsi="inherit" w:cs="Times New Roman"/>
                <w:bCs/>
                <w:color w:val="000000"/>
                <w:sz w:val="24"/>
                <w:szCs w:val="24"/>
                <w:lang w:val="nl-NL" w:eastAsia="fr-BE"/>
              </w:rPr>
              <w:t>nanomateriaal</w:t>
            </w:r>
            <w:proofErr w:type="spellEnd"/>
            <w:r w:rsidR="00C93628" w:rsidRPr="00C93628">
              <w:rPr>
                <w:rFonts w:ascii="inherit" w:eastAsia="Times New Roman" w:hAnsi="inherit" w:cs="Times New Roman"/>
                <w:bCs/>
                <w:color w:val="000000"/>
                <w:sz w:val="24"/>
                <w:szCs w:val="24"/>
                <w:lang w:val="nl-NL" w:eastAsia="fr-BE"/>
              </w:rPr>
              <w:t xml:space="preserve"> zoals bedoeld in artikel 3, lid 2, onder a), viii) en ix), van Verordening (EU) 2015/2283 (1)</w:t>
            </w:r>
          </w:p>
        </w:tc>
        <w:tc>
          <w:tcPr>
            <w:tcW w:w="4508" w:type="dxa"/>
          </w:tcPr>
          <w:p w:rsidR="000B1017" w:rsidRPr="00C93628" w:rsidRDefault="000B1017" w:rsidP="000B1017">
            <w:pPr>
              <w:spacing w:before="120" w:after="120"/>
              <w:rPr>
                <w:rFonts w:ascii="inherit" w:eastAsia="Times New Roman" w:hAnsi="inherit" w:cs="Times New Roman"/>
                <w:b/>
                <w:bCs/>
                <w:color w:val="000000"/>
                <w:sz w:val="24"/>
                <w:szCs w:val="24"/>
                <w:lang w:val="nl-NL" w:eastAsia="fr-BE"/>
              </w:rPr>
            </w:pPr>
          </w:p>
        </w:tc>
      </w:tr>
      <w:tr w:rsidR="000B1017" w:rsidRPr="00AE760B" w:rsidTr="000B1017">
        <w:tc>
          <w:tcPr>
            <w:tcW w:w="4508" w:type="dxa"/>
          </w:tcPr>
          <w:p w:rsidR="000B1017" w:rsidRPr="00C93628" w:rsidRDefault="000B1017" w:rsidP="000B1017">
            <w:pPr>
              <w:spacing w:before="120" w:after="120"/>
              <w:rPr>
                <w:rFonts w:ascii="inherit" w:eastAsia="Times New Roman" w:hAnsi="inherit" w:cs="Times New Roman"/>
                <w:bCs/>
                <w:color w:val="000000"/>
                <w:sz w:val="24"/>
                <w:szCs w:val="24"/>
                <w:lang w:val="nl-NL" w:eastAsia="fr-BE"/>
              </w:rPr>
            </w:pPr>
            <w:r w:rsidRPr="00C93628">
              <w:rPr>
                <w:rFonts w:ascii="inherit" w:eastAsia="Times New Roman" w:hAnsi="inherit" w:cs="Times New Roman"/>
                <w:bCs/>
                <w:color w:val="000000"/>
                <w:sz w:val="24"/>
                <w:szCs w:val="24"/>
                <w:lang w:val="nl-NL" w:eastAsia="fr-BE"/>
              </w:rPr>
              <w:t>1.3.</w:t>
            </w:r>
            <w:r w:rsidRPr="00C93628">
              <w:rPr>
                <w:rFonts w:ascii="inherit" w:eastAsia="Times New Roman" w:hAnsi="inherit" w:cs="Times New Roman"/>
                <w:bCs/>
                <w:color w:val="000000"/>
                <w:sz w:val="24"/>
                <w:szCs w:val="24"/>
                <w:lang w:val="nl-NL" w:eastAsia="fr-BE"/>
              </w:rPr>
              <w:tab/>
            </w:r>
            <w:r w:rsidR="00C93628" w:rsidRPr="00C93628">
              <w:rPr>
                <w:rFonts w:ascii="inherit" w:eastAsia="Times New Roman" w:hAnsi="inherit" w:cs="Times New Roman"/>
                <w:bCs/>
                <w:color w:val="000000"/>
                <w:sz w:val="24"/>
                <w:szCs w:val="24"/>
                <w:lang w:val="nl-NL" w:eastAsia="fr-BE"/>
              </w:rPr>
              <w:t>Voorgestelde categorie van het nieuwe voedingsmiddel, overeenkomstig artikel 3, lid 2, onder a), van Verordening (EU) 2015/2283, waar van toepassing</w:t>
            </w:r>
          </w:p>
        </w:tc>
        <w:tc>
          <w:tcPr>
            <w:tcW w:w="4508" w:type="dxa"/>
          </w:tcPr>
          <w:p w:rsidR="000B1017" w:rsidRPr="00C93628" w:rsidRDefault="000B1017" w:rsidP="000B1017">
            <w:pPr>
              <w:spacing w:before="120" w:after="120"/>
              <w:rPr>
                <w:rFonts w:ascii="inherit" w:eastAsia="Times New Roman" w:hAnsi="inherit" w:cs="Times New Roman"/>
                <w:b/>
                <w:bCs/>
                <w:color w:val="000000"/>
                <w:sz w:val="24"/>
                <w:szCs w:val="24"/>
                <w:lang w:val="nl-NL" w:eastAsia="fr-BE"/>
              </w:rPr>
            </w:pPr>
          </w:p>
        </w:tc>
      </w:tr>
    </w:tbl>
    <w:p w:rsidR="000B1017" w:rsidRPr="00C93628" w:rsidRDefault="000B1017" w:rsidP="000B1017">
      <w:pPr>
        <w:spacing w:before="120" w:after="120" w:line="240" w:lineRule="auto"/>
        <w:jc w:val="center"/>
        <w:rPr>
          <w:rFonts w:ascii="inherit" w:eastAsia="Times New Roman" w:hAnsi="inherit" w:cs="Times New Roman"/>
          <w:b/>
          <w:bCs/>
          <w:color w:val="000000"/>
          <w:sz w:val="24"/>
          <w:szCs w:val="24"/>
          <w:lang w:val="nl-NL" w:eastAsia="fr-BE"/>
        </w:rPr>
      </w:pPr>
    </w:p>
    <w:p w:rsidR="000B1017" w:rsidRPr="00C93628" w:rsidRDefault="000B1017" w:rsidP="000B1017">
      <w:pPr>
        <w:spacing w:before="120" w:after="120" w:line="240" w:lineRule="auto"/>
        <w:jc w:val="center"/>
        <w:rPr>
          <w:rFonts w:ascii="inherit" w:eastAsia="Times New Roman" w:hAnsi="inherit" w:cs="Times New Roman"/>
          <w:b/>
          <w:bCs/>
          <w:color w:val="000000"/>
          <w:sz w:val="24"/>
          <w:szCs w:val="24"/>
          <w:lang w:val="nl-NL" w:eastAsia="fr-BE"/>
        </w:rPr>
      </w:pPr>
    </w:p>
    <w:tbl>
      <w:tblPr>
        <w:tblStyle w:val="Grilledutableau"/>
        <w:tblW w:w="0" w:type="auto"/>
        <w:tblLook w:val="04A0" w:firstRow="1" w:lastRow="0" w:firstColumn="1" w:lastColumn="0" w:noHBand="0" w:noVBand="1"/>
      </w:tblPr>
      <w:tblGrid>
        <w:gridCol w:w="4508"/>
        <w:gridCol w:w="4508"/>
      </w:tblGrid>
      <w:tr w:rsidR="000B1017" w:rsidRPr="00AE760B" w:rsidTr="00F15A0C">
        <w:tc>
          <w:tcPr>
            <w:tcW w:w="9016" w:type="dxa"/>
            <w:gridSpan w:val="2"/>
          </w:tcPr>
          <w:p w:rsidR="000B1017" w:rsidRPr="00C93628" w:rsidRDefault="000B1017" w:rsidP="008212F8">
            <w:pPr>
              <w:spacing w:before="120" w:after="120"/>
              <w:rPr>
                <w:rFonts w:ascii="inherit" w:eastAsia="Times New Roman" w:hAnsi="inherit" w:cs="Times New Roman"/>
                <w:b/>
                <w:bCs/>
                <w:color w:val="000000"/>
                <w:sz w:val="24"/>
                <w:szCs w:val="24"/>
                <w:lang w:val="nl-NL" w:eastAsia="fr-BE"/>
              </w:rPr>
            </w:pPr>
            <w:r w:rsidRPr="00C93628">
              <w:rPr>
                <w:rFonts w:ascii="inherit" w:eastAsia="Times New Roman" w:hAnsi="inherit" w:cs="Times New Roman"/>
                <w:b/>
                <w:bCs/>
                <w:color w:val="000000"/>
                <w:sz w:val="24"/>
                <w:szCs w:val="24"/>
                <w:lang w:val="nl-NL" w:eastAsia="fr-BE"/>
              </w:rPr>
              <w:t>2.</w:t>
            </w:r>
            <w:r w:rsidRPr="00C93628">
              <w:rPr>
                <w:rFonts w:ascii="inherit" w:eastAsia="Times New Roman" w:hAnsi="inherit" w:cs="Times New Roman"/>
                <w:b/>
                <w:bCs/>
                <w:color w:val="000000"/>
                <w:sz w:val="24"/>
                <w:szCs w:val="24"/>
                <w:lang w:val="nl-NL" w:eastAsia="fr-BE"/>
              </w:rPr>
              <w:tab/>
            </w:r>
            <w:r w:rsidR="00C93628" w:rsidRPr="00C93628">
              <w:rPr>
                <w:rFonts w:ascii="inherit" w:eastAsia="Times New Roman" w:hAnsi="inherit" w:cs="Times New Roman"/>
                <w:b/>
                <w:bCs/>
                <w:color w:val="000000"/>
                <w:sz w:val="24"/>
                <w:szCs w:val="24"/>
                <w:lang w:val="nl-NL" w:eastAsia="fr-BE"/>
              </w:rPr>
              <w:t>Verdere karakterisering van het voedingsmiddel en/of herkomst van het voedingsmiddel (indien relevant)</w:t>
            </w:r>
          </w:p>
        </w:tc>
      </w:tr>
      <w:tr w:rsidR="000B1017" w:rsidTr="00C93628">
        <w:trPr>
          <w:trHeight w:val="547"/>
        </w:trPr>
        <w:tc>
          <w:tcPr>
            <w:tcW w:w="9016" w:type="dxa"/>
            <w:gridSpan w:val="2"/>
          </w:tcPr>
          <w:p w:rsidR="000B1017" w:rsidRPr="000B1017" w:rsidRDefault="000B1017" w:rsidP="00C93628">
            <w:pPr>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 xml:space="preserve">A.   </w:t>
            </w:r>
            <w:proofErr w:type="spellStart"/>
            <w:r w:rsidR="00C93628" w:rsidRPr="00C93628">
              <w:rPr>
                <w:rFonts w:ascii="inherit" w:eastAsia="Times New Roman" w:hAnsi="inherit" w:cs="Times New Roman"/>
                <w:bCs/>
                <w:color w:val="000000"/>
                <w:sz w:val="24"/>
                <w:szCs w:val="24"/>
                <w:lang w:eastAsia="fr-BE"/>
              </w:rPr>
              <w:t>Organismen</w:t>
            </w:r>
            <w:proofErr w:type="spellEnd"/>
            <w:r w:rsidR="00C93628" w:rsidRPr="00C93628">
              <w:rPr>
                <w:rFonts w:ascii="inherit" w:eastAsia="Times New Roman" w:hAnsi="inherit" w:cs="Times New Roman"/>
                <w:bCs/>
                <w:color w:val="000000"/>
                <w:sz w:val="24"/>
                <w:szCs w:val="24"/>
                <w:lang w:eastAsia="fr-BE"/>
              </w:rPr>
              <w:t xml:space="preserve"> (</w:t>
            </w:r>
            <w:proofErr w:type="spellStart"/>
            <w:r w:rsidR="00C93628" w:rsidRPr="00C93628">
              <w:rPr>
                <w:rFonts w:ascii="inherit" w:eastAsia="Times New Roman" w:hAnsi="inherit" w:cs="Times New Roman"/>
                <w:bCs/>
                <w:color w:val="000000"/>
                <w:sz w:val="24"/>
                <w:szCs w:val="24"/>
                <w:lang w:eastAsia="fr-BE"/>
              </w:rPr>
              <w:t>micro-organismen</w:t>
            </w:r>
            <w:proofErr w:type="spellEnd"/>
            <w:r w:rsidR="00C93628" w:rsidRPr="00C93628">
              <w:rPr>
                <w:rFonts w:ascii="inherit" w:eastAsia="Times New Roman" w:hAnsi="inherit" w:cs="Times New Roman"/>
                <w:bCs/>
                <w:color w:val="000000"/>
                <w:sz w:val="24"/>
                <w:szCs w:val="24"/>
                <w:lang w:eastAsia="fr-BE"/>
              </w:rPr>
              <w:t xml:space="preserve">, </w:t>
            </w:r>
            <w:proofErr w:type="spellStart"/>
            <w:r w:rsidR="00C93628" w:rsidRPr="00C93628">
              <w:rPr>
                <w:rFonts w:ascii="inherit" w:eastAsia="Times New Roman" w:hAnsi="inherit" w:cs="Times New Roman"/>
                <w:bCs/>
                <w:color w:val="000000"/>
                <w:sz w:val="24"/>
                <w:szCs w:val="24"/>
                <w:lang w:eastAsia="fr-BE"/>
              </w:rPr>
              <w:t>sch</w:t>
            </w:r>
            <w:r w:rsidR="00C93628">
              <w:rPr>
                <w:rFonts w:ascii="inherit" w:eastAsia="Times New Roman" w:hAnsi="inherit" w:cs="Times New Roman"/>
                <w:bCs/>
                <w:color w:val="000000"/>
                <w:sz w:val="24"/>
                <w:szCs w:val="24"/>
                <w:lang w:eastAsia="fr-BE"/>
              </w:rPr>
              <w:t>immels</w:t>
            </w:r>
            <w:proofErr w:type="spellEnd"/>
            <w:r w:rsidR="00C93628">
              <w:rPr>
                <w:rFonts w:ascii="inherit" w:eastAsia="Times New Roman" w:hAnsi="inherit" w:cs="Times New Roman"/>
                <w:bCs/>
                <w:color w:val="000000"/>
                <w:sz w:val="24"/>
                <w:szCs w:val="24"/>
                <w:lang w:eastAsia="fr-BE"/>
              </w:rPr>
              <w:t xml:space="preserve">, </w:t>
            </w:r>
            <w:proofErr w:type="spellStart"/>
            <w:r w:rsidR="00C93628">
              <w:rPr>
                <w:rFonts w:ascii="inherit" w:eastAsia="Times New Roman" w:hAnsi="inherit" w:cs="Times New Roman"/>
                <w:bCs/>
                <w:color w:val="000000"/>
                <w:sz w:val="24"/>
                <w:szCs w:val="24"/>
                <w:lang w:eastAsia="fr-BE"/>
              </w:rPr>
              <w:t>algen</w:t>
            </w:r>
            <w:proofErr w:type="spellEnd"/>
            <w:r w:rsidR="00C93628">
              <w:rPr>
                <w:rFonts w:ascii="inherit" w:eastAsia="Times New Roman" w:hAnsi="inherit" w:cs="Times New Roman"/>
                <w:bCs/>
                <w:color w:val="000000"/>
                <w:sz w:val="24"/>
                <w:szCs w:val="24"/>
                <w:lang w:eastAsia="fr-BE"/>
              </w:rPr>
              <w:t xml:space="preserve">, </w:t>
            </w:r>
            <w:proofErr w:type="spellStart"/>
            <w:r w:rsidR="00C93628">
              <w:rPr>
                <w:rFonts w:ascii="inherit" w:eastAsia="Times New Roman" w:hAnsi="inherit" w:cs="Times New Roman"/>
                <w:bCs/>
                <w:color w:val="000000"/>
                <w:sz w:val="24"/>
                <w:szCs w:val="24"/>
                <w:lang w:eastAsia="fr-BE"/>
              </w:rPr>
              <w:t>planten</w:t>
            </w:r>
            <w:proofErr w:type="spellEnd"/>
            <w:r w:rsidR="00C93628">
              <w:rPr>
                <w:rFonts w:ascii="inherit" w:eastAsia="Times New Roman" w:hAnsi="inherit" w:cs="Times New Roman"/>
                <w:bCs/>
                <w:color w:val="000000"/>
                <w:sz w:val="24"/>
                <w:szCs w:val="24"/>
                <w:lang w:eastAsia="fr-BE"/>
              </w:rPr>
              <w:t xml:space="preserve">, </w:t>
            </w:r>
            <w:proofErr w:type="spellStart"/>
            <w:r w:rsidR="00C93628">
              <w:rPr>
                <w:rFonts w:ascii="inherit" w:eastAsia="Times New Roman" w:hAnsi="inherit" w:cs="Times New Roman"/>
                <w:bCs/>
                <w:color w:val="000000"/>
                <w:sz w:val="24"/>
                <w:szCs w:val="24"/>
                <w:lang w:eastAsia="fr-BE"/>
              </w:rPr>
              <w:t>dieren</w:t>
            </w:r>
            <w:proofErr w:type="spellEnd"/>
            <w:r w:rsidR="00C93628">
              <w:rPr>
                <w:rFonts w:ascii="inherit" w:eastAsia="Times New Roman" w:hAnsi="inherit" w:cs="Times New Roman"/>
                <w:bCs/>
                <w:color w:val="000000"/>
                <w:sz w:val="24"/>
                <w:szCs w:val="24"/>
                <w:lang w:eastAsia="fr-BE"/>
              </w:rPr>
              <w:t>)</w:t>
            </w:r>
          </w:p>
        </w:tc>
      </w:tr>
      <w:tr w:rsidR="000B1017" w:rsidRPr="00AE760B" w:rsidTr="008212F8">
        <w:tc>
          <w:tcPr>
            <w:tcW w:w="4508" w:type="dxa"/>
          </w:tcPr>
          <w:p w:rsidR="000B1017" w:rsidRPr="00C93628" w:rsidRDefault="000B1017" w:rsidP="008212F8">
            <w:pPr>
              <w:spacing w:before="120" w:after="120"/>
              <w:rPr>
                <w:rFonts w:ascii="inherit" w:eastAsia="Times New Roman" w:hAnsi="inherit" w:cs="Times New Roman"/>
                <w:bCs/>
                <w:color w:val="000000"/>
                <w:sz w:val="24"/>
                <w:szCs w:val="24"/>
                <w:lang w:val="nl-NL" w:eastAsia="fr-BE"/>
              </w:rPr>
            </w:pPr>
            <w:r w:rsidRPr="00C93628">
              <w:rPr>
                <w:rFonts w:ascii="inherit" w:eastAsia="Times New Roman" w:hAnsi="inherit" w:cs="Times New Roman"/>
                <w:bCs/>
                <w:color w:val="000000"/>
                <w:sz w:val="24"/>
                <w:szCs w:val="24"/>
                <w:lang w:val="nl-NL" w:eastAsia="fr-BE"/>
              </w:rPr>
              <w:t>2.1.</w:t>
            </w:r>
            <w:r w:rsidRPr="00C93628">
              <w:rPr>
                <w:rFonts w:ascii="inherit" w:eastAsia="Times New Roman" w:hAnsi="inherit" w:cs="Times New Roman"/>
                <w:bCs/>
                <w:color w:val="000000"/>
                <w:sz w:val="24"/>
                <w:szCs w:val="24"/>
                <w:lang w:val="nl-NL" w:eastAsia="fr-BE"/>
              </w:rPr>
              <w:tab/>
            </w:r>
            <w:r w:rsidR="00C93628">
              <w:rPr>
                <w:rFonts w:ascii="inherit" w:eastAsia="Times New Roman" w:hAnsi="inherit" w:cs="Times New Roman"/>
                <w:bCs/>
                <w:color w:val="000000"/>
                <w:sz w:val="24"/>
                <w:szCs w:val="24"/>
                <w:lang w:val="nl-NL" w:eastAsia="fr-BE"/>
              </w:rPr>
              <w:t>T</w:t>
            </w:r>
            <w:r w:rsidR="00C93628" w:rsidRPr="00C93628">
              <w:rPr>
                <w:rFonts w:ascii="inherit" w:eastAsia="Times New Roman" w:hAnsi="inherit" w:cs="Times New Roman"/>
                <w:bCs/>
                <w:color w:val="000000"/>
                <w:sz w:val="24"/>
                <w:szCs w:val="24"/>
                <w:lang w:val="nl-NL" w:eastAsia="fr-BE"/>
              </w:rPr>
              <w:t>axonomische benaming (volledige naam in het Latijn, met de naam van de auteur)</w:t>
            </w:r>
          </w:p>
        </w:tc>
        <w:tc>
          <w:tcPr>
            <w:tcW w:w="4508" w:type="dxa"/>
          </w:tcPr>
          <w:p w:rsidR="000B1017" w:rsidRPr="00C93628" w:rsidRDefault="000B1017" w:rsidP="008212F8">
            <w:pPr>
              <w:spacing w:before="120" w:after="120"/>
              <w:rPr>
                <w:rFonts w:ascii="inherit" w:eastAsia="Times New Roman" w:hAnsi="inherit" w:cs="Times New Roman"/>
                <w:b/>
                <w:bCs/>
                <w:color w:val="000000"/>
                <w:sz w:val="24"/>
                <w:szCs w:val="24"/>
                <w:lang w:val="nl-NL" w:eastAsia="fr-BE"/>
              </w:rPr>
            </w:pPr>
          </w:p>
        </w:tc>
      </w:tr>
      <w:tr w:rsidR="000B1017" w:rsidRPr="00AE760B" w:rsidTr="008212F8">
        <w:tc>
          <w:tcPr>
            <w:tcW w:w="4508" w:type="dxa"/>
          </w:tcPr>
          <w:p w:rsidR="000B1017" w:rsidRPr="00C93628" w:rsidRDefault="000B1017" w:rsidP="008212F8">
            <w:pPr>
              <w:spacing w:before="120" w:after="120"/>
              <w:rPr>
                <w:rFonts w:ascii="inherit" w:eastAsia="Times New Roman" w:hAnsi="inherit" w:cs="Times New Roman"/>
                <w:bCs/>
                <w:color w:val="000000"/>
                <w:sz w:val="24"/>
                <w:szCs w:val="24"/>
                <w:lang w:val="nl-NL" w:eastAsia="fr-BE"/>
              </w:rPr>
            </w:pPr>
            <w:r w:rsidRPr="00C93628">
              <w:rPr>
                <w:rFonts w:ascii="inherit" w:eastAsia="Times New Roman" w:hAnsi="inherit" w:cs="Times New Roman"/>
                <w:bCs/>
                <w:color w:val="000000"/>
                <w:sz w:val="24"/>
                <w:szCs w:val="24"/>
                <w:lang w:val="nl-NL" w:eastAsia="fr-BE"/>
              </w:rPr>
              <w:t>2.2.</w:t>
            </w:r>
            <w:r w:rsidRPr="00C93628">
              <w:rPr>
                <w:rFonts w:ascii="inherit" w:eastAsia="Times New Roman" w:hAnsi="inherit" w:cs="Times New Roman"/>
                <w:bCs/>
                <w:color w:val="000000"/>
                <w:sz w:val="24"/>
                <w:szCs w:val="24"/>
                <w:lang w:val="nl-NL" w:eastAsia="fr-BE"/>
              </w:rPr>
              <w:tab/>
            </w:r>
            <w:r w:rsidR="00C93628" w:rsidRPr="00C93628">
              <w:rPr>
                <w:rFonts w:ascii="inherit" w:eastAsia="Times New Roman" w:hAnsi="inherit" w:cs="Times New Roman"/>
                <w:bCs/>
                <w:color w:val="000000"/>
                <w:sz w:val="24"/>
                <w:szCs w:val="24"/>
                <w:lang w:val="nl-NL" w:eastAsia="fr-BE"/>
              </w:rPr>
              <w:t>Synoniemen, andere namen, voor zover van toepassing</w:t>
            </w:r>
          </w:p>
        </w:tc>
        <w:tc>
          <w:tcPr>
            <w:tcW w:w="4508" w:type="dxa"/>
          </w:tcPr>
          <w:p w:rsidR="000B1017" w:rsidRPr="00C93628" w:rsidRDefault="000B1017" w:rsidP="008212F8">
            <w:pPr>
              <w:spacing w:before="120" w:after="120"/>
              <w:rPr>
                <w:rFonts w:ascii="inherit" w:eastAsia="Times New Roman" w:hAnsi="inherit" w:cs="Times New Roman"/>
                <w:b/>
                <w:bCs/>
                <w:color w:val="000000"/>
                <w:sz w:val="24"/>
                <w:szCs w:val="24"/>
                <w:lang w:val="nl-NL" w:eastAsia="fr-BE"/>
              </w:rPr>
            </w:pPr>
          </w:p>
        </w:tc>
      </w:tr>
      <w:tr w:rsidR="000B1017" w:rsidRPr="00AE760B" w:rsidTr="008212F8">
        <w:tc>
          <w:tcPr>
            <w:tcW w:w="4508" w:type="dxa"/>
          </w:tcPr>
          <w:p w:rsidR="000B1017" w:rsidRPr="00C93628" w:rsidRDefault="000B1017" w:rsidP="00C93628">
            <w:pPr>
              <w:spacing w:before="120" w:after="120"/>
              <w:rPr>
                <w:rFonts w:ascii="inherit" w:eastAsia="Times New Roman" w:hAnsi="inherit" w:cs="Times New Roman"/>
                <w:bCs/>
                <w:color w:val="000000"/>
                <w:sz w:val="24"/>
                <w:szCs w:val="24"/>
                <w:lang w:val="nl-NL" w:eastAsia="fr-BE"/>
              </w:rPr>
            </w:pPr>
            <w:r w:rsidRPr="00C93628">
              <w:rPr>
                <w:rFonts w:ascii="inherit" w:eastAsia="Times New Roman" w:hAnsi="inherit" w:cs="Times New Roman"/>
                <w:bCs/>
                <w:color w:val="000000"/>
                <w:sz w:val="24"/>
                <w:szCs w:val="24"/>
                <w:lang w:val="nl-NL" w:eastAsia="fr-BE"/>
              </w:rPr>
              <w:t>2.3.</w:t>
            </w:r>
            <w:r w:rsidRPr="00C93628">
              <w:rPr>
                <w:rFonts w:ascii="inherit" w:eastAsia="Times New Roman" w:hAnsi="inherit" w:cs="Times New Roman"/>
                <w:bCs/>
                <w:color w:val="000000"/>
                <w:sz w:val="24"/>
                <w:szCs w:val="24"/>
                <w:lang w:val="nl-NL" w:eastAsia="fr-BE"/>
              </w:rPr>
              <w:tab/>
            </w:r>
            <w:r w:rsidR="00C93628" w:rsidRPr="00C93628">
              <w:rPr>
                <w:rFonts w:ascii="inherit" w:eastAsia="Times New Roman" w:hAnsi="inherit" w:cs="Times New Roman"/>
                <w:bCs/>
                <w:color w:val="000000"/>
                <w:sz w:val="24"/>
                <w:szCs w:val="24"/>
                <w:lang w:val="nl-NL" w:eastAsia="fr-BE"/>
              </w:rPr>
              <w:t>In voorkomend geval: aangeven welk deel van het organisme vóór 15 mei 2015 binnen de Unie gebruikt werd voor menselijke consumptie</w:t>
            </w:r>
          </w:p>
        </w:tc>
        <w:tc>
          <w:tcPr>
            <w:tcW w:w="4508" w:type="dxa"/>
          </w:tcPr>
          <w:p w:rsidR="000B1017" w:rsidRPr="00C93628" w:rsidRDefault="000B1017" w:rsidP="008212F8">
            <w:pPr>
              <w:spacing w:before="120" w:after="120"/>
              <w:rPr>
                <w:rFonts w:ascii="inherit" w:eastAsia="Times New Roman" w:hAnsi="inherit" w:cs="Times New Roman"/>
                <w:b/>
                <w:bCs/>
                <w:color w:val="000000"/>
                <w:sz w:val="24"/>
                <w:szCs w:val="24"/>
                <w:lang w:val="nl-NL" w:eastAsia="fr-BE"/>
              </w:rPr>
            </w:pPr>
          </w:p>
        </w:tc>
      </w:tr>
      <w:tr w:rsidR="000B1017" w:rsidTr="008212F8">
        <w:tc>
          <w:tcPr>
            <w:tcW w:w="4508" w:type="dxa"/>
          </w:tcPr>
          <w:p w:rsidR="000B1017" w:rsidRPr="000B1017" w:rsidRDefault="000B1017" w:rsidP="008212F8">
            <w:pPr>
              <w:spacing w:before="120" w:after="120"/>
              <w:rPr>
                <w:rFonts w:ascii="inherit" w:eastAsia="Times New Roman" w:hAnsi="inherit" w:cs="Times New Roman"/>
                <w:bCs/>
                <w:color w:val="000000"/>
                <w:sz w:val="24"/>
                <w:szCs w:val="24"/>
                <w:lang w:eastAsia="fr-BE"/>
              </w:rPr>
            </w:pPr>
            <w:r w:rsidRPr="000B1017">
              <w:rPr>
                <w:rFonts w:ascii="inherit" w:eastAsia="Times New Roman" w:hAnsi="inherit" w:cs="Times New Roman"/>
                <w:bCs/>
                <w:color w:val="000000"/>
                <w:sz w:val="24"/>
                <w:szCs w:val="24"/>
                <w:lang w:eastAsia="fr-BE"/>
              </w:rPr>
              <w:t>2.4.</w:t>
            </w:r>
            <w:r w:rsidRPr="000B1017">
              <w:rPr>
                <w:rFonts w:ascii="inherit" w:eastAsia="Times New Roman" w:hAnsi="inherit" w:cs="Times New Roman"/>
                <w:bCs/>
                <w:color w:val="000000"/>
                <w:sz w:val="24"/>
                <w:szCs w:val="24"/>
                <w:lang w:eastAsia="fr-BE"/>
              </w:rPr>
              <w:tab/>
            </w:r>
            <w:proofErr w:type="spellStart"/>
            <w:r w:rsidR="00C93628" w:rsidRPr="00C93628">
              <w:rPr>
                <w:rFonts w:ascii="inherit" w:eastAsia="Times New Roman" w:hAnsi="inherit" w:cs="Times New Roman"/>
                <w:bCs/>
                <w:color w:val="000000"/>
                <w:sz w:val="24"/>
                <w:szCs w:val="24"/>
                <w:lang w:eastAsia="fr-BE"/>
              </w:rPr>
              <w:t>Zuiverheid</w:t>
            </w:r>
            <w:proofErr w:type="spellEnd"/>
            <w:r w:rsidR="00C93628" w:rsidRPr="00C93628">
              <w:rPr>
                <w:rFonts w:ascii="inherit" w:eastAsia="Times New Roman" w:hAnsi="inherit" w:cs="Times New Roman"/>
                <w:bCs/>
                <w:color w:val="000000"/>
                <w:sz w:val="24"/>
                <w:szCs w:val="24"/>
                <w:lang w:eastAsia="fr-BE"/>
              </w:rPr>
              <w:t>/</w:t>
            </w:r>
            <w:proofErr w:type="spellStart"/>
            <w:r w:rsidR="00C93628" w:rsidRPr="00C93628">
              <w:rPr>
                <w:rFonts w:ascii="inherit" w:eastAsia="Times New Roman" w:hAnsi="inherit" w:cs="Times New Roman"/>
                <w:bCs/>
                <w:color w:val="000000"/>
                <w:sz w:val="24"/>
                <w:szCs w:val="24"/>
                <w:lang w:eastAsia="fr-BE"/>
              </w:rPr>
              <w:t>concentratie</w:t>
            </w:r>
            <w:proofErr w:type="spellEnd"/>
          </w:p>
        </w:tc>
        <w:tc>
          <w:tcPr>
            <w:tcW w:w="4508" w:type="dxa"/>
          </w:tcPr>
          <w:p w:rsidR="000B1017" w:rsidRDefault="000B1017" w:rsidP="008212F8">
            <w:pPr>
              <w:spacing w:before="120" w:after="120"/>
              <w:rPr>
                <w:rFonts w:ascii="inherit" w:eastAsia="Times New Roman" w:hAnsi="inherit" w:cs="Times New Roman"/>
                <w:b/>
                <w:bCs/>
                <w:color w:val="000000"/>
                <w:sz w:val="24"/>
                <w:szCs w:val="24"/>
                <w:lang w:eastAsia="fr-BE"/>
              </w:rPr>
            </w:pPr>
          </w:p>
        </w:tc>
      </w:tr>
      <w:tr w:rsidR="000B1017" w:rsidTr="00D01B0E">
        <w:tc>
          <w:tcPr>
            <w:tcW w:w="9016" w:type="dxa"/>
            <w:gridSpan w:val="2"/>
          </w:tcPr>
          <w:p w:rsidR="000B1017" w:rsidRDefault="000B1017" w:rsidP="008212F8">
            <w:pPr>
              <w:spacing w:before="120" w:after="120"/>
              <w:rPr>
                <w:rFonts w:ascii="inherit" w:eastAsia="Times New Roman" w:hAnsi="inherit" w:cs="Times New Roman"/>
                <w:b/>
                <w:bCs/>
                <w:color w:val="000000"/>
                <w:sz w:val="24"/>
                <w:szCs w:val="24"/>
                <w:lang w:eastAsia="fr-BE"/>
              </w:rPr>
            </w:pPr>
            <w:r w:rsidRPr="000B1017">
              <w:rPr>
                <w:rFonts w:ascii="inherit" w:eastAsia="Times New Roman" w:hAnsi="inherit" w:cs="Times New Roman"/>
                <w:b/>
                <w:bCs/>
                <w:color w:val="000000"/>
                <w:sz w:val="24"/>
                <w:szCs w:val="24"/>
                <w:lang w:eastAsia="fr-BE"/>
              </w:rPr>
              <w:t xml:space="preserve">B.   </w:t>
            </w:r>
            <w:proofErr w:type="spellStart"/>
            <w:r w:rsidR="00C93628" w:rsidRPr="00C93628">
              <w:rPr>
                <w:rFonts w:ascii="inherit" w:eastAsia="Times New Roman" w:hAnsi="inherit" w:cs="Times New Roman"/>
                <w:b/>
                <w:bCs/>
                <w:color w:val="000000"/>
                <w:sz w:val="24"/>
                <w:szCs w:val="24"/>
                <w:lang w:eastAsia="fr-BE"/>
              </w:rPr>
              <w:t>Chemische</w:t>
            </w:r>
            <w:proofErr w:type="spellEnd"/>
            <w:r w:rsidR="00C93628" w:rsidRPr="00C93628">
              <w:rPr>
                <w:rFonts w:ascii="inherit" w:eastAsia="Times New Roman" w:hAnsi="inherit" w:cs="Times New Roman"/>
                <w:b/>
                <w:bCs/>
                <w:color w:val="000000"/>
                <w:sz w:val="24"/>
                <w:szCs w:val="24"/>
                <w:lang w:eastAsia="fr-BE"/>
              </w:rPr>
              <w:t xml:space="preserve"> </w:t>
            </w:r>
            <w:proofErr w:type="spellStart"/>
            <w:r w:rsidR="00C93628" w:rsidRPr="00C93628">
              <w:rPr>
                <w:rFonts w:ascii="inherit" w:eastAsia="Times New Roman" w:hAnsi="inherit" w:cs="Times New Roman"/>
                <w:b/>
                <w:bCs/>
                <w:color w:val="000000"/>
                <w:sz w:val="24"/>
                <w:szCs w:val="24"/>
                <w:lang w:eastAsia="fr-BE"/>
              </w:rPr>
              <w:t>stoffen</w:t>
            </w:r>
            <w:proofErr w:type="spellEnd"/>
          </w:p>
        </w:tc>
      </w:tr>
      <w:tr w:rsidR="000B1017" w:rsidRPr="00AE760B" w:rsidTr="008212F8">
        <w:tc>
          <w:tcPr>
            <w:tcW w:w="4508" w:type="dxa"/>
          </w:tcPr>
          <w:p w:rsidR="000B1017" w:rsidRPr="00026BAF" w:rsidRDefault="00026BAF" w:rsidP="008212F8">
            <w:pPr>
              <w:spacing w:before="120" w:after="120"/>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2.5.</w:t>
            </w:r>
            <w:r w:rsidRPr="00026BAF">
              <w:rPr>
                <w:rFonts w:ascii="inherit" w:eastAsia="Times New Roman" w:hAnsi="inherit" w:cs="Times New Roman"/>
                <w:bCs/>
                <w:color w:val="000000"/>
                <w:sz w:val="24"/>
                <w:szCs w:val="24"/>
                <w:lang w:val="nl-NL" w:eastAsia="fr-BE"/>
              </w:rPr>
              <w:tab/>
              <w:t>CAS-nummer(s) (indien toegekend)</w:t>
            </w:r>
          </w:p>
        </w:tc>
        <w:tc>
          <w:tcPr>
            <w:tcW w:w="4508" w:type="dxa"/>
          </w:tcPr>
          <w:p w:rsidR="000B1017" w:rsidRPr="00026BAF" w:rsidRDefault="000B1017" w:rsidP="008212F8">
            <w:pPr>
              <w:spacing w:before="120" w:after="120"/>
              <w:rPr>
                <w:rFonts w:ascii="inherit" w:eastAsia="Times New Roman" w:hAnsi="inherit" w:cs="Times New Roman"/>
                <w:b/>
                <w:bCs/>
                <w:color w:val="000000"/>
                <w:sz w:val="24"/>
                <w:szCs w:val="24"/>
                <w:lang w:val="nl-NL" w:eastAsia="fr-BE"/>
              </w:rPr>
            </w:pPr>
          </w:p>
        </w:tc>
      </w:tr>
      <w:tr w:rsidR="00026BAF" w:rsidTr="008212F8">
        <w:tc>
          <w:tcPr>
            <w:tcW w:w="4508" w:type="dxa"/>
          </w:tcPr>
          <w:p w:rsidR="00026BAF" w:rsidRPr="000C102D" w:rsidRDefault="00026BAF" w:rsidP="00026BAF">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2.6.</w:t>
            </w:r>
            <w:r w:rsidRPr="000C102D">
              <w:rPr>
                <w:rFonts w:ascii="inherit" w:eastAsia="Times New Roman" w:hAnsi="inherit" w:cs="Times New Roman"/>
                <w:bCs/>
                <w:color w:val="000000"/>
                <w:sz w:val="24"/>
                <w:szCs w:val="24"/>
                <w:lang w:eastAsia="fr-BE"/>
              </w:rPr>
              <w:tab/>
            </w:r>
            <w:r w:rsidRPr="00026BAF">
              <w:rPr>
                <w:rFonts w:ascii="inherit" w:eastAsia="Times New Roman" w:hAnsi="inherit" w:cs="Times New Roman"/>
                <w:bCs/>
                <w:color w:val="000000"/>
                <w:sz w:val="24"/>
                <w:szCs w:val="24"/>
                <w:lang w:eastAsia="fr-BE"/>
              </w:rPr>
              <w:t>IUPAC-</w:t>
            </w:r>
            <w:proofErr w:type="spellStart"/>
            <w:r w:rsidRPr="00026BAF">
              <w:rPr>
                <w:rFonts w:ascii="inherit" w:eastAsia="Times New Roman" w:hAnsi="inherit" w:cs="Times New Roman"/>
                <w:bCs/>
                <w:color w:val="000000"/>
                <w:sz w:val="24"/>
                <w:szCs w:val="24"/>
                <w:lang w:eastAsia="fr-BE"/>
              </w:rPr>
              <w:t>benaming</w:t>
            </w:r>
            <w:proofErr w:type="spellEnd"/>
            <w:r w:rsidRPr="00026BAF">
              <w:rPr>
                <w:rFonts w:ascii="inherit" w:eastAsia="Times New Roman" w:hAnsi="inherit" w:cs="Times New Roman"/>
                <w:bCs/>
                <w:color w:val="000000"/>
                <w:sz w:val="24"/>
                <w:szCs w:val="24"/>
                <w:lang w:eastAsia="fr-BE"/>
              </w:rPr>
              <w:t>(en)</w:t>
            </w:r>
          </w:p>
        </w:tc>
        <w:tc>
          <w:tcPr>
            <w:tcW w:w="4508" w:type="dxa"/>
          </w:tcPr>
          <w:p w:rsidR="00026BAF" w:rsidRDefault="00026BAF" w:rsidP="008212F8">
            <w:pPr>
              <w:spacing w:before="120" w:after="120"/>
              <w:rPr>
                <w:rFonts w:ascii="inherit" w:eastAsia="Times New Roman" w:hAnsi="inherit" w:cs="Times New Roman"/>
                <w:b/>
                <w:bCs/>
                <w:color w:val="000000"/>
                <w:sz w:val="24"/>
                <w:szCs w:val="24"/>
                <w:lang w:eastAsia="fr-BE"/>
              </w:rPr>
            </w:pPr>
          </w:p>
        </w:tc>
      </w:tr>
      <w:tr w:rsidR="000B1017" w:rsidRPr="00AE760B" w:rsidTr="008212F8">
        <w:tc>
          <w:tcPr>
            <w:tcW w:w="4508" w:type="dxa"/>
          </w:tcPr>
          <w:p w:rsidR="000B1017" w:rsidRPr="00026BAF" w:rsidRDefault="000C102D" w:rsidP="008212F8">
            <w:pPr>
              <w:spacing w:before="120" w:after="120"/>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2.7.</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Synoniemen, handelsnaam, gebruikelijke of triviale naam, voor zover van toepassing</w:t>
            </w:r>
          </w:p>
        </w:tc>
        <w:tc>
          <w:tcPr>
            <w:tcW w:w="4508" w:type="dxa"/>
          </w:tcPr>
          <w:p w:rsidR="000B1017" w:rsidRPr="00026BAF" w:rsidRDefault="000B1017" w:rsidP="008212F8">
            <w:pPr>
              <w:spacing w:before="120" w:after="120"/>
              <w:rPr>
                <w:rFonts w:ascii="inherit" w:eastAsia="Times New Roman" w:hAnsi="inherit" w:cs="Times New Roman"/>
                <w:b/>
                <w:bCs/>
                <w:color w:val="000000"/>
                <w:sz w:val="24"/>
                <w:szCs w:val="24"/>
                <w:lang w:val="nl-NL"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2.8.</w:t>
            </w:r>
            <w:r w:rsidRPr="000C102D">
              <w:rPr>
                <w:rFonts w:ascii="inherit" w:eastAsia="Times New Roman" w:hAnsi="inherit" w:cs="Times New Roman"/>
                <w:bCs/>
                <w:color w:val="000000"/>
                <w:sz w:val="24"/>
                <w:szCs w:val="24"/>
                <w:lang w:eastAsia="fr-BE"/>
              </w:rPr>
              <w:tab/>
            </w:r>
            <w:proofErr w:type="spellStart"/>
            <w:r w:rsidR="00026BAF" w:rsidRPr="00026BAF">
              <w:rPr>
                <w:rFonts w:ascii="inherit" w:eastAsia="Times New Roman" w:hAnsi="inherit" w:cs="Times New Roman"/>
                <w:bCs/>
                <w:color w:val="000000"/>
                <w:sz w:val="24"/>
                <w:szCs w:val="24"/>
                <w:lang w:eastAsia="fr-BE"/>
              </w:rPr>
              <w:t>Molecuulformule</w:t>
            </w:r>
            <w:proofErr w:type="spellEnd"/>
            <w:r w:rsidR="00026BAF" w:rsidRPr="00026BAF">
              <w:rPr>
                <w:rFonts w:ascii="inherit" w:eastAsia="Times New Roman" w:hAnsi="inherit" w:cs="Times New Roman"/>
                <w:bCs/>
                <w:color w:val="000000"/>
                <w:sz w:val="24"/>
                <w:szCs w:val="24"/>
                <w:lang w:eastAsia="fr-BE"/>
              </w:rPr>
              <w:t xml:space="preserve"> en </w:t>
            </w:r>
            <w:proofErr w:type="spellStart"/>
            <w:r w:rsidR="00026BAF" w:rsidRPr="00026BAF">
              <w:rPr>
                <w:rFonts w:ascii="inherit" w:eastAsia="Times New Roman" w:hAnsi="inherit" w:cs="Times New Roman"/>
                <w:bCs/>
                <w:color w:val="000000"/>
                <w:sz w:val="24"/>
                <w:szCs w:val="24"/>
                <w:lang w:eastAsia="fr-BE"/>
              </w:rPr>
              <w:t>structuurformule</w:t>
            </w:r>
            <w:proofErr w:type="spellEnd"/>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r w:rsidR="000C102D" w:rsidTr="008212F8">
        <w:tc>
          <w:tcPr>
            <w:tcW w:w="4508" w:type="dxa"/>
          </w:tcPr>
          <w:p w:rsidR="000C102D" w:rsidRPr="000C102D" w:rsidRDefault="000C102D" w:rsidP="008212F8">
            <w:pPr>
              <w:spacing w:before="120" w:after="120"/>
              <w:rPr>
                <w:rFonts w:ascii="inherit" w:eastAsia="Times New Roman" w:hAnsi="inherit" w:cs="Times New Roman"/>
                <w:bCs/>
                <w:color w:val="000000"/>
                <w:sz w:val="24"/>
                <w:szCs w:val="24"/>
                <w:lang w:eastAsia="fr-BE"/>
              </w:rPr>
            </w:pPr>
            <w:r w:rsidRPr="000C102D">
              <w:rPr>
                <w:rFonts w:ascii="inherit" w:eastAsia="Times New Roman" w:hAnsi="inherit" w:cs="Times New Roman"/>
                <w:bCs/>
                <w:color w:val="000000"/>
                <w:sz w:val="24"/>
                <w:szCs w:val="24"/>
                <w:lang w:eastAsia="fr-BE"/>
              </w:rPr>
              <w:t>2.9.</w:t>
            </w:r>
            <w:r w:rsidRPr="000C102D">
              <w:rPr>
                <w:rFonts w:ascii="inherit" w:eastAsia="Times New Roman" w:hAnsi="inherit" w:cs="Times New Roman"/>
                <w:bCs/>
                <w:color w:val="000000"/>
                <w:sz w:val="24"/>
                <w:szCs w:val="24"/>
                <w:lang w:eastAsia="fr-BE"/>
              </w:rPr>
              <w:tab/>
            </w:r>
            <w:proofErr w:type="spellStart"/>
            <w:r w:rsidR="00026BAF" w:rsidRPr="00026BAF">
              <w:rPr>
                <w:rFonts w:ascii="inherit" w:eastAsia="Times New Roman" w:hAnsi="inherit" w:cs="Times New Roman"/>
                <w:bCs/>
                <w:color w:val="000000"/>
                <w:sz w:val="24"/>
                <w:szCs w:val="24"/>
                <w:lang w:eastAsia="fr-BE"/>
              </w:rPr>
              <w:t>Specificaties</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inzake</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zuiverheid</w:t>
            </w:r>
            <w:proofErr w:type="spellEnd"/>
            <w:r w:rsidR="00026BAF" w:rsidRPr="00026BAF">
              <w:rPr>
                <w:rFonts w:ascii="inherit" w:eastAsia="Times New Roman" w:hAnsi="inherit" w:cs="Times New Roman"/>
                <w:bCs/>
                <w:color w:val="000000"/>
                <w:sz w:val="24"/>
                <w:szCs w:val="24"/>
                <w:lang w:eastAsia="fr-BE"/>
              </w:rPr>
              <w:t>/</w:t>
            </w:r>
            <w:proofErr w:type="spellStart"/>
            <w:r w:rsidR="00026BAF" w:rsidRPr="00026BAF">
              <w:rPr>
                <w:rFonts w:ascii="inherit" w:eastAsia="Times New Roman" w:hAnsi="inherit" w:cs="Times New Roman"/>
                <w:bCs/>
                <w:color w:val="000000"/>
                <w:sz w:val="24"/>
                <w:szCs w:val="24"/>
                <w:lang w:eastAsia="fr-BE"/>
              </w:rPr>
              <w:t>concentratie</w:t>
            </w:r>
            <w:proofErr w:type="spellEnd"/>
          </w:p>
        </w:tc>
        <w:tc>
          <w:tcPr>
            <w:tcW w:w="4508" w:type="dxa"/>
          </w:tcPr>
          <w:p w:rsidR="000C102D" w:rsidRDefault="000C102D"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3.</w:t>
            </w:r>
            <w:r w:rsidRPr="00A50450">
              <w:rPr>
                <w:rFonts w:ascii="inherit" w:eastAsia="Times New Roman" w:hAnsi="inherit" w:cs="Times New Roman"/>
                <w:b/>
                <w:bCs/>
                <w:color w:val="000000"/>
                <w:sz w:val="24"/>
                <w:szCs w:val="24"/>
                <w:lang w:eastAsia="fr-BE"/>
              </w:rPr>
              <w:tab/>
            </w:r>
            <w:proofErr w:type="spellStart"/>
            <w:r w:rsidR="00026BAF" w:rsidRPr="00026BAF">
              <w:rPr>
                <w:rFonts w:ascii="inherit" w:eastAsia="Times New Roman" w:hAnsi="inherit" w:cs="Times New Roman"/>
                <w:b/>
                <w:bCs/>
                <w:color w:val="000000"/>
                <w:sz w:val="24"/>
                <w:szCs w:val="24"/>
                <w:lang w:eastAsia="fr-BE"/>
              </w:rPr>
              <w:t>Gebruiksvoorwaarden</w:t>
            </w:r>
            <w:proofErr w:type="spellEnd"/>
          </w:p>
        </w:tc>
      </w:tr>
      <w:tr w:rsidR="00A50450" w:rsidRPr="00AE760B" w:rsidTr="008212F8">
        <w:tc>
          <w:tcPr>
            <w:tcW w:w="4508" w:type="dxa"/>
          </w:tcPr>
          <w:p w:rsidR="00A50450" w:rsidRPr="00026BAF" w:rsidRDefault="00A50450" w:rsidP="008212F8">
            <w:pPr>
              <w:spacing w:before="120" w:after="120"/>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3.1.</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Wat is het beoogde gebruik van het voedingsmiddel?</w:t>
            </w:r>
          </w:p>
        </w:tc>
        <w:tc>
          <w:tcPr>
            <w:tcW w:w="4508" w:type="dxa"/>
          </w:tcPr>
          <w:p w:rsidR="00A50450" w:rsidRPr="00026BAF"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RPr="00AE760B" w:rsidTr="008212F8">
        <w:tc>
          <w:tcPr>
            <w:tcW w:w="4508" w:type="dxa"/>
          </w:tcPr>
          <w:p w:rsidR="00A50450" w:rsidRPr="00026BAF" w:rsidRDefault="00A50450" w:rsidP="00A50450">
            <w:pPr>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3.2.</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Soort product(en) waarvoor het voedingsmidde</w:t>
            </w:r>
            <w:r w:rsidR="00026BAF">
              <w:rPr>
                <w:rFonts w:ascii="inherit" w:eastAsia="Times New Roman" w:hAnsi="inherit" w:cs="Times New Roman"/>
                <w:bCs/>
                <w:color w:val="000000"/>
                <w:sz w:val="24"/>
                <w:szCs w:val="24"/>
                <w:lang w:val="nl-NL" w:eastAsia="fr-BE"/>
              </w:rPr>
              <w:t>l is bestemd te worden gebruikt</w:t>
            </w:r>
          </w:p>
        </w:tc>
        <w:tc>
          <w:tcPr>
            <w:tcW w:w="4508" w:type="dxa"/>
          </w:tcPr>
          <w:p w:rsidR="00A50450" w:rsidRPr="00026BAF"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RPr="00AE760B" w:rsidTr="008212F8">
        <w:tc>
          <w:tcPr>
            <w:tcW w:w="4508" w:type="dxa"/>
          </w:tcPr>
          <w:p w:rsidR="00A50450" w:rsidRPr="00026BAF" w:rsidRDefault="00A50450" w:rsidP="008212F8">
            <w:pPr>
              <w:spacing w:before="120" w:after="120"/>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3.3.</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 xml:space="preserve">Niveau/concentratie (of minimum- en maximumniveaus) in het </w:t>
            </w:r>
            <w:r w:rsidR="00026BAF" w:rsidRPr="00026BAF">
              <w:rPr>
                <w:rFonts w:ascii="inherit" w:eastAsia="Times New Roman" w:hAnsi="inherit" w:cs="Times New Roman"/>
                <w:bCs/>
                <w:color w:val="000000"/>
                <w:sz w:val="24"/>
                <w:szCs w:val="24"/>
                <w:lang w:val="nl-NL" w:eastAsia="fr-BE"/>
              </w:rPr>
              <w:lastRenderedPageBreak/>
              <w:t>product of de producten waarvoor het voedingsmiddel is bestemd te worden gebruikt</w:t>
            </w:r>
          </w:p>
        </w:tc>
        <w:tc>
          <w:tcPr>
            <w:tcW w:w="4508" w:type="dxa"/>
          </w:tcPr>
          <w:p w:rsidR="00A50450" w:rsidRPr="00026BAF" w:rsidRDefault="00A50450" w:rsidP="008212F8">
            <w:pPr>
              <w:spacing w:before="120" w:after="120"/>
              <w:rPr>
                <w:rFonts w:ascii="inherit" w:eastAsia="Times New Roman" w:hAnsi="inherit" w:cs="Times New Roman"/>
                <w:b/>
                <w:bCs/>
                <w:color w:val="000000"/>
                <w:sz w:val="24"/>
                <w:szCs w:val="24"/>
                <w:lang w:val="nl-NL" w:eastAsia="fr-BE"/>
              </w:rPr>
            </w:pPr>
          </w:p>
        </w:tc>
      </w:tr>
    </w:tbl>
    <w:p w:rsidR="00A50450" w:rsidRPr="00026BAF" w:rsidRDefault="00A50450" w:rsidP="000B1017">
      <w:pPr>
        <w:spacing w:before="100" w:beforeAutospacing="1" w:after="100" w:afterAutospacing="1" w:line="240" w:lineRule="auto"/>
        <w:rPr>
          <w:rFonts w:ascii="inherit" w:eastAsia="Times New Roman" w:hAnsi="inherit" w:cs="Times New Roman"/>
          <w:color w:val="000000"/>
          <w:sz w:val="24"/>
          <w:szCs w:val="24"/>
          <w:lang w:val="nl-NL" w:eastAsia="fr-BE"/>
        </w:rPr>
      </w:pPr>
    </w:p>
    <w:tbl>
      <w:tblPr>
        <w:tblStyle w:val="Grilledutableau"/>
        <w:tblW w:w="0" w:type="auto"/>
        <w:tblLook w:val="04A0" w:firstRow="1" w:lastRow="0" w:firstColumn="1" w:lastColumn="0" w:noHBand="0" w:noVBand="1"/>
      </w:tblPr>
      <w:tblGrid>
        <w:gridCol w:w="4508"/>
        <w:gridCol w:w="4508"/>
      </w:tblGrid>
      <w:tr w:rsidR="00A50450" w:rsidTr="00A50450">
        <w:trPr>
          <w:trHeight w:val="489"/>
        </w:trPr>
        <w:tc>
          <w:tcPr>
            <w:tcW w:w="9016" w:type="dxa"/>
            <w:gridSpan w:val="2"/>
          </w:tcPr>
          <w:p w:rsidR="00A50450" w:rsidRDefault="00A50450" w:rsidP="00A50450">
            <w:pPr>
              <w:spacing w:before="120" w:after="120"/>
              <w:rPr>
                <w:rFonts w:ascii="inherit" w:eastAsia="Times New Roman" w:hAnsi="inherit" w:cs="Times New Roman"/>
                <w:b/>
                <w:bCs/>
                <w:color w:val="000000"/>
                <w:sz w:val="24"/>
                <w:szCs w:val="24"/>
                <w:lang w:eastAsia="fr-BE"/>
              </w:rPr>
            </w:pPr>
            <w:r>
              <w:rPr>
                <w:rFonts w:ascii="inherit" w:eastAsia="Times New Roman" w:hAnsi="inherit" w:cs="Times New Roman"/>
                <w:b/>
                <w:bCs/>
                <w:color w:val="000000"/>
                <w:sz w:val="24"/>
                <w:szCs w:val="24"/>
                <w:lang w:eastAsia="fr-BE"/>
              </w:rPr>
              <w:t>4.</w:t>
            </w:r>
            <w:r>
              <w:rPr>
                <w:rFonts w:ascii="inherit" w:eastAsia="Times New Roman" w:hAnsi="inherit" w:cs="Times New Roman"/>
                <w:b/>
                <w:bCs/>
                <w:color w:val="000000"/>
                <w:sz w:val="24"/>
                <w:szCs w:val="24"/>
                <w:lang w:eastAsia="fr-BE"/>
              </w:rPr>
              <w:tab/>
            </w:r>
            <w:proofErr w:type="spellStart"/>
            <w:r w:rsidR="00026BAF" w:rsidRPr="00026BAF">
              <w:rPr>
                <w:rFonts w:ascii="inherit" w:eastAsia="Times New Roman" w:hAnsi="inherit" w:cs="Times New Roman"/>
                <w:b/>
                <w:bCs/>
                <w:color w:val="000000"/>
                <w:sz w:val="24"/>
                <w:szCs w:val="24"/>
                <w:lang w:eastAsia="fr-BE"/>
              </w:rPr>
              <w:t>Productieproces</w:t>
            </w:r>
            <w:proofErr w:type="spellEnd"/>
          </w:p>
        </w:tc>
      </w:tr>
      <w:tr w:rsidR="00A50450" w:rsidRPr="00AE760B" w:rsidTr="008212F8">
        <w:tc>
          <w:tcPr>
            <w:tcW w:w="4508" w:type="dxa"/>
          </w:tcPr>
          <w:p w:rsidR="00A50450" w:rsidRPr="00026BAF" w:rsidRDefault="00A50450" w:rsidP="00026BAF">
            <w:pPr>
              <w:spacing w:before="120" w:after="120"/>
              <w:rPr>
                <w:rFonts w:ascii="inherit" w:eastAsia="Times New Roman" w:hAnsi="inherit" w:cs="Times New Roman"/>
                <w:bCs/>
                <w:color w:val="000000"/>
                <w:sz w:val="24"/>
                <w:szCs w:val="24"/>
                <w:lang w:val="nl-NL" w:eastAsia="fr-BE"/>
              </w:rPr>
            </w:pPr>
            <w:r w:rsidRPr="00026BAF">
              <w:rPr>
                <w:rFonts w:ascii="inherit" w:eastAsia="Times New Roman" w:hAnsi="inherit" w:cs="Times New Roman"/>
                <w:bCs/>
                <w:color w:val="000000"/>
                <w:sz w:val="24"/>
                <w:szCs w:val="24"/>
                <w:lang w:val="nl-NL" w:eastAsia="fr-BE"/>
              </w:rPr>
              <w:t>4.1.</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Gedetailleerde beschrijving van het productieproces. Gelieve een stroomschema van het productieproces bij te voegen.</w:t>
            </w:r>
          </w:p>
        </w:tc>
        <w:tc>
          <w:tcPr>
            <w:tcW w:w="4508" w:type="dxa"/>
          </w:tcPr>
          <w:p w:rsidR="00A50450" w:rsidRPr="00026BAF" w:rsidRDefault="00A50450" w:rsidP="008212F8">
            <w:pPr>
              <w:spacing w:before="120" w:after="120"/>
              <w:rPr>
                <w:rFonts w:ascii="inherit" w:eastAsia="Times New Roman" w:hAnsi="inherit" w:cs="Times New Roman"/>
                <w:b/>
                <w:bCs/>
                <w:color w:val="000000"/>
                <w:sz w:val="24"/>
                <w:szCs w:val="24"/>
                <w:lang w:val="nl-NL" w:eastAsia="fr-BE"/>
              </w:rPr>
            </w:pPr>
          </w:p>
        </w:tc>
      </w:tr>
    </w:tbl>
    <w:p w:rsidR="00A50450" w:rsidRPr="00026BAF" w:rsidRDefault="00A50450" w:rsidP="000B1017">
      <w:pPr>
        <w:spacing w:before="100" w:beforeAutospacing="1" w:after="100" w:afterAutospacing="1" w:line="240" w:lineRule="auto"/>
        <w:rPr>
          <w:rFonts w:ascii="inherit" w:eastAsia="Times New Roman" w:hAnsi="inherit" w:cs="Times New Roman"/>
          <w:color w:val="000000"/>
          <w:sz w:val="24"/>
          <w:szCs w:val="24"/>
          <w:lang w:val="nl-NL" w:eastAsia="fr-BE"/>
        </w:rPr>
      </w:pPr>
    </w:p>
    <w:tbl>
      <w:tblPr>
        <w:tblStyle w:val="Grilledutableau"/>
        <w:tblW w:w="0" w:type="auto"/>
        <w:tblLook w:val="04A0" w:firstRow="1" w:lastRow="0" w:firstColumn="1" w:lastColumn="0" w:noHBand="0" w:noVBand="1"/>
      </w:tblPr>
      <w:tblGrid>
        <w:gridCol w:w="4508"/>
        <w:gridCol w:w="4508"/>
      </w:tblGrid>
      <w:tr w:rsidR="00A50450" w:rsidRPr="00AE760B" w:rsidTr="008212F8">
        <w:tc>
          <w:tcPr>
            <w:tcW w:w="9016" w:type="dxa"/>
            <w:gridSpan w:val="2"/>
          </w:tcPr>
          <w:p w:rsidR="00A50450" w:rsidRPr="00026BAF" w:rsidRDefault="00A50450" w:rsidP="008212F8">
            <w:pPr>
              <w:spacing w:before="120" w:after="120"/>
              <w:rPr>
                <w:rFonts w:ascii="inherit" w:eastAsia="Times New Roman" w:hAnsi="inherit" w:cs="Times New Roman"/>
                <w:b/>
                <w:bCs/>
                <w:color w:val="000000"/>
                <w:sz w:val="24"/>
                <w:szCs w:val="24"/>
                <w:lang w:val="nl-NL" w:eastAsia="fr-BE"/>
              </w:rPr>
            </w:pPr>
            <w:r w:rsidRPr="00026BAF">
              <w:rPr>
                <w:rFonts w:ascii="inherit" w:eastAsia="Times New Roman" w:hAnsi="inherit" w:cs="Times New Roman"/>
                <w:b/>
                <w:bCs/>
                <w:color w:val="000000"/>
                <w:sz w:val="24"/>
                <w:szCs w:val="24"/>
                <w:lang w:val="nl-NL" w:eastAsia="fr-BE"/>
              </w:rPr>
              <w:t>5.</w:t>
            </w:r>
            <w:r w:rsidRPr="00026BAF">
              <w:rPr>
                <w:rFonts w:ascii="inherit" w:eastAsia="Times New Roman" w:hAnsi="inherit" w:cs="Times New Roman"/>
                <w:b/>
                <w:bCs/>
                <w:color w:val="000000"/>
                <w:sz w:val="24"/>
                <w:szCs w:val="24"/>
                <w:lang w:val="nl-NL" w:eastAsia="fr-BE"/>
              </w:rPr>
              <w:tab/>
            </w:r>
            <w:r w:rsidR="00026BAF" w:rsidRPr="00026BAF">
              <w:rPr>
                <w:rFonts w:ascii="inherit" w:eastAsia="Times New Roman" w:hAnsi="inherit" w:cs="Times New Roman"/>
                <w:b/>
                <w:bCs/>
                <w:color w:val="000000"/>
                <w:sz w:val="24"/>
                <w:szCs w:val="24"/>
                <w:lang w:val="nl-NL" w:eastAsia="fr-BE"/>
              </w:rPr>
              <w:t>Overzicht van de menselijke consumptie van het voedingsmiddel vóór 15 mei 1997 binnen de Unie</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026BAF">
              <w:rPr>
                <w:rFonts w:ascii="inherit" w:eastAsia="Times New Roman" w:hAnsi="inherit" w:cs="Times New Roman"/>
                <w:bCs/>
                <w:color w:val="000000"/>
                <w:sz w:val="24"/>
                <w:szCs w:val="24"/>
                <w:lang w:val="nl-NL" w:eastAsia="fr-BE"/>
              </w:rPr>
              <w:t>5.1.</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 xml:space="preserve">Hoe wijdverbreid was de consumptie van het voedingsmiddel vóór 15 mei 1997 in de Unie? </w:t>
            </w:r>
            <w:proofErr w:type="spellStart"/>
            <w:r w:rsidR="00026BAF" w:rsidRPr="00026BAF">
              <w:rPr>
                <w:rFonts w:ascii="inherit" w:eastAsia="Times New Roman" w:hAnsi="inherit" w:cs="Times New Roman"/>
                <w:bCs/>
                <w:color w:val="000000"/>
                <w:sz w:val="24"/>
                <w:szCs w:val="24"/>
                <w:lang w:eastAsia="fr-BE"/>
              </w:rPr>
              <w:t>Licht</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toe</w:t>
            </w:r>
            <w:proofErr w:type="spellEnd"/>
            <w:r w:rsidR="00026BAF" w:rsidRPr="00026BAF">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026BAF">
              <w:rPr>
                <w:rFonts w:ascii="inherit" w:eastAsia="Times New Roman" w:hAnsi="inherit" w:cs="Times New Roman"/>
                <w:bCs/>
                <w:color w:val="000000"/>
                <w:sz w:val="24"/>
                <w:szCs w:val="24"/>
                <w:lang w:val="nl-NL" w:eastAsia="fr-BE"/>
              </w:rPr>
              <w:t>5.2.</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 xml:space="preserve">Hoe wijdverbreid was de consumptie van het voedingsmiddel vóór 15 mei 1997 in één lidstaat? </w:t>
            </w:r>
            <w:proofErr w:type="spellStart"/>
            <w:r w:rsidR="00026BAF" w:rsidRPr="00026BAF">
              <w:rPr>
                <w:rFonts w:ascii="inherit" w:eastAsia="Times New Roman" w:hAnsi="inherit" w:cs="Times New Roman"/>
                <w:bCs/>
                <w:color w:val="000000"/>
                <w:sz w:val="24"/>
                <w:szCs w:val="24"/>
                <w:lang w:eastAsia="fr-BE"/>
              </w:rPr>
              <w:t>Licht</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toe</w:t>
            </w:r>
            <w:proofErr w:type="spellEnd"/>
            <w:r w:rsidR="00026BAF" w:rsidRPr="00026BAF">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026BAF">
              <w:rPr>
                <w:rFonts w:ascii="inherit" w:eastAsia="Times New Roman" w:hAnsi="inherit" w:cs="Times New Roman"/>
                <w:bCs/>
                <w:color w:val="000000"/>
                <w:sz w:val="24"/>
                <w:szCs w:val="24"/>
                <w:lang w:val="nl-NL" w:eastAsia="fr-BE"/>
              </w:rPr>
              <w:t>5.3.</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 xml:space="preserve">Werd het voedingsmiddel vóór 15 mei 1997 alleen op regionaal/beperkt lokaal niveau in de Unie geconsumeerd? </w:t>
            </w:r>
            <w:proofErr w:type="spellStart"/>
            <w:r w:rsidR="00026BAF" w:rsidRPr="00026BAF">
              <w:rPr>
                <w:rFonts w:ascii="inherit" w:eastAsia="Times New Roman" w:hAnsi="inherit" w:cs="Times New Roman"/>
                <w:bCs/>
                <w:color w:val="000000"/>
                <w:sz w:val="24"/>
                <w:szCs w:val="24"/>
                <w:lang w:eastAsia="fr-BE"/>
              </w:rPr>
              <w:t>Licht</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toe</w:t>
            </w:r>
            <w:proofErr w:type="spellEnd"/>
            <w:r w:rsidR="00026BAF" w:rsidRPr="00026BAF">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026BAF">
              <w:rPr>
                <w:rFonts w:ascii="inherit" w:eastAsia="Times New Roman" w:hAnsi="inherit" w:cs="Times New Roman"/>
                <w:bCs/>
                <w:color w:val="000000"/>
                <w:sz w:val="24"/>
                <w:szCs w:val="24"/>
                <w:lang w:val="nl-NL" w:eastAsia="fr-BE"/>
              </w:rPr>
              <w:t>5.4.</w:t>
            </w:r>
            <w:r w:rsidRPr="00026BAF">
              <w:rPr>
                <w:rFonts w:ascii="inherit" w:eastAsia="Times New Roman" w:hAnsi="inherit" w:cs="Times New Roman"/>
                <w:bCs/>
                <w:color w:val="000000"/>
                <w:sz w:val="24"/>
                <w:szCs w:val="24"/>
                <w:lang w:val="nl-NL" w:eastAsia="fr-BE"/>
              </w:rPr>
              <w:tab/>
            </w:r>
            <w:r w:rsidR="00026BAF" w:rsidRPr="00026BAF">
              <w:rPr>
                <w:rFonts w:ascii="inherit" w:eastAsia="Times New Roman" w:hAnsi="inherit" w:cs="Times New Roman"/>
                <w:bCs/>
                <w:color w:val="000000"/>
                <w:sz w:val="24"/>
                <w:szCs w:val="24"/>
                <w:lang w:val="nl-NL" w:eastAsia="fr-BE"/>
              </w:rPr>
              <w:t xml:space="preserve">Waren de als ingrediënt beschikbare voedingsmiddelen in de Unie vóór 15 mei 1997 bestemd voor specifieke doelgroepen (bv. voedingsmiddelen voor speciale medische doeleinden)? </w:t>
            </w:r>
            <w:proofErr w:type="spellStart"/>
            <w:r w:rsidR="00026BAF" w:rsidRPr="00026BAF">
              <w:rPr>
                <w:rFonts w:ascii="inherit" w:eastAsia="Times New Roman" w:hAnsi="inherit" w:cs="Times New Roman"/>
                <w:bCs/>
                <w:color w:val="000000"/>
                <w:sz w:val="24"/>
                <w:szCs w:val="24"/>
                <w:lang w:eastAsia="fr-BE"/>
              </w:rPr>
              <w:t>Licht</w:t>
            </w:r>
            <w:proofErr w:type="spellEnd"/>
            <w:r w:rsidR="00026BAF" w:rsidRPr="00026BAF">
              <w:rPr>
                <w:rFonts w:ascii="inherit" w:eastAsia="Times New Roman" w:hAnsi="inherit" w:cs="Times New Roman"/>
                <w:bCs/>
                <w:color w:val="000000"/>
                <w:sz w:val="24"/>
                <w:szCs w:val="24"/>
                <w:lang w:eastAsia="fr-BE"/>
              </w:rPr>
              <w:t xml:space="preserve"> </w:t>
            </w:r>
            <w:proofErr w:type="spellStart"/>
            <w:r w:rsidR="00026BAF" w:rsidRPr="00026BAF">
              <w:rPr>
                <w:rFonts w:ascii="inherit" w:eastAsia="Times New Roman" w:hAnsi="inherit" w:cs="Times New Roman"/>
                <w:bCs/>
                <w:color w:val="000000"/>
                <w:sz w:val="24"/>
                <w:szCs w:val="24"/>
                <w:lang w:eastAsia="fr-BE"/>
              </w:rPr>
              <w:t>toe</w:t>
            </w:r>
            <w:proofErr w:type="spellEnd"/>
            <w:r w:rsidR="00026BAF" w:rsidRPr="00026BAF">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RPr="00AE760B" w:rsidTr="008212F8">
        <w:tc>
          <w:tcPr>
            <w:tcW w:w="9016" w:type="dxa"/>
            <w:gridSpan w:val="2"/>
          </w:tcPr>
          <w:p w:rsidR="00A50450" w:rsidRPr="00167711" w:rsidRDefault="00A50450" w:rsidP="00A50450">
            <w:pPr>
              <w:spacing w:before="120" w:after="120"/>
              <w:rPr>
                <w:rFonts w:ascii="inherit" w:eastAsia="Times New Roman" w:hAnsi="inherit" w:cs="Times New Roman"/>
                <w:b/>
                <w:bCs/>
                <w:color w:val="000000"/>
                <w:sz w:val="24"/>
                <w:szCs w:val="24"/>
                <w:lang w:val="nl-NL" w:eastAsia="fr-BE"/>
              </w:rPr>
            </w:pPr>
            <w:r w:rsidRPr="00167711">
              <w:rPr>
                <w:rFonts w:ascii="inherit" w:eastAsia="Times New Roman" w:hAnsi="inherit" w:cs="Times New Roman"/>
                <w:b/>
                <w:bCs/>
                <w:color w:val="000000"/>
                <w:sz w:val="24"/>
                <w:szCs w:val="24"/>
                <w:lang w:val="nl-NL" w:eastAsia="fr-BE"/>
              </w:rPr>
              <w:t>6.</w:t>
            </w:r>
            <w:r w:rsidRPr="00167711">
              <w:rPr>
                <w:rFonts w:ascii="inherit" w:eastAsia="Times New Roman" w:hAnsi="inherit" w:cs="Times New Roman"/>
                <w:b/>
                <w:bCs/>
                <w:color w:val="000000"/>
                <w:sz w:val="24"/>
                <w:szCs w:val="24"/>
                <w:lang w:val="nl-NL" w:eastAsia="fr-BE"/>
              </w:rPr>
              <w:tab/>
            </w:r>
            <w:r w:rsidR="00167711" w:rsidRPr="00167711">
              <w:rPr>
                <w:rFonts w:ascii="inherit" w:eastAsia="Times New Roman" w:hAnsi="inherit" w:cs="Times New Roman"/>
                <w:b/>
                <w:bCs/>
                <w:color w:val="000000"/>
                <w:sz w:val="24"/>
                <w:szCs w:val="24"/>
                <w:lang w:val="nl-NL" w:eastAsia="fr-BE"/>
              </w:rPr>
              <w:t>Raadplegingen over beschikbaarheid binnen de Unie</w:t>
            </w:r>
          </w:p>
          <w:p w:rsidR="00A50450" w:rsidRPr="00167711" w:rsidRDefault="00167711" w:rsidP="00A50450">
            <w:pPr>
              <w:spacing w:before="120" w:after="120"/>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 xml:space="preserve">Wanneer exploitanten van levensmiddelenbedrijven niet zeker zijn of de informatie waarover zij beschikken voldoende is om een belangrijke mate van menselijke consumptie van het betrokken voedingsmiddel vóór 15 mei 1997 binnen de Unie aan te tonen, mogen zij overleggen met andere exploitanten van levensmiddelenbedrijven </w:t>
            </w:r>
            <w:r w:rsidRPr="00167711">
              <w:rPr>
                <w:rFonts w:ascii="inherit" w:eastAsia="Times New Roman" w:hAnsi="inherit" w:cs="Times New Roman"/>
                <w:bCs/>
                <w:color w:val="000000"/>
                <w:sz w:val="24"/>
                <w:szCs w:val="24"/>
                <w:lang w:val="nl-NL" w:eastAsia="fr-BE"/>
              </w:rPr>
              <w:lastRenderedPageBreak/>
              <w:t>of verenigingen van exploitanten van levensmiddelenbedrijven teneinde voldoende informatie te verzamelen.</w:t>
            </w:r>
            <w:r w:rsidR="00A50450" w:rsidRPr="00167711">
              <w:rPr>
                <w:rFonts w:ascii="inherit" w:eastAsia="Times New Roman" w:hAnsi="inherit" w:cs="Times New Roman"/>
                <w:bCs/>
                <w:color w:val="000000"/>
                <w:sz w:val="24"/>
                <w:szCs w:val="24"/>
                <w:lang w:val="nl-NL" w:eastAsia="fr-BE"/>
              </w:rPr>
              <w:t xml:space="preserve"> </w:t>
            </w: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167711">
              <w:rPr>
                <w:rFonts w:ascii="inherit" w:eastAsia="Times New Roman" w:hAnsi="inherit" w:cs="Times New Roman"/>
                <w:bCs/>
                <w:color w:val="000000"/>
                <w:sz w:val="24"/>
                <w:szCs w:val="24"/>
                <w:lang w:val="nl-NL" w:eastAsia="fr-BE"/>
              </w:rPr>
              <w:lastRenderedPageBreak/>
              <w:t>6.1.</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 xml:space="preserve">Zijn andere exploitanten van levensmiddelenbedrijven of federaties van exploitanten van levensmiddelenbedrijf geraadpleegd? </w:t>
            </w:r>
            <w:proofErr w:type="spellStart"/>
            <w:r w:rsidR="00167711" w:rsidRPr="00167711">
              <w:rPr>
                <w:rFonts w:ascii="inherit" w:eastAsia="Times New Roman" w:hAnsi="inherit" w:cs="Times New Roman"/>
                <w:bCs/>
                <w:color w:val="000000"/>
                <w:sz w:val="24"/>
                <w:szCs w:val="24"/>
                <w:lang w:eastAsia="fr-BE"/>
              </w:rPr>
              <w:t>Licht</w:t>
            </w:r>
            <w:proofErr w:type="spellEnd"/>
            <w:r w:rsidR="00167711" w:rsidRPr="00167711">
              <w:rPr>
                <w:rFonts w:ascii="inherit" w:eastAsia="Times New Roman" w:hAnsi="inherit" w:cs="Times New Roman"/>
                <w:bCs/>
                <w:color w:val="000000"/>
                <w:sz w:val="24"/>
                <w:szCs w:val="24"/>
                <w:lang w:eastAsia="fr-BE"/>
              </w:rPr>
              <w:t xml:space="preserve"> </w:t>
            </w:r>
            <w:proofErr w:type="spellStart"/>
            <w:r w:rsidR="00167711" w:rsidRPr="00167711">
              <w:rPr>
                <w:rFonts w:ascii="inherit" w:eastAsia="Times New Roman" w:hAnsi="inherit" w:cs="Times New Roman"/>
                <w:bCs/>
                <w:color w:val="000000"/>
                <w:sz w:val="24"/>
                <w:szCs w:val="24"/>
                <w:lang w:eastAsia="fr-BE"/>
              </w:rPr>
              <w:t>toe</w:t>
            </w:r>
            <w:proofErr w:type="spellEnd"/>
            <w:r w:rsidR="00167711" w:rsidRPr="00167711">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167711">
              <w:rPr>
                <w:rFonts w:ascii="inherit" w:eastAsia="Times New Roman" w:hAnsi="inherit" w:cs="Times New Roman"/>
                <w:bCs/>
                <w:color w:val="000000"/>
                <w:sz w:val="24"/>
                <w:szCs w:val="24"/>
                <w:lang w:val="nl-NL" w:eastAsia="fr-BE"/>
              </w:rPr>
              <w:t>6.2.</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 xml:space="preserve">Is het voedingsmiddel momenteel binnen de Unie in de handel verkrijgbaar? </w:t>
            </w:r>
            <w:proofErr w:type="spellStart"/>
            <w:r w:rsidR="00167711" w:rsidRPr="00167711">
              <w:rPr>
                <w:rFonts w:ascii="inherit" w:eastAsia="Times New Roman" w:hAnsi="inherit" w:cs="Times New Roman"/>
                <w:bCs/>
                <w:color w:val="000000"/>
                <w:sz w:val="24"/>
                <w:szCs w:val="24"/>
                <w:lang w:eastAsia="fr-BE"/>
              </w:rPr>
              <w:t>Licht</w:t>
            </w:r>
            <w:proofErr w:type="spellEnd"/>
            <w:r w:rsidR="00167711" w:rsidRPr="00167711">
              <w:rPr>
                <w:rFonts w:ascii="inherit" w:eastAsia="Times New Roman" w:hAnsi="inherit" w:cs="Times New Roman"/>
                <w:bCs/>
                <w:color w:val="000000"/>
                <w:sz w:val="24"/>
                <w:szCs w:val="24"/>
                <w:lang w:eastAsia="fr-BE"/>
              </w:rPr>
              <w:t xml:space="preserve"> </w:t>
            </w:r>
            <w:proofErr w:type="spellStart"/>
            <w:r w:rsidR="00167711" w:rsidRPr="00167711">
              <w:rPr>
                <w:rFonts w:ascii="inherit" w:eastAsia="Times New Roman" w:hAnsi="inherit" w:cs="Times New Roman"/>
                <w:bCs/>
                <w:color w:val="000000"/>
                <w:sz w:val="24"/>
                <w:szCs w:val="24"/>
                <w:lang w:eastAsia="fr-BE"/>
              </w:rPr>
              <w:t>toe</w:t>
            </w:r>
            <w:proofErr w:type="spellEnd"/>
            <w:r w:rsidR="00167711" w:rsidRPr="00167711">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7.</w:t>
            </w:r>
            <w:r w:rsidRPr="00A50450">
              <w:rPr>
                <w:rFonts w:ascii="inherit" w:eastAsia="Times New Roman" w:hAnsi="inherit" w:cs="Times New Roman"/>
                <w:b/>
                <w:bCs/>
                <w:color w:val="000000"/>
                <w:sz w:val="24"/>
                <w:szCs w:val="24"/>
                <w:lang w:eastAsia="fr-BE"/>
              </w:rPr>
              <w:tab/>
            </w:r>
            <w:proofErr w:type="spellStart"/>
            <w:r w:rsidR="00167711" w:rsidRPr="00167711">
              <w:rPr>
                <w:rFonts w:ascii="inherit" w:eastAsia="Times New Roman" w:hAnsi="inherit" w:cs="Times New Roman"/>
                <w:b/>
                <w:bCs/>
                <w:color w:val="000000"/>
                <w:sz w:val="24"/>
                <w:szCs w:val="24"/>
                <w:lang w:eastAsia="fr-BE"/>
              </w:rPr>
              <w:t>Aanvullende</w:t>
            </w:r>
            <w:proofErr w:type="spellEnd"/>
            <w:r w:rsidR="00167711" w:rsidRPr="00167711">
              <w:rPr>
                <w:rFonts w:ascii="inherit" w:eastAsia="Times New Roman" w:hAnsi="inherit" w:cs="Times New Roman"/>
                <w:b/>
                <w:bCs/>
                <w:color w:val="000000"/>
                <w:sz w:val="24"/>
                <w:szCs w:val="24"/>
                <w:lang w:eastAsia="fr-BE"/>
              </w:rPr>
              <w:t xml:space="preserve"> </w:t>
            </w:r>
            <w:proofErr w:type="spellStart"/>
            <w:r w:rsidR="00167711" w:rsidRPr="00167711">
              <w:rPr>
                <w:rFonts w:ascii="inherit" w:eastAsia="Times New Roman" w:hAnsi="inherit" w:cs="Times New Roman"/>
                <w:b/>
                <w:bCs/>
                <w:color w:val="000000"/>
                <w:sz w:val="24"/>
                <w:szCs w:val="24"/>
                <w:lang w:eastAsia="fr-BE"/>
              </w:rPr>
              <w:t>informatie</w:t>
            </w:r>
            <w:proofErr w:type="spellEnd"/>
          </w:p>
        </w:tc>
      </w:tr>
      <w:tr w:rsidR="00A50450" w:rsidRPr="00AE760B" w:rsidTr="008212F8">
        <w:tc>
          <w:tcPr>
            <w:tcW w:w="4508" w:type="dxa"/>
          </w:tcPr>
          <w:p w:rsidR="00A50450" w:rsidRPr="00167711" w:rsidRDefault="00A50450" w:rsidP="00167711">
            <w:pPr>
              <w:spacing w:before="120" w:after="120"/>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7.1.</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Is er enige aanwijzing dat het betrokken product binnen de Unie als geneesmiddel in overeenstemming met Richtlijn 2001/83/EG (2) wordt gebruikt?</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RPr="00AE760B" w:rsidTr="008212F8">
        <w:tc>
          <w:tcPr>
            <w:tcW w:w="4508" w:type="dxa"/>
          </w:tcPr>
          <w:p w:rsidR="00A50450" w:rsidRPr="00167711" w:rsidRDefault="00A50450" w:rsidP="008212F8">
            <w:pPr>
              <w:spacing w:before="120" w:after="120"/>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7.2.</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Is er nog andere informatie die kan helpen vast te stellen of een voedingsmiddel een nieuw voedingsmiddel is? Alle informatie die relevant is, moet worden ingediend, ook informatie waar niet specifiek om is gevraagd.</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bl>
    <w:p w:rsidR="00A50450" w:rsidRPr="00167711" w:rsidRDefault="00A50450" w:rsidP="000B1017">
      <w:pPr>
        <w:spacing w:before="100" w:beforeAutospacing="1" w:after="100" w:afterAutospacing="1" w:line="240" w:lineRule="auto"/>
        <w:rPr>
          <w:rFonts w:ascii="inherit" w:eastAsia="Times New Roman" w:hAnsi="inherit" w:cs="Times New Roman"/>
          <w:color w:val="000000"/>
          <w:sz w:val="24"/>
          <w:szCs w:val="24"/>
          <w:lang w:val="nl-NL" w:eastAsia="fr-BE"/>
        </w:rPr>
      </w:pPr>
    </w:p>
    <w:p w:rsidR="000B1017" w:rsidRDefault="00167711" w:rsidP="000B1017">
      <w:pPr>
        <w:spacing w:before="120" w:after="120" w:line="240" w:lineRule="auto"/>
        <w:jc w:val="center"/>
        <w:rPr>
          <w:rFonts w:ascii="inherit" w:eastAsia="Times New Roman" w:hAnsi="inherit" w:cs="Times New Roman"/>
          <w:b/>
          <w:bCs/>
          <w:color w:val="000000"/>
          <w:sz w:val="24"/>
          <w:szCs w:val="24"/>
          <w:lang w:eastAsia="fr-BE"/>
        </w:rPr>
      </w:pPr>
      <w:proofErr w:type="spellStart"/>
      <w:r w:rsidRPr="00167711">
        <w:rPr>
          <w:rFonts w:ascii="inherit" w:eastAsia="Times New Roman" w:hAnsi="inherit" w:cs="Times New Roman"/>
          <w:b/>
          <w:bCs/>
          <w:color w:val="000000"/>
          <w:sz w:val="24"/>
          <w:szCs w:val="24"/>
          <w:lang w:eastAsia="fr-BE"/>
        </w:rPr>
        <w:t>Deel</w:t>
      </w:r>
      <w:proofErr w:type="spellEnd"/>
      <w:r w:rsidRPr="00167711">
        <w:rPr>
          <w:rFonts w:ascii="inherit" w:eastAsia="Times New Roman" w:hAnsi="inherit" w:cs="Times New Roman"/>
          <w:b/>
          <w:bCs/>
          <w:color w:val="000000"/>
          <w:sz w:val="24"/>
          <w:szCs w:val="24"/>
          <w:lang w:eastAsia="fr-BE"/>
        </w:rPr>
        <w:t xml:space="preserve"> 2: </w:t>
      </w:r>
      <w:proofErr w:type="spellStart"/>
      <w:r w:rsidRPr="00167711">
        <w:rPr>
          <w:rFonts w:ascii="inherit" w:eastAsia="Times New Roman" w:hAnsi="inherit" w:cs="Times New Roman"/>
          <w:b/>
          <w:bCs/>
          <w:color w:val="000000"/>
          <w:sz w:val="24"/>
          <w:szCs w:val="24"/>
          <w:lang w:eastAsia="fr-BE"/>
        </w:rPr>
        <w:t>Extracten</w:t>
      </w:r>
      <w:proofErr w:type="spellEnd"/>
    </w:p>
    <w:p w:rsidR="00A50450" w:rsidRDefault="00A50450" w:rsidP="000B1017">
      <w:pPr>
        <w:spacing w:before="120" w:after="120" w:line="240" w:lineRule="auto"/>
        <w:jc w:val="center"/>
        <w:rPr>
          <w:rFonts w:ascii="inherit" w:eastAsia="Times New Roman" w:hAnsi="inherit" w:cs="Times New Roman"/>
          <w:b/>
          <w:bCs/>
          <w:color w:val="000000"/>
          <w:sz w:val="24"/>
          <w:szCs w:val="24"/>
          <w:lang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8.</w:t>
            </w:r>
            <w:r w:rsidRPr="00A50450">
              <w:rPr>
                <w:rFonts w:ascii="inherit" w:eastAsia="Times New Roman" w:hAnsi="inherit" w:cs="Times New Roman"/>
                <w:b/>
                <w:bCs/>
                <w:color w:val="000000"/>
                <w:sz w:val="24"/>
                <w:szCs w:val="24"/>
                <w:lang w:eastAsia="fr-BE"/>
              </w:rPr>
              <w:tab/>
            </w:r>
            <w:proofErr w:type="spellStart"/>
            <w:r w:rsidR="00167711" w:rsidRPr="00167711">
              <w:rPr>
                <w:rFonts w:ascii="inherit" w:eastAsia="Times New Roman" w:hAnsi="inherit" w:cs="Times New Roman"/>
                <w:b/>
                <w:bCs/>
                <w:color w:val="000000"/>
                <w:sz w:val="24"/>
                <w:szCs w:val="24"/>
                <w:lang w:eastAsia="fr-BE"/>
              </w:rPr>
              <w:t>Extracten</w:t>
            </w:r>
            <w:proofErr w:type="spellEnd"/>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167711">
              <w:rPr>
                <w:rFonts w:ascii="inherit" w:eastAsia="Times New Roman" w:hAnsi="inherit" w:cs="Times New Roman"/>
                <w:bCs/>
                <w:color w:val="000000"/>
                <w:sz w:val="24"/>
                <w:szCs w:val="24"/>
                <w:lang w:val="nl-NL" w:eastAsia="fr-BE"/>
              </w:rPr>
              <w:t>8.1.</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 xml:space="preserve">Verdere details van het uitgangsmateriaal van het extract, voor zover niet al in deel 1 vermeld. </w:t>
            </w:r>
            <w:proofErr w:type="spellStart"/>
            <w:r w:rsidR="00167711" w:rsidRPr="00167711">
              <w:rPr>
                <w:rFonts w:ascii="inherit" w:eastAsia="Times New Roman" w:hAnsi="inherit" w:cs="Times New Roman"/>
                <w:bCs/>
                <w:color w:val="000000"/>
                <w:sz w:val="24"/>
                <w:szCs w:val="24"/>
                <w:lang w:eastAsia="fr-BE"/>
              </w:rPr>
              <w:t>Licht</w:t>
            </w:r>
            <w:proofErr w:type="spellEnd"/>
            <w:r w:rsidR="00167711" w:rsidRPr="00167711">
              <w:rPr>
                <w:rFonts w:ascii="inherit" w:eastAsia="Times New Roman" w:hAnsi="inherit" w:cs="Times New Roman"/>
                <w:bCs/>
                <w:color w:val="000000"/>
                <w:sz w:val="24"/>
                <w:szCs w:val="24"/>
                <w:lang w:eastAsia="fr-BE"/>
              </w:rPr>
              <w:t xml:space="preserve"> </w:t>
            </w:r>
            <w:proofErr w:type="spellStart"/>
            <w:r w:rsidR="00167711" w:rsidRPr="00167711">
              <w:rPr>
                <w:rFonts w:ascii="inherit" w:eastAsia="Times New Roman" w:hAnsi="inherit" w:cs="Times New Roman"/>
                <w:bCs/>
                <w:color w:val="000000"/>
                <w:sz w:val="24"/>
                <w:szCs w:val="24"/>
                <w:lang w:eastAsia="fr-BE"/>
              </w:rPr>
              <w:t>toe</w:t>
            </w:r>
            <w:proofErr w:type="spellEnd"/>
            <w:r w:rsidR="00167711" w:rsidRPr="00167711">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r w:rsidR="00A50450" w:rsidRPr="00AE760B" w:rsidTr="00A50450">
        <w:trPr>
          <w:trHeight w:val="697"/>
        </w:trPr>
        <w:tc>
          <w:tcPr>
            <w:tcW w:w="4508" w:type="dxa"/>
          </w:tcPr>
          <w:p w:rsidR="00A50450" w:rsidRPr="00167711" w:rsidRDefault="00A50450" w:rsidP="00A50450">
            <w:pPr>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8.2.</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Specificaties van het extract. Licht toe.</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Tr="008212F8">
        <w:tc>
          <w:tcPr>
            <w:tcW w:w="4508" w:type="dxa"/>
          </w:tcPr>
          <w:p w:rsidR="00A50450" w:rsidRPr="000C102D" w:rsidRDefault="00A50450" w:rsidP="008212F8">
            <w:pPr>
              <w:spacing w:before="120" w:after="120"/>
              <w:rPr>
                <w:rFonts w:ascii="inherit" w:eastAsia="Times New Roman" w:hAnsi="inherit" w:cs="Times New Roman"/>
                <w:bCs/>
                <w:color w:val="000000"/>
                <w:sz w:val="24"/>
                <w:szCs w:val="24"/>
                <w:lang w:eastAsia="fr-BE"/>
              </w:rPr>
            </w:pPr>
            <w:r w:rsidRPr="00167711">
              <w:rPr>
                <w:rFonts w:ascii="inherit" w:eastAsia="Times New Roman" w:hAnsi="inherit" w:cs="Times New Roman"/>
                <w:bCs/>
                <w:color w:val="000000"/>
                <w:sz w:val="24"/>
                <w:szCs w:val="24"/>
                <w:lang w:val="nl-NL" w:eastAsia="fr-BE"/>
              </w:rPr>
              <w:t>8.3.</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 xml:space="preserve">Indien het voedingsmiddel een extract is, zal de inname van extractbestanddelen in het voedingsmiddel hoger zijn dan de inname </w:t>
            </w:r>
            <w:r w:rsidR="00167711" w:rsidRPr="00167711">
              <w:rPr>
                <w:rFonts w:ascii="inherit" w:eastAsia="Times New Roman" w:hAnsi="inherit" w:cs="Times New Roman"/>
                <w:bCs/>
                <w:color w:val="000000"/>
                <w:sz w:val="24"/>
                <w:szCs w:val="24"/>
                <w:lang w:val="nl-NL" w:eastAsia="fr-BE"/>
              </w:rPr>
              <w:lastRenderedPageBreak/>
              <w:t xml:space="preserve">van deze bestanddelen in het uitgangsmateriaal van het voedingsmiddel? </w:t>
            </w:r>
            <w:proofErr w:type="spellStart"/>
            <w:r w:rsidR="00167711" w:rsidRPr="00167711">
              <w:rPr>
                <w:rFonts w:ascii="inherit" w:eastAsia="Times New Roman" w:hAnsi="inherit" w:cs="Times New Roman"/>
                <w:bCs/>
                <w:color w:val="000000"/>
                <w:sz w:val="24"/>
                <w:szCs w:val="24"/>
                <w:lang w:eastAsia="fr-BE"/>
              </w:rPr>
              <w:t>Licht</w:t>
            </w:r>
            <w:proofErr w:type="spellEnd"/>
            <w:r w:rsidR="00167711" w:rsidRPr="00167711">
              <w:rPr>
                <w:rFonts w:ascii="inherit" w:eastAsia="Times New Roman" w:hAnsi="inherit" w:cs="Times New Roman"/>
                <w:bCs/>
                <w:color w:val="000000"/>
                <w:sz w:val="24"/>
                <w:szCs w:val="24"/>
                <w:lang w:eastAsia="fr-BE"/>
              </w:rPr>
              <w:t xml:space="preserve"> </w:t>
            </w:r>
            <w:proofErr w:type="spellStart"/>
            <w:r w:rsidR="00167711" w:rsidRPr="00167711">
              <w:rPr>
                <w:rFonts w:ascii="inherit" w:eastAsia="Times New Roman" w:hAnsi="inherit" w:cs="Times New Roman"/>
                <w:bCs/>
                <w:color w:val="000000"/>
                <w:sz w:val="24"/>
                <w:szCs w:val="24"/>
                <w:lang w:eastAsia="fr-BE"/>
              </w:rPr>
              <w:t>toe</w:t>
            </w:r>
            <w:proofErr w:type="spellEnd"/>
            <w:r w:rsidR="00167711" w:rsidRPr="00167711">
              <w:rPr>
                <w:rFonts w:ascii="inherit" w:eastAsia="Times New Roman" w:hAnsi="inherit" w:cs="Times New Roman"/>
                <w:bCs/>
                <w:color w:val="000000"/>
                <w:sz w:val="24"/>
                <w:szCs w:val="24"/>
                <w:lang w:eastAsia="fr-BE"/>
              </w:rPr>
              <w:t>.</w:t>
            </w:r>
          </w:p>
        </w:tc>
        <w:tc>
          <w:tcPr>
            <w:tcW w:w="4508" w:type="dxa"/>
          </w:tcPr>
          <w:p w:rsidR="00A50450" w:rsidRDefault="00A50450" w:rsidP="008212F8">
            <w:pPr>
              <w:spacing w:before="120" w:after="120"/>
              <w:rPr>
                <w:rFonts w:ascii="inherit" w:eastAsia="Times New Roman" w:hAnsi="inherit" w:cs="Times New Roman"/>
                <w:b/>
                <w:bCs/>
                <w:color w:val="000000"/>
                <w:sz w:val="24"/>
                <w:szCs w:val="24"/>
                <w:lang w:eastAsia="fr-BE"/>
              </w:rPr>
            </w:pPr>
          </w:p>
        </w:tc>
      </w:tr>
    </w:tbl>
    <w:p w:rsidR="000B1017" w:rsidRPr="000B1017" w:rsidRDefault="000B1017" w:rsidP="000B1017">
      <w:pPr>
        <w:spacing w:before="100" w:beforeAutospacing="1" w:after="100" w:afterAutospacing="1" w:line="240" w:lineRule="auto"/>
        <w:rPr>
          <w:rFonts w:ascii="inherit" w:eastAsia="Times New Roman" w:hAnsi="inherit" w:cs="Times New Roman"/>
          <w:color w:val="000000"/>
          <w:sz w:val="24"/>
          <w:szCs w:val="24"/>
          <w:lang w:eastAsia="fr-BE"/>
        </w:rPr>
      </w:pPr>
    </w:p>
    <w:p w:rsidR="000B1017" w:rsidRPr="00167711" w:rsidRDefault="00167711" w:rsidP="000B1017">
      <w:pPr>
        <w:spacing w:before="120" w:after="120" w:line="240" w:lineRule="auto"/>
        <w:jc w:val="center"/>
        <w:rPr>
          <w:rFonts w:ascii="inherit" w:eastAsia="Times New Roman" w:hAnsi="inherit" w:cs="Times New Roman"/>
          <w:b/>
          <w:bCs/>
          <w:color w:val="000000"/>
          <w:sz w:val="24"/>
          <w:szCs w:val="24"/>
          <w:lang w:val="nl-NL" w:eastAsia="fr-BE"/>
        </w:rPr>
      </w:pPr>
      <w:r w:rsidRPr="00167711">
        <w:rPr>
          <w:rFonts w:ascii="inherit" w:eastAsia="Times New Roman" w:hAnsi="inherit" w:cs="Times New Roman"/>
          <w:b/>
          <w:bCs/>
          <w:color w:val="000000"/>
          <w:sz w:val="24"/>
          <w:szCs w:val="24"/>
          <w:lang w:val="nl-NL" w:eastAsia="fr-BE"/>
        </w:rPr>
        <w:t>Deel 3: Levensmiddelen die voortkomen uit een productieprocedé dat niet vóór 15 mei 1997 binnen de Unie voor levensmiddelenproductie werd gebruikt</w:t>
      </w:r>
    </w:p>
    <w:p w:rsidR="00A50450" w:rsidRPr="00167711" w:rsidRDefault="00A50450" w:rsidP="000B1017">
      <w:pPr>
        <w:spacing w:before="120" w:after="120" w:line="240" w:lineRule="auto"/>
        <w:jc w:val="center"/>
        <w:rPr>
          <w:rFonts w:ascii="inherit" w:eastAsia="Times New Roman" w:hAnsi="inherit" w:cs="Times New Roman"/>
          <w:b/>
          <w:bCs/>
          <w:color w:val="000000"/>
          <w:sz w:val="24"/>
          <w:szCs w:val="24"/>
          <w:lang w:val="nl-NL" w:eastAsia="fr-BE"/>
        </w:rPr>
      </w:pPr>
    </w:p>
    <w:tbl>
      <w:tblPr>
        <w:tblStyle w:val="Grilledutableau"/>
        <w:tblW w:w="0" w:type="auto"/>
        <w:tblLook w:val="04A0" w:firstRow="1" w:lastRow="0" w:firstColumn="1" w:lastColumn="0" w:noHBand="0" w:noVBand="1"/>
      </w:tblPr>
      <w:tblGrid>
        <w:gridCol w:w="4508"/>
        <w:gridCol w:w="4508"/>
      </w:tblGrid>
      <w:tr w:rsidR="00A50450" w:rsidTr="008212F8">
        <w:tc>
          <w:tcPr>
            <w:tcW w:w="9016" w:type="dxa"/>
            <w:gridSpan w:val="2"/>
          </w:tcPr>
          <w:p w:rsidR="00A50450" w:rsidRDefault="00A50450" w:rsidP="008212F8">
            <w:pPr>
              <w:spacing w:before="120" w:after="120"/>
              <w:rPr>
                <w:rFonts w:ascii="inherit" w:eastAsia="Times New Roman" w:hAnsi="inherit" w:cs="Times New Roman"/>
                <w:b/>
                <w:bCs/>
                <w:color w:val="000000"/>
                <w:sz w:val="24"/>
                <w:szCs w:val="24"/>
                <w:lang w:eastAsia="fr-BE"/>
              </w:rPr>
            </w:pPr>
            <w:r w:rsidRPr="00A50450">
              <w:rPr>
                <w:rFonts w:ascii="inherit" w:eastAsia="Times New Roman" w:hAnsi="inherit" w:cs="Times New Roman"/>
                <w:b/>
                <w:bCs/>
                <w:color w:val="000000"/>
                <w:sz w:val="24"/>
                <w:szCs w:val="24"/>
                <w:lang w:eastAsia="fr-BE"/>
              </w:rPr>
              <w:t>9.</w:t>
            </w:r>
            <w:r w:rsidRPr="00A50450">
              <w:rPr>
                <w:rFonts w:ascii="inherit" w:eastAsia="Times New Roman" w:hAnsi="inherit" w:cs="Times New Roman"/>
                <w:b/>
                <w:bCs/>
                <w:color w:val="000000"/>
                <w:sz w:val="24"/>
                <w:szCs w:val="24"/>
                <w:lang w:eastAsia="fr-BE"/>
              </w:rPr>
              <w:tab/>
            </w:r>
            <w:proofErr w:type="spellStart"/>
            <w:r w:rsidR="00167711" w:rsidRPr="00167711">
              <w:rPr>
                <w:rFonts w:ascii="inherit" w:eastAsia="Times New Roman" w:hAnsi="inherit" w:cs="Times New Roman"/>
                <w:b/>
                <w:bCs/>
                <w:color w:val="000000"/>
                <w:sz w:val="24"/>
                <w:szCs w:val="24"/>
                <w:lang w:eastAsia="fr-BE"/>
              </w:rPr>
              <w:t>Productieproces</w:t>
            </w:r>
            <w:proofErr w:type="spellEnd"/>
          </w:p>
        </w:tc>
      </w:tr>
      <w:tr w:rsidR="00A50450" w:rsidRPr="00AE760B" w:rsidTr="008212F8">
        <w:tc>
          <w:tcPr>
            <w:tcW w:w="4508" w:type="dxa"/>
          </w:tcPr>
          <w:p w:rsidR="00A50450" w:rsidRPr="00167711" w:rsidRDefault="00A50450" w:rsidP="00167711">
            <w:pPr>
              <w:spacing w:before="120" w:after="120"/>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9.1.</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Gedetailleerde beschrijving van het productieproces. Gelieve een stroomschema van het productieproces bij te voegen.</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RPr="00167711" w:rsidTr="00167711">
        <w:trPr>
          <w:trHeight w:val="1775"/>
        </w:trPr>
        <w:tc>
          <w:tcPr>
            <w:tcW w:w="4508" w:type="dxa"/>
          </w:tcPr>
          <w:p w:rsidR="00A50450" w:rsidRPr="00167711" w:rsidRDefault="00A50450" w:rsidP="008212F8">
            <w:pPr>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9.2.</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Wordt de voedingswaarde van het voedingsmiddel, de metabolisatie of het gehalte aan ongewenste stoffen beïnvloed door de structuur of de samenstelling van het voedingsmiddel, als gevolg van het proces waarmee het is bereid? Licht toe.</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r w:rsidR="00A50450" w:rsidRPr="00167711" w:rsidTr="008212F8">
        <w:tc>
          <w:tcPr>
            <w:tcW w:w="4508" w:type="dxa"/>
          </w:tcPr>
          <w:p w:rsidR="00A50450" w:rsidRPr="00167711" w:rsidRDefault="00A50450" w:rsidP="00167711">
            <w:pPr>
              <w:spacing w:before="120" w:after="120"/>
              <w:rPr>
                <w:rFonts w:ascii="inherit" w:eastAsia="Times New Roman" w:hAnsi="inherit" w:cs="Times New Roman"/>
                <w:bCs/>
                <w:color w:val="000000"/>
                <w:sz w:val="24"/>
                <w:szCs w:val="24"/>
                <w:lang w:val="nl-NL" w:eastAsia="fr-BE"/>
              </w:rPr>
            </w:pPr>
            <w:r w:rsidRPr="00167711">
              <w:rPr>
                <w:rFonts w:ascii="inherit" w:eastAsia="Times New Roman" w:hAnsi="inherit" w:cs="Times New Roman"/>
                <w:bCs/>
                <w:color w:val="000000"/>
                <w:sz w:val="24"/>
                <w:szCs w:val="24"/>
                <w:lang w:val="nl-NL" w:eastAsia="fr-BE"/>
              </w:rPr>
              <w:t>9.3.</w:t>
            </w:r>
            <w:r w:rsidRPr="00167711">
              <w:rPr>
                <w:rFonts w:ascii="inherit" w:eastAsia="Times New Roman" w:hAnsi="inherit" w:cs="Times New Roman"/>
                <w:bCs/>
                <w:color w:val="000000"/>
                <w:sz w:val="24"/>
                <w:szCs w:val="24"/>
                <w:lang w:val="nl-NL" w:eastAsia="fr-BE"/>
              </w:rPr>
              <w:tab/>
            </w:r>
            <w:r w:rsidR="00167711" w:rsidRPr="00167711">
              <w:rPr>
                <w:rFonts w:ascii="inherit" w:eastAsia="Times New Roman" w:hAnsi="inherit" w:cs="Times New Roman"/>
                <w:bCs/>
                <w:color w:val="000000"/>
                <w:sz w:val="24"/>
                <w:szCs w:val="24"/>
                <w:lang w:val="nl-NL" w:eastAsia="fr-BE"/>
              </w:rPr>
              <w:t>Is het geproduceerde voedingsmiddel afkomstig van een bron die gewoonlijk geen onderdeel van de voeding uitmaakt? Licht toe.</w:t>
            </w:r>
          </w:p>
        </w:tc>
        <w:tc>
          <w:tcPr>
            <w:tcW w:w="4508" w:type="dxa"/>
          </w:tcPr>
          <w:p w:rsidR="00A50450" w:rsidRPr="00167711" w:rsidRDefault="00A50450" w:rsidP="008212F8">
            <w:pPr>
              <w:spacing w:before="120" w:after="120"/>
              <w:rPr>
                <w:rFonts w:ascii="inherit" w:eastAsia="Times New Roman" w:hAnsi="inherit" w:cs="Times New Roman"/>
                <w:b/>
                <w:bCs/>
                <w:color w:val="000000"/>
                <w:sz w:val="24"/>
                <w:szCs w:val="24"/>
                <w:lang w:val="nl-NL" w:eastAsia="fr-BE"/>
              </w:rPr>
            </w:pPr>
          </w:p>
        </w:tc>
      </w:tr>
    </w:tbl>
    <w:p w:rsidR="000B1017" w:rsidRDefault="000B1017" w:rsidP="000B1017">
      <w:pPr>
        <w:spacing w:after="0" w:line="240" w:lineRule="auto"/>
        <w:rPr>
          <w:rFonts w:ascii="Times New Roman" w:eastAsia="Times New Roman" w:hAnsi="Times New Roman" w:cs="Times New Roman"/>
          <w:vanish/>
          <w:color w:val="000000"/>
          <w:sz w:val="24"/>
          <w:szCs w:val="24"/>
          <w:lang w:val="nl-NL" w:eastAsia="fr-B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
        <w:gridCol w:w="8781"/>
      </w:tblGrid>
      <w:tr w:rsidR="00167711" w:rsidRPr="00AE760B" w:rsidTr="00167711">
        <w:trPr>
          <w:tblCellSpacing w:w="0" w:type="dxa"/>
        </w:trPr>
        <w:tc>
          <w:tcPr>
            <w:tcW w:w="0" w:type="auto"/>
            <w:shd w:val="clear" w:color="auto" w:fill="FFFFFF"/>
            <w:hideMark/>
          </w:tcPr>
          <w:p w:rsidR="00167711" w:rsidRPr="00167711" w:rsidRDefault="00167711" w:rsidP="00167711">
            <w:pPr>
              <w:spacing w:before="120" w:after="0" w:line="240" w:lineRule="auto"/>
              <w:jc w:val="both"/>
              <w:rPr>
                <w:rFonts w:ascii="inherit" w:eastAsia="Times New Roman" w:hAnsi="inherit" w:cs="Times New Roman"/>
                <w:color w:val="000000"/>
                <w:sz w:val="24"/>
                <w:szCs w:val="24"/>
                <w:lang w:eastAsia="fr-BE"/>
              </w:rPr>
            </w:pPr>
            <w:r w:rsidRPr="00167711">
              <w:rPr>
                <w:rFonts w:ascii="inherit" w:eastAsia="Times New Roman" w:hAnsi="inherit" w:cs="Times New Roman"/>
                <w:color w:val="000000"/>
                <w:sz w:val="24"/>
                <w:szCs w:val="24"/>
                <w:lang w:eastAsia="fr-BE"/>
              </w:rPr>
              <w:t>(</w:t>
            </w:r>
            <w:r w:rsidRPr="00167711">
              <w:rPr>
                <w:rFonts w:ascii="inherit" w:eastAsia="Times New Roman" w:hAnsi="inherit" w:cs="Times New Roman"/>
                <w:color w:val="000000"/>
                <w:sz w:val="17"/>
                <w:szCs w:val="17"/>
                <w:vertAlign w:val="superscript"/>
                <w:lang w:eastAsia="fr-BE"/>
              </w:rPr>
              <w:t>1</w:t>
            </w:r>
            <w:r w:rsidRPr="00167711">
              <w:rPr>
                <w:rFonts w:ascii="inherit" w:eastAsia="Times New Roman" w:hAnsi="inherit" w:cs="Times New Roman"/>
                <w:color w:val="000000"/>
                <w:sz w:val="24"/>
                <w:szCs w:val="24"/>
                <w:lang w:eastAsia="fr-BE"/>
              </w:rPr>
              <w:t>)</w:t>
            </w:r>
          </w:p>
        </w:tc>
        <w:tc>
          <w:tcPr>
            <w:tcW w:w="0" w:type="auto"/>
            <w:shd w:val="clear" w:color="auto" w:fill="FFFFFF"/>
            <w:hideMark/>
          </w:tcPr>
          <w:p w:rsidR="00167711" w:rsidRPr="00167711" w:rsidRDefault="00167711" w:rsidP="00167711">
            <w:pPr>
              <w:spacing w:before="120" w:after="0" w:line="240" w:lineRule="auto"/>
              <w:jc w:val="both"/>
              <w:rPr>
                <w:rFonts w:ascii="inherit" w:eastAsia="Times New Roman" w:hAnsi="inherit" w:cs="Times New Roman"/>
                <w:color w:val="000000"/>
                <w:sz w:val="24"/>
                <w:szCs w:val="24"/>
                <w:lang w:val="nl-NL" w:eastAsia="fr-BE"/>
              </w:rPr>
            </w:pPr>
            <w:r w:rsidRPr="00167711">
              <w:rPr>
                <w:rFonts w:ascii="inherit" w:eastAsia="Times New Roman" w:hAnsi="inherit" w:cs="Times New Roman"/>
                <w:color w:val="000000"/>
                <w:sz w:val="24"/>
                <w:szCs w:val="24"/>
                <w:lang w:val="nl-NL" w:eastAsia="fr-BE"/>
              </w:rPr>
              <w:t>Verordening (EU) 2015/2283 van het Europees Parlement en de Raad van 25 november 2015 betreffende nieuwe voedingsmiddelen, tot wijziging van Verordening (EU) nr. 1169/2011 van het Europees Parlement en de Raad en tot intrekking van Verordening (EG) nr. 258/97 van het Europees Parlement en de Raad en Verordening (EG) nr. 1852/2001 van de Commissie (</w:t>
            </w:r>
            <w:hyperlink r:id="rId4" w:history="1">
              <w:r w:rsidRPr="00167711">
                <w:rPr>
                  <w:rFonts w:ascii="inherit" w:eastAsia="Times New Roman" w:hAnsi="inherit" w:cs="Times New Roman"/>
                  <w:color w:val="0000FF"/>
                  <w:sz w:val="24"/>
                  <w:szCs w:val="24"/>
                  <w:u w:val="single"/>
                  <w:lang w:val="nl-NL" w:eastAsia="fr-BE"/>
                </w:rPr>
                <w:t>PB L 327 van 11.12.2015, blz. 1</w:t>
              </w:r>
            </w:hyperlink>
            <w:r w:rsidRPr="00167711">
              <w:rPr>
                <w:rFonts w:ascii="inherit" w:eastAsia="Times New Roman" w:hAnsi="inherit" w:cs="Times New Roman"/>
                <w:color w:val="000000"/>
                <w:sz w:val="24"/>
                <w:szCs w:val="24"/>
                <w:lang w:val="nl-NL" w:eastAsia="fr-BE"/>
              </w:rPr>
              <w:t>).</w:t>
            </w:r>
          </w:p>
        </w:tc>
      </w:tr>
    </w:tbl>
    <w:p w:rsidR="00167711" w:rsidRPr="00167711" w:rsidRDefault="00167711" w:rsidP="00167711">
      <w:pPr>
        <w:spacing w:after="0" w:line="240" w:lineRule="auto"/>
        <w:rPr>
          <w:rFonts w:ascii="Times New Roman" w:eastAsia="Times New Roman" w:hAnsi="Times New Roman" w:cs="Times New Roman"/>
          <w:vanish/>
          <w:sz w:val="24"/>
          <w:szCs w:val="24"/>
          <w:lang w:val="nl-NL" w:eastAsia="fr-BE"/>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5"/>
        <w:gridCol w:w="8781"/>
      </w:tblGrid>
      <w:tr w:rsidR="00167711" w:rsidRPr="00AE760B" w:rsidTr="00167711">
        <w:trPr>
          <w:tblCellSpacing w:w="0" w:type="dxa"/>
        </w:trPr>
        <w:tc>
          <w:tcPr>
            <w:tcW w:w="0" w:type="auto"/>
            <w:shd w:val="clear" w:color="auto" w:fill="FFFFFF"/>
            <w:hideMark/>
          </w:tcPr>
          <w:p w:rsidR="00167711" w:rsidRPr="00167711" w:rsidRDefault="00167711" w:rsidP="00167711">
            <w:pPr>
              <w:spacing w:before="120" w:after="0" w:line="240" w:lineRule="auto"/>
              <w:jc w:val="both"/>
              <w:rPr>
                <w:rFonts w:ascii="inherit" w:eastAsia="Times New Roman" w:hAnsi="inherit" w:cs="Times New Roman"/>
                <w:color w:val="000000"/>
                <w:sz w:val="24"/>
                <w:szCs w:val="24"/>
                <w:lang w:eastAsia="fr-BE"/>
              </w:rPr>
            </w:pPr>
            <w:r w:rsidRPr="00167711">
              <w:rPr>
                <w:rFonts w:ascii="inherit" w:eastAsia="Times New Roman" w:hAnsi="inherit" w:cs="Times New Roman"/>
                <w:color w:val="000000"/>
                <w:sz w:val="24"/>
                <w:szCs w:val="24"/>
                <w:lang w:eastAsia="fr-BE"/>
              </w:rPr>
              <w:t>(</w:t>
            </w:r>
            <w:r w:rsidRPr="00167711">
              <w:rPr>
                <w:rFonts w:ascii="inherit" w:eastAsia="Times New Roman" w:hAnsi="inherit" w:cs="Times New Roman"/>
                <w:color w:val="000000"/>
                <w:sz w:val="17"/>
                <w:szCs w:val="17"/>
                <w:vertAlign w:val="superscript"/>
                <w:lang w:eastAsia="fr-BE"/>
              </w:rPr>
              <w:t>2</w:t>
            </w:r>
            <w:r w:rsidRPr="00167711">
              <w:rPr>
                <w:rFonts w:ascii="inherit" w:eastAsia="Times New Roman" w:hAnsi="inherit" w:cs="Times New Roman"/>
                <w:color w:val="000000"/>
                <w:sz w:val="24"/>
                <w:szCs w:val="24"/>
                <w:lang w:eastAsia="fr-BE"/>
              </w:rPr>
              <w:t>)</w:t>
            </w:r>
          </w:p>
        </w:tc>
        <w:tc>
          <w:tcPr>
            <w:tcW w:w="0" w:type="auto"/>
            <w:shd w:val="clear" w:color="auto" w:fill="FFFFFF"/>
            <w:hideMark/>
          </w:tcPr>
          <w:p w:rsidR="00167711" w:rsidRPr="00167711" w:rsidRDefault="00167711" w:rsidP="00167711">
            <w:pPr>
              <w:spacing w:before="120" w:after="0" w:line="240" w:lineRule="auto"/>
              <w:jc w:val="both"/>
              <w:rPr>
                <w:rFonts w:ascii="inherit" w:eastAsia="Times New Roman" w:hAnsi="inherit" w:cs="Times New Roman"/>
                <w:color w:val="000000"/>
                <w:sz w:val="24"/>
                <w:szCs w:val="24"/>
                <w:lang w:val="nl-NL" w:eastAsia="fr-BE"/>
              </w:rPr>
            </w:pPr>
            <w:r w:rsidRPr="00167711">
              <w:rPr>
                <w:rFonts w:ascii="inherit" w:eastAsia="Times New Roman" w:hAnsi="inherit" w:cs="Times New Roman"/>
                <w:color w:val="000000"/>
                <w:sz w:val="24"/>
                <w:szCs w:val="24"/>
                <w:lang w:val="nl-NL" w:eastAsia="fr-BE"/>
              </w:rPr>
              <w:t>Richtlijn 2001/83/EG van het Europees Parlement en de Raad van 6 november 2001 tot vaststelling van een communautair wetboek betreffende geneesmiddelen voor menselijk gebruik (</w:t>
            </w:r>
            <w:hyperlink r:id="rId5" w:history="1">
              <w:r w:rsidRPr="00167711">
                <w:rPr>
                  <w:rFonts w:ascii="inherit" w:eastAsia="Times New Roman" w:hAnsi="inherit" w:cs="Times New Roman"/>
                  <w:color w:val="0000FF"/>
                  <w:sz w:val="24"/>
                  <w:szCs w:val="24"/>
                  <w:u w:val="single"/>
                  <w:lang w:val="nl-NL" w:eastAsia="fr-BE"/>
                </w:rPr>
                <w:t>PB L 311 van 28.11.2001, blz. 67</w:t>
              </w:r>
            </w:hyperlink>
            <w:r w:rsidRPr="00167711">
              <w:rPr>
                <w:rFonts w:ascii="inherit" w:eastAsia="Times New Roman" w:hAnsi="inherit" w:cs="Times New Roman"/>
                <w:color w:val="000000"/>
                <w:sz w:val="24"/>
                <w:szCs w:val="24"/>
                <w:lang w:val="nl-NL" w:eastAsia="fr-BE"/>
              </w:rPr>
              <w:t>).</w:t>
            </w:r>
          </w:p>
        </w:tc>
      </w:tr>
    </w:tbl>
    <w:p w:rsidR="00167711" w:rsidRDefault="00167711" w:rsidP="000B1017">
      <w:pPr>
        <w:spacing w:after="0" w:line="240" w:lineRule="auto"/>
        <w:rPr>
          <w:rFonts w:ascii="Times New Roman" w:eastAsia="Times New Roman" w:hAnsi="Times New Roman" w:cs="Times New Roman"/>
          <w:vanish/>
          <w:color w:val="000000"/>
          <w:sz w:val="24"/>
          <w:szCs w:val="24"/>
          <w:lang w:val="nl-NL" w:eastAsia="fr-BE"/>
        </w:rPr>
      </w:pPr>
    </w:p>
    <w:p w:rsidR="000B1017" w:rsidRPr="00AE760B" w:rsidRDefault="000B1017">
      <w:pPr>
        <w:rPr>
          <w:lang w:val="nl-NL"/>
        </w:rPr>
      </w:pPr>
    </w:p>
    <w:p w:rsidR="000B1017" w:rsidRPr="00AE760B" w:rsidRDefault="000B1017">
      <w:pPr>
        <w:rPr>
          <w:lang w:val="nl-NL"/>
        </w:rPr>
      </w:pPr>
    </w:p>
    <w:sectPr w:rsidR="000B1017" w:rsidRPr="00AE760B" w:rsidSect="00044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17"/>
    <w:rsid w:val="00026BAF"/>
    <w:rsid w:val="00044DFD"/>
    <w:rsid w:val="000B1017"/>
    <w:rsid w:val="000C102D"/>
    <w:rsid w:val="000F6D7F"/>
    <w:rsid w:val="00167711"/>
    <w:rsid w:val="002834D4"/>
    <w:rsid w:val="00403E6F"/>
    <w:rsid w:val="00444929"/>
    <w:rsid w:val="00756B76"/>
    <w:rsid w:val="007F2567"/>
    <w:rsid w:val="009B0254"/>
    <w:rsid w:val="00A50450"/>
    <w:rsid w:val="00AE760B"/>
    <w:rsid w:val="00B870C7"/>
    <w:rsid w:val="00BC1BB5"/>
    <w:rsid w:val="00C93628"/>
    <w:rsid w:val="00DC6988"/>
    <w:rsid w:val="00E8495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D952"/>
  <w15:chartTrackingRefBased/>
  <w15:docId w15:val="{172D655B-5630-474A-9D19-0880E4DD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4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old">
    <w:name w:val="bold"/>
    <w:basedOn w:val="Policepardfaut"/>
    <w:rsid w:val="000B1017"/>
  </w:style>
  <w:style w:type="paragraph" w:customStyle="1" w:styleId="Normal1">
    <w:name w:val="Normal1"/>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talic">
    <w:name w:val="italic"/>
    <w:basedOn w:val="Policepardfaut"/>
    <w:rsid w:val="000B1017"/>
  </w:style>
  <w:style w:type="paragraph" w:customStyle="1" w:styleId="doc-ti">
    <w:name w:val="doc-ti"/>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i-tbl">
    <w:name w:val="ti-tbl"/>
    <w:basedOn w:val="Normal"/>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uper">
    <w:name w:val="super"/>
    <w:basedOn w:val="Policepardfaut"/>
    <w:rsid w:val="000B1017"/>
  </w:style>
  <w:style w:type="paragraph" w:styleId="NormalWeb">
    <w:name w:val="Normal (Web)"/>
    <w:basedOn w:val="Normal"/>
    <w:uiPriority w:val="99"/>
    <w:semiHidden/>
    <w:unhideWhenUsed/>
    <w:rsid w:val="000B101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B1017"/>
    <w:rPr>
      <w:color w:val="0000FF"/>
      <w:u w:val="single"/>
    </w:rPr>
  </w:style>
  <w:style w:type="table" w:styleId="Grilledutableau">
    <w:name w:val="Table Grid"/>
    <w:basedOn w:val="TableauNormal"/>
    <w:uiPriority w:val="39"/>
    <w:rsid w:val="000B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5987">
      <w:bodyDiv w:val="1"/>
      <w:marLeft w:val="0"/>
      <w:marRight w:val="0"/>
      <w:marTop w:val="0"/>
      <w:marBottom w:val="0"/>
      <w:divBdr>
        <w:top w:val="none" w:sz="0" w:space="0" w:color="auto"/>
        <w:left w:val="none" w:sz="0" w:space="0" w:color="auto"/>
        <w:bottom w:val="none" w:sz="0" w:space="0" w:color="auto"/>
        <w:right w:val="none" w:sz="0" w:space="0" w:color="auto"/>
      </w:divBdr>
    </w:div>
    <w:div w:id="539973066">
      <w:bodyDiv w:val="1"/>
      <w:marLeft w:val="0"/>
      <w:marRight w:val="0"/>
      <w:marTop w:val="0"/>
      <w:marBottom w:val="0"/>
      <w:divBdr>
        <w:top w:val="none" w:sz="0" w:space="0" w:color="auto"/>
        <w:left w:val="none" w:sz="0" w:space="0" w:color="auto"/>
        <w:bottom w:val="none" w:sz="0" w:space="0" w:color="auto"/>
        <w:right w:val="none" w:sz="0" w:space="0" w:color="auto"/>
      </w:divBdr>
    </w:div>
    <w:div w:id="696809401">
      <w:bodyDiv w:val="1"/>
      <w:marLeft w:val="0"/>
      <w:marRight w:val="0"/>
      <w:marTop w:val="0"/>
      <w:marBottom w:val="0"/>
      <w:divBdr>
        <w:top w:val="none" w:sz="0" w:space="0" w:color="auto"/>
        <w:left w:val="none" w:sz="0" w:space="0" w:color="auto"/>
        <w:bottom w:val="none" w:sz="0" w:space="0" w:color="auto"/>
        <w:right w:val="none" w:sz="0" w:space="0" w:color="auto"/>
      </w:divBdr>
    </w:div>
    <w:div w:id="799885291">
      <w:bodyDiv w:val="1"/>
      <w:marLeft w:val="0"/>
      <w:marRight w:val="0"/>
      <w:marTop w:val="0"/>
      <w:marBottom w:val="0"/>
      <w:divBdr>
        <w:top w:val="none" w:sz="0" w:space="0" w:color="auto"/>
        <w:left w:val="none" w:sz="0" w:space="0" w:color="auto"/>
        <w:bottom w:val="none" w:sz="0" w:space="0" w:color="auto"/>
        <w:right w:val="none" w:sz="0" w:space="0" w:color="auto"/>
      </w:divBdr>
    </w:div>
    <w:div w:id="999889200">
      <w:bodyDiv w:val="1"/>
      <w:marLeft w:val="0"/>
      <w:marRight w:val="0"/>
      <w:marTop w:val="0"/>
      <w:marBottom w:val="0"/>
      <w:divBdr>
        <w:top w:val="none" w:sz="0" w:space="0" w:color="auto"/>
        <w:left w:val="none" w:sz="0" w:space="0" w:color="auto"/>
        <w:bottom w:val="none" w:sz="0" w:space="0" w:color="auto"/>
        <w:right w:val="none" w:sz="0" w:space="0" w:color="auto"/>
      </w:divBdr>
      <w:divsChild>
        <w:div w:id="869957224">
          <w:marLeft w:val="0"/>
          <w:marRight w:val="0"/>
          <w:marTop w:val="0"/>
          <w:marBottom w:val="0"/>
          <w:divBdr>
            <w:top w:val="none" w:sz="0" w:space="0" w:color="auto"/>
            <w:left w:val="none" w:sz="0" w:space="0" w:color="auto"/>
            <w:bottom w:val="none" w:sz="0" w:space="0" w:color="auto"/>
            <w:right w:val="none" w:sz="0" w:space="0" w:color="auto"/>
          </w:divBdr>
        </w:div>
        <w:div w:id="1459033858">
          <w:marLeft w:val="0"/>
          <w:marRight w:val="0"/>
          <w:marTop w:val="0"/>
          <w:marBottom w:val="0"/>
          <w:divBdr>
            <w:top w:val="none" w:sz="0" w:space="0" w:color="auto"/>
            <w:left w:val="none" w:sz="0" w:space="0" w:color="auto"/>
            <w:bottom w:val="none" w:sz="0" w:space="0" w:color="auto"/>
            <w:right w:val="none" w:sz="0" w:space="0" w:color="auto"/>
          </w:divBdr>
        </w:div>
      </w:divsChild>
    </w:div>
    <w:div w:id="16610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NL/AUTO/?uri=OJ:L:2001:311:TOC" TargetMode="External"/><Relationship Id="rId4" Type="http://schemas.openxmlformats.org/officeDocument/2006/relationships/hyperlink" Target="https://eur-lex.europa.eu/legal-content/NL/AUTO/?uri=OJ:L:2015:327:T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6422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Pottier Jean</dc:creator>
  <cp:keywords/>
  <dc:description/>
  <cp:lastModifiedBy>Pottier Jean</cp:lastModifiedBy>
  <cp:revision>5</cp:revision>
  <dcterms:created xsi:type="dcterms:W3CDTF">2018-10-19T09:37:00Z</dcterms:created>
  <dcterms:modified xsi:type="dcterms:W3CDTF">2018-10-19T10:28:00Z</dcterms:modified>
</cp:coreProperties>
</file>