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2BBE71" w14:textId="50B93667" w:rsidR="00AB5908" w:rsidRPr="00407662" w:rsidRDefault="00AB5908" w:rsidP="00407662">
      <w:pPr>
        <w:spacing w:after="240"/>
        <w:jc w:val="center"/>
        <w:rPr>
          <w:rFonts w:asciiTheme="minorHAnsi" w:hAnsiTheme="minorHAnsi" w:cstheme="minorHAnsi"/>
          <w:b/>
          <w:sz w:val="28"/>
          <w:szCs w:val="28"/>
        </w:rPr>
      </w:pPr>
      <w:bookmarkStart w:id="0" w:name="_GoBack"/>
      <w:bookmarkEnd w:id="0"/>
      <w:r w:rsidRPr="00407662">
        <w:rPr>
          <w:rFonts w:asciiTheme="minorHAnsi" w:hAnsiTheme="minorHAnsi" w:cstheme="minorHAnsi"/>
          <w:b/>
          <w:sz w:val="28"/>
          <w:szCs w:val="28"/>
        </w:rPr>
        <w:t>Dossier d’information sur le commerce des animaux, des plantes et du bois</w:t>
      </w:r>
    </w:p>
    <w:p w14:paraId="4F770C69" w14:textId="60BFF365" w:rsidR="00C30A04" w:rsidRPr="00335D7D" w:rsidRDefault="00C30A04" w:rsidP="00407662">
      <w:pPr>
        <w:pStyle w:val="NormalWeb"/>
        <w:numPr>
          <w:ilvl w:val="0"/>
          <w:numId w:val="7"/>
        </w:numPr>
        <w:rPr>
          <w:rFonts w:asciiTheme="minorHAnsi" w:hAnsiTheme="minorHAnsi" w:cstheme="minorHAnsi"/>
          <w:b/>
          <w:color w:val="auto"/>
          <w:sz w:val="22"/>
          <w:szCs w:val="22"/>
        </w:rPr>
      </w:pPr>
      <w:r w:rsidRPr="00335D7D">
        <w:rPr>
          <w:rFonts w:asciiTheme="minorHAnsi" w:hAnsiTheme="minorHAnsi" w:cstheme="minorHAnsi"/>
          <w:b/>
          <w:color w:val="auto"/>
          <w:sz w:val="22"/>
          <w:szCs w:val="22"/>
        </w:rPr>
        <w:t>LA CREATION DE LA CELLULE INSPECTION ESPECES</w:t>
      </w:r>
    </w:p>
    <w:p w14:paraId="25240ADD" w14:textId="77777777" w:rsidR="00C30A04" w:rsidRDefault="00C30A04" w:rsidP="00C30A04">
      <w:pPr>
        <w:rPr>
          <w:lang w:val="fr-FR"/>
        </w:rPr>
      </w:pPr>
    </w:p>
    <w:p w14:paraId="72C17748" w14:textId="730EBEC9" w:rsidR="00C30A04" w:rsidRDefault="00C30A04" w:rsidP="00C30A04">
      <w:pPr>
        <w:rPr>
          <w:lang w:val="fr-FR"/>
        </w:rPr>
      </w:pPr>
      <w:r>
        <w:rPr>
          <w:lang w:val="fr-FR"/>
        </w:rPr>
        <w:t xml:space="preserve">En 2017, avec l’engagement de 7 nouveaux inspecteurs, une cellule dédiée à la surveillance du commerce des espèces animales et végétales a été créée au sein du service Inspection de la DG Environnement du SPF Santé publique. </w:t>
      </w:r>
    </w:p>
    <w:p w14:paraId="0309EB70" w14:textId="77777777" w:rsidR="00C30A04" w:rsidRDefault="00C30A04" w:rsidP="00C30A04">
      <w:pPr>
        <w:rPr>
          <w:lang w:val="fr-FR"/>
        </w:rPr>
      </w:pPr>
    </w:p>
    <w:p w14:paraId="2E99D8EB" w14:textId="77777777" w:rsidR="00C30A04" w:rsidRPr="00B167F2" w:rsidRDefault="00C30A04" w:rsidP="00C30A04">
      <w:pPr>
        <w:rPr>
          <w:lang w:val="fr-FR"/>
        </w:rPr>
      </w:pPr>
      <w:r w:rsidRPr="00B167F2">
        <w:rPr>
          <w:lang w:val="fr-FR"/>
        </w:rPr>
        <w:t>La cellule contrôle la mise en application en Belgique des dispositions liées :</w:t>
      </w:r>
    </w:p>
    <w:p w14:paraId="5F236FCF" w14:textId="77777777" w:rsidR="00C30A04" w:rsidRPr="00B167F2" w:rsidRDefault="00C30A04" w:rsidP="00C30A04">
      <w:pPr>
        <w:rPr>
          <w:lang w:val="fr-FR"/>
        </w:rPr>
      </w:pPr>
    </w:p>
    <w:p w14:paraId="6D855122" w14:textId="77777777" w:rsidR="00C30A04" w:rsidRPr="00B167F2" w:rsidRDefault="00C30A04" w:rsidP="00C30A04">
      <w:pPr>
        <w:pStyle w:val="Paragraphedeliste"/>
        <w:numPr>
          <w:ilvl w:val="0"/>
          <w:numId w:val="1"/>
        </w:numPr>
        <w:rPr>
          <w:lang w:val="fr-FR"/>
        </w:rPr>
      </w:pPr>
      <w:r w:rsidRPr="00B167F2">
        <w:rPr>
          <w:lang w:val="fr-FR"/>
        </w:rPr>
        <w:t xml:space="preserve">à la Convention CITES (espèces menacées), </w:t>
      </w:r>
    </w:p>
    <w:p w14:paraId="2E8665A3" w14:textId="77777777" w:rsidR="00C30A04" w:rsidRPr="00B167F2" w:rsidRDefault="00C30A04" w:rsidP="00C30A04">
      <w:pPr>
        <w:pStyle w:val="Paragraphedeliste"/>
        <w:numPr>
          <w:ilvl w:val="0"/>
          <w:numId w:val="1"/>
        </w:numPr>
        <w:rPr>
          <w:lang w:val="fr-FR"/>
        </w:rPr>
      </w:pPr>
      <w:r w:rsidRPr="00B167F2">
        <w:rPr>
          <w:lang w:val="fr-FR"/>
        </w:rPr>
        <w:t>au règlement UE sur les espèces envahissantes exotiques et à sa liste d’espèces extrêmement préoccupantes</w:t>
      </w:r>
    </w:p>
    <w:p w14:paraId="74F5E16C" w14:textId="77777777" w:rsidR="00C30A04" w:rsidRPr="00B167F2" w:rsidRDefault="00C30A04" w:rsidP="00C30A04">
      <w:pPr>
        <w:pStyle w:val="Paragraphedeliste"/>
        <w:numPr>
          <w:ilvl w:val="0"/>
          <w:numId w:val="1"/>
        </w:numPr>
        <w:rPr>
          <w:lang w:val="fr-FR"/>
        </w:rPr>
      </w:pPr>
      <w:r w:rsidRPr="00B167F2">
        <w:rPr>
          <w:lang w:val="fr-FR"/>
        </w:rPr>
        <w:t>au règlement EUTR qui interdit le commerce du bois abattu illégalement dans l’UE et avec le reste du monde</w:t>
      </w:r>
    </w:p>
    <w:p w14:paraId="17D5E9D1" w14:textId="77777777" w:rsidR="00C30A04" w:rsidRDefault="00C30A04" w:rsidP="00C30A04">
      <w:pPr>
        <w:rPr>
          <w:lang w:val="fr-FR"/>
        </w:rPr>
      </w:pPr>
    </w:p>
    <w:p w14:paraId="0477BAE4" w14:textId="77777777" w:rsidR="00C30A04" w:rsidRDefault="00C30A04" w:rsidP="00C30A04">
      <w:pPr>
        <w:rPr>
          <w:lang w:val="fr-FR"/>
        </w:rPr>
      </w:pPr>
      <w:r>
        <w:rPr>
          <w:lang w:val="fr-FR"/>
        </w:rPr>
        <w:t xml:space="preserve">Cette cellule surveille le marché des animaux et des végétaux protégés par la Convention CITES : animaux vivants, plantes, produits fabriqués à partir d’espèces comme par exemple </w:t>
      </w:r>
      <w:r w:rsidRPr="00944FE1">
        <w:rPr>
          <w:lang w:val="fr-FR"/>
        </w:rPr>
        <w:t>l’ivoire ou les animaux empaillés.</w:t>
      </w:r>
      <w:r>
        <w:rPr>
          <w:lang w:val="fr-FR"/>
        </w:rPr>
        <w:t xml:space="preserve"> </w:t>
      </w:r>
    </w:p>
    <w:p w14:paraId="004966A4" w14:textId="77777777" w:rsidR="00C30A04" w:rsidRDefault="00C30A04" w:rsidP="00C30A04">
      <w:pPr>
        <w:rPr>
          <w:lang w:val="fr-FR"/>
        </w:rPr>
      </w:pPr>
    </w:p>
    <w:p w14:paraId="1AF362B2" w14:textId="620BE2EB" w:rsidR="00C30A04" w:rsidRDefault="00C30A04" w:rsidP="00C30A04">
      <w:pPr>
        <w:rPr>
          <w:lang w:val="fr-FR"/>
        </w:rPr>
      </w:pPr>
      <w:r>
        <w:rPr>
          <w:lang w:val="fr-FR"/>
        </w:rPr>
        <w:t xml:space="preserve">Depuis octobre 2017, la cellule est opérationnelle. Ces derniers mois, de nombreux contrôles ont été réalisés. </w:t>
      </w:r>
    </w:p>
    <w:p w14:paraId="061DF43A" w14:textId="77777777" w:rsidR="00C30A04" w:rsidRDefault="00C30A04" w:rsidP="00C30A04">
      <w:pPr>
        <w:rPr>
          <w:lang w:val="fr-FR"/>
        </w:rPr>
      </w:pPr>
    </w:p>
    <w:p w14:paraId="462F015A" w14:textId="74934B80" w:rsidR="00C30A04" w:rsidRPr="00EE0DD4" w:rsidRDefault="00C30A04" w:rsidP="00C30A04">
      <w:pPr>
        <w:rPr>
          <w:b/>
          <w:lang w:val="fr-FR"/>
        </w:rPr>
      </w:pPr>
      <w:r w:rsidRPr="00EE0DD4">
        <w:rPr>
          <w:b/>
          <w:lang w:val="fr-FR"/>
        </w:rPr>
        <w:t>Résultats des contrôles sur les espèces animales d</w:t>
      </w:r>
      <w:r>
        <w:rPr>
          <w:b/>
          <w:lang w:val="fr-FR"/>
        </w:rPr>
        <w:t xml:space="preserve">’octobre </w:t>
      </w:r>
      <w:r w:rsidRPr="00EE0DD4">
        <w:rPr>
          <w:b/>
          <w:lang w:val="fr-FR"/>
        </w:rPr>
        <w:t>2017 à m</w:t>
      </w:r>
      <w:r w:rsidR="00E806DC">
        <w:rPr>
          <w:b/>
          <w:lang w:val="fr-FR"/>
        </w:rPr>
        <w:t>ai</w:t>
      </w:r>
      <w:r w:rsidRPr="00EE0DD4">
        <w:rPr>
          <w:b/>
          <w:lang w:val="fr-FR"/>
        </w:rPr>
        <w:t xml:space="preserve"> 2018  </w:t>
      </w:r>
    </w:p>
    <w:p w14:paraId="1453C0F3" w14:textId="77777777" w:rsidR="00C30A04" w:rsidRPr="00EE0DD4" w:rsidRDefault="00C30A04" w:rsidP="00C30A04">
      <w:pPr>
        <w:rPr>
          <w:lang w:val="fr-FR"/>
        </w:rPr>
      </w:pPr>
    </w:p>
    <w:p w14:paraId="6C1DE94A" w14:textId="1B7CDECE" w:rsidR="00C30A04" w:rsidRDefault="00C30A04" w:rsidP="00C30A04">
      <w:pPr>
        <w:pStyle w:val="Paragraphedeliste"/>
        <w:numPr>
          <w:ilvl w:val="0"/>
          <w:numId w:val="2"/>
        </w:numPr>
        <w:rPr>
          <w:lang w:val="fr-FR"/>
        </w:rPr>
      </w:pPr>
      <w:r w:rsidRPr="00E40D7A">
        <w:rPr>
          <w:lang w:val="fr-FR"/>
        </w:rPr>
        <w:t>1</w:t>
      </w:r>
      <w:r w:rsidR="00E806DC">
        <w:rPr>
          <w:lang w:val="fr-FR"/>
        </w:rPr>
        <w:t>60 do</w:t>
      </w:r>
      <w:r w:rsidRPr="00E40D7A">
        <w:rPr>
          <w:lang w:val="fr-FR"/>
        </w:rPr>
        <w:t xml:space="preserve">ssiers ont été traités dont </w:t>
      </w:r>
      <w:r w:rsidR="00E806DC">
        <w:rPr>
          <w:lang w:val="fr-FR"/>
        </w:rPr>
        <w:t xml:space="preserve">138 </w:t>
      </w:r>
      <w:r w:rsidRPr="00E40D7A">
        <w:rPr>
          <w:lang w:val="fr-FR"/>
        </w:rPr>
        <w:t>sont clôturés (les autres dossiers concernent des régularisations documentaires en cours ou ont été portés en justice)</w:t>
      </w:r>
    </w:p>
    <w:p w14:paraId="528BB2DE" w14:textId="7D411408" w:rsidR="00C30A04" w:rsidRDefault="00E806DC" w:rsidP="00C30A04">
      <w:pPr>
        <w:pStyle w:val="Paragraphedeliste"/>
        <w:numPr>
          <w:ilvl w:val="0"/>
          <w:numId w:val="2"/>
        </w:numPr>
        <w:rPr>
          <w:lang w:val="fr-FR"/>
        </w:rPr>
      </w:pPr>
      <w:r>
        <w:rPr>
          <w:lang w:val="fr-FR"/>
        </w:rPr>
        <w:t>5</w:t>
      </w:r>
      <w:r w:rsidR="00C30A04" w:rsidRPr="00E40D7A">
        <w:rPr>
          <w:lang w:val="fr-FR"/>
        </w:rPr>
        <w:t xml:space="preserve">7 PV pour infractions ont été dressés (un dossier sur </w:t>
      </w:r>
      <w:r>
        <w:rPr>
          <w:lang w:val="fr-FR"/>
        </w:rPr>
        <w:t>3</w:t>
      </w:r>
      <w:r w:rsidR="00C30A04" w:rsidRPr="00E40D7A">
        <w:rPr>
          <w:lang w:val="fr-FR"/>
        </w:rPr>
        <w:t xml:space="preserve"> a donné lieu à un PV) </w:t>
      </w:r>
    </w:p>
    <w:p w14:paraId="5459D992" w14:textId="77777777" w:rsidR="00C30A04" w:rsidRPr="00E40D7A" w:rsidRDefault="00C30A04" w:rsidP="00C30A04">
      <w:pPr>
        <w:pStyle w:val="Paragraphedeliste"/>
        <w:rPr>
          <w:lang w:val="fr-FR"/>
        </w:rPr>
      </w:pPr>
      <w:r>
        <w:rPr>
          <w:lang w:val="fr-FR"/>
        </w:rPr>
        <w:t>Une grande partie de ces PV ont concerné des buses variables mais aussi du corail, des bénitiers, de l’ivoire.</w:t>
      </w:r>
    </w:p>
    <w:p w14:paraId="15FC9799" w14:textId="7D0D48A7" w:rsidR="00C30A04" w:rsidRPr="00A41266" w:rsidRDefault="00C30A04" w:rsidP="00E806DC">
      <w:pPr>
        <w:ind w:left="705" w:hanging="705"/>
        <w:rPr>
          <w:highlight w:val="yellow"/>
          <w:lang w:val="fr-FR"/>
        </w:rPr>
      </w:pPr>
      <w:r>
        <w:rPr>
          <w:lang w:val="fr-FR"/>
        </w:rPr>
        <w:lastRenderedPageBreak/>
        <w:t>-</w:t>
      </w:r>
      <w:r>
        <w:rPr>
          <w:lang w:val="fr-FR"/>
        </w:rPr>
        <w:tab/>
      </w:r>
      <w:r w:rsidRPr="00A41266">
        <w:rPr>
          <w:lang w:val="fr-FR"/>
        </w:rPr>
        <w:t>1 saisie de 10 perroquets a été réalisée chez un éleveur</w:t>
      </w:r>
      <w:r w:rsidR="00E806DC">
        <w:rPr>
          <w:lang w:val="fr-FR"/>
        </w:rPr>
        <w:t xml:space="preserve"> en 2017 ; au total 1</w:t>
      </w:r>
      <w:r w:rsidR="00DF4D0D">
        <w:rPr>
          <w:lang w:val="fr-FR"/>
        </w:rPr>
        <w:t>21r</w:t>
      </w:r>
      <w:r w:rsidR="00E806DC">
        <w:rPr>
          <w:lang w:val="fr-FR"/>
        </w:rPr>
        <w:t xml:space="preserve"> spécimens ont été saisis. </w:t>
      </w:r>
    </w:p>
    <w:p w14:paraId="16508F18" w14:textId="65C8C8B0" w:rsidR="00C30A04" w:rsidRDefault="00C30A04" w:rsidP="00C30A04">
      <w:pPr>
        <w:ind w:left="705" w:hanging="705"/>
        <w:rPr>
          <w:highlight w:val="yellow"/>
          <w:lang w:val="fr-FR"/>
        </w:rPr>
      </w:pPr>
      <w:r>
        <w:rPr>
          <w:lang w:val="fr-FR"/>
        </w:rPr>
        <w:t>-</w:t>
      </w:r>
      <w:r>
        <w:rPr>
          <w:lang w:val="fr-FR"/>
        </w:rPr>
        <w:tab/>
        <w:t>1</w:t>
      </w:r>
      <w:r w:rsidR="00E806DC">
        <w:rPr>
          <w:lang w:val="fr-FR"/>
        </w:rPr>
        <w:t>3</w:t>
      </w:r>
      <w:r w:rsidRPr="00A41266">
        <w:rPr>
          <w:lang w:val="fr-FR"/>
        </w:rPr>
        <w:t xml:space="preserve"> spécimens ont été cédés volontairement par leurs propriétaires suite à la constatation d’infractions. Parmi ces spécimens, figurent une buse variable, un perroquet gris du Gabon, des bénitiers, du corail et de l’ivoire.</w:t>
      </w:r>
      <w:r w:rsidRPr="00A41266">
        <w:rPr>
          <w:highlight w:val="yellow"/>
          <w:lang w:val="fr-FR"/>
        </w:rPr>
        <w:t xml:space="preserve"> </w:t>
      </w:r>
    </w:p>
    <w:p w14:paraId="2B8E3C46" w14:textId="77777777" w:rsidR="00C30A04" w:rsidRDefault="00C30A04" w:rsidP="00C30A04">
      <w:pPr>
        <w:ind w:left="705" w:hanging="705"/>
        <w:rPr>
          <w:highlight w:val="yellow"/>
          <w:lang w:val="fr-FR"/>
        </w:rPr>
      </w:pPr>
    </w:p>
    <w:p w14:paraId="6C889989" w14:textId="77777777" w:rsidR="00C30A04" w:rsidRDefault="00C30A04" w:rsidP="00326183">
      <w:pPr>
        <w:jc w:val="both"/>
        <w:rPr>
          <w:b/>
          <w:lang w:val="fr-FR"/>
        </w:rPr>
      </w:pPr>
    </w:p>
    <w:p w14:paraId="00121C23" w14:textId="53D07366" w:rsidR="00C30A04" w:rsidRDefault="0006017D" w:rsidP="00326183">
      <w:pPr>
        <w:jc w:val="both"/>
        <w:rPr>
          <w:b/>
          <w:lang w:val="fr-FR"/>
        </w:rPr>
      </w:pPr>
      <w:r>
        <w:rPr>
          <w:b/>
          <w:lang w:val="fr-FR"/>
        </w:rPr>
        <w:tab/>
      </w:r>
    </w:p>
    <w:p w14:paraId="791E66DD" w14:textId="77777777" w:rsidR="00C30A04" w:rsidRDefault="00C30A04">
      <w:pPr>
        <w:spacing w:after="160" w:line="259" w:lineRule="auto"/>
        <w:rPr>
          <w:b/>
          <w:lang w:val="fr-FR"/>
        </w:rPr>
      </w:pPr>
      <w:r>
        <w:rPr>
          <w:b/>
          <w:lang w:val="fr-FR"/>
        </w:rPr>
        <w:br w:type="page"/>
      </w:r>
    </w:p>
    <w:p w14:paraId="61B2C5E6" w14:textId="75F99ABE" w:rsidR="00326183" w:rsidRPr="00407662" w:rsidRDefault="00326183" w:rsidP="00407662">
      <w:pPr>
        <w:pStyle w:val="Paragraphedeliste"/>
        <w:numPr>
          <w:ilvl w:val="0"/>
          <w:numId w:val="7"/>
        </w:numPr>
        <w:jc w:val="both"/>
        <w:rPr>
          <w:b/>
          <w:lang w:val="fr-FR"/>
        </w:rPr>
      </w:pPr>
      <w:r w:rsidRPr="00407662">
        <w:rPr>
          <w:b/>
          <w:lang w:val="fr-FR"/>
        </w:rPr>
        <w:lastRenderedPageBreak/>
        <w:t xml:space="preserve">LA REGLEMENTATION CONCERNANT LE COMMERCE DU BOIS </w:t>
      </w:r>
    </w:p>
    <w:p w14:paraId="5D91B417" w14:textId="77777777" w:rsidR="00326183" w:rsidRDefault="00326183" w:rsidP="00326183">
      <w:pPr>
        <w:jc w:val="both"/>
        <w:rPr>
          <w:b/>
          <w:lang w:val="fr-FR"/>
        </w:rPr>
      </w:pPr>
    </w:p>
    <w:p w14:paraId="225EFE45" w14:textId="240A3096" w:rsidR="00326183" w:rsidRDefault="00326183" w:rsidP="00326183">
      <w:pPr>
        <w:jc w:val="both"/>
        <w:rPr>
          <w:lang w:val="fr-FR"/>
        </w:rPr>
      </w:pPr>
      <w:r>
        <w:rPr>
          <w:b/>
          <w:lang w:val="fr-FR"/>
        </w:rPr>
        <w:t xml:space="preserve">La lutte contre les abattages illégaux </w:t>
      </w:r>
      <w:r w:rsidR="00D239D0">
        <w:rPr>
          <w:b/>
          <w:lang w:val="fr-FR"/>
        </w:rPr>
        <w:t>est essentielle</w:t>
      </w:r>
      <w:r>
        <w:rPr>
          <w:b/>
          <w:lang w:val="fr-FR"/>
        </w:rPr>
        <w:t xml:space="preserve"> </w:t>
      </w:r>
      <w:r w:rsidR="00D239D0">
        <w:rPr>
          <w:b/>
          <w:lang w:val="fr-FR"/>
        </w:rPr>
        <w:t xml:space="preserve">pour </w:t>
      </w:r>
      <w:r>
        <w:rPr>
          <w:b/>
          <w:lang w:val="fr-FR"/>
        </w:rPr>
        <w:t>protéger les forêts. Récemment, la Belgique a intensifié les contrôles sur les importations de bois</w:t>
      </w:r>
      <w:r w:rsidR="00D239D0">
        <w:rPr>
          <w:b/>
          <w:lang w:val="fr-FR"/>
        </w:rPr>
        <w:t>,</w:t>
      </w:r>
      <w:r>
        <w:rPr>
          <w:b/>
          <w:lang w:val="fr-FR"/>
        </w:rPr>
        <w:t xml:space="preserve"> conformément aux réglementations européennes</w:t>
      </w:r>
      <w:r w:rsidR="00D239D0">
        <w:rPr>
          <w:b/>
          <w:lang w:val="fr-FR"/>
        </w:rPr>
        <w:t>,</w:t>
      </w:r>
      <w:r>
        <w:rPr>
          <w:b/>
          <w:lang w:val="fr-FR"/>
        </w:rPr>
        <w:t xml:space="preserve"> ainsi que sur les espèces de bois menacées. </w:t>
      </w:r>
    </w:p>
    <w:p w14:paraId="5E4E15BF" w14:textId="77777777" w:rsidR="00D109CB" w:rsidRDefault="00D109CB" w:rsidP="00326183">
      <w:pPr>
        <w:jc w:val="both"/>
        <w:rPr>
          <w:b/>
          <w:lang w:val="fr-FR"/>
        </w:rPr>
      </w:pPr>
    </w:p>
    <w:p w14:paraId="314D5E41" w14:textId="77777777" w:rsidR="00326183" w:rsidRDefault="00326183" w:rsidP="00326183">
      <w:pPr>
        <w:jc w:val="both"/>
        <w:rPr>
          <w:b/>
          <w:lang w:val="fr-FR"/>
        </w:rPr>
      </w:pPr>
      <w:r>
        <w:rPr>
          <w:b/>
          <w:lang w:val="fr-FR"/>
        </w:rPr>
        <w:t>Contrôles sur les importations de bois dans l’Union</w:t>
      </w:r>
    </w:p>
    <w:p w14:paraId="39B6D163" w14:textId="77777777" w:rsidR="00326183" w:rsidRDefault="00326183" w:rsidP="00326183">
      <w:pPr>
        <w:jc w:val="both"/>
        <w:rPr>
          <w:b/>
          <w:lang w:val="fr-FR"/>
        </w:rPr>
      </w:pPr>
    </w:p>
    <w:p w14:paraId="0025BE81" w14:textId="17BA09F3" w:rsidR="00326183" w:rsidRDefault="00976C87" w:rsidP="00326183">
      <w:pPr>
        <w:jc w:val="both"/>
        <w:rPr>
          <w:lang w:val="fr-FR"/>
        </w:rPr>
      </w:pPr>
      <w:r>
        <w:rPr>
          <w:lang w:val="fr-FR"/>
        </w:rPr>
        <w:t xml:space="preserve">Depuis l’entrée en vigueur </w:t>
      </w:r>
      <w:r w:rsidR="00326183">
        <w:rPr>
          <w:lang w:val="fr-FR"/>
        </w:rPr>
        <w:t xml:space="preserve"> </w:t>
      </w:r>
      <w:r>
        <w:rPr>
          <w:lang w:val="fr-FR"/>
        </w:rPr>
        <w:t>du</w:t>
      </w:r>
      <w:r w:rsidR="00326183">
        <w:rPr>
          <w:lang w:val="fr-FR"/>
        </w:rPr>
        <w:t xml:space="preserve"> r</w:t>
      </w:r>
      <w:r w:rsidR="00326183">
        <w:rPr>
          <w:b/>
          <w:lang w:val="fr-FR"/>
        </w:rPr>
        <w:t>èglement européen sur le bois</w:t>
      </w:r>
      <w:r w:rsidR="00326183">
        <w:rPr>
          <w:lang w:val="fr-FR"/>
        </w:rPr>
        <w:t xml:space="preserve"> (</w:t>
      </w:r>
      <w:r w:rsidR="00326183" w:rsidRPr="00FB49A5">
        <w:rPr>
          <w:b/>
          <w:i/>
          <w:lang w:val="fr-FR"/>
        </w:rPr>
        <w:t>European Timber Regulation</w:t>
      </w:r>
      <w:r w:rsidR="00326183" w:rsidRPr="00FB49A5">
        <w:rPr>
          <w:b/>
          <w:lang w:val="fr-FR"/>
        </w:rPr>
        <w:t xml:space="preserve"> – EUTR</w:t>
      </w:r>
      <w:r w:rsidR="00326183">
        <w:rPr>
          <w:lang w:val="fr-FR"/>
        </w:rPr>
        <w:t>)</w:t>
      </w:r>
      <w:r>
        <w:rPr>
          <w:lang w:val="fr-FR"/>
        </w:rPr>
        <w:t xml:space="preserve"> en 2013,</w:t>
      </w:r>
      <w:r w:rsidR="00326183">
        <w:rPr>
          <w:lang w:val="fr-FR"/>
        </w:rPr>
        <w:t xml:space="preserve">  </w:t>
      </w:r>
      <w:r w:rsidR="0086234F">
        <w:rPr>
          <w:lang w:val="fr-FR"/>
        </w:rPr>
        <w:t>l</w:t>
      </w:r>
      <w:r w:rsidR="00326183">
        <w:rPr>
          <w:lang w:val="fr-FR"/>
        </w:rPr>
        <w:t>es entreprises qui souhaitent commercialiser du bois (ou des produits à base de bois) sur le marché européen doivent démontrer qu'elles ont pris les mesures nécessaires pour s'assurer que leur bois est d'origine légale. C’est ce que les experts appellent la « diligence raisonnée » . Le SPF Santé publique et les douanes collaborent étroitement pour contrôle</w:t>
      </w:r>
      <w:r w:rsidR="00C160E5">
        <w:rPr>
          <w:lang w:val="fr-FR"/>
        </w:rPr>
        <w:t>r</w:t>
      </w:r>
      <w:r w:rsidR="00326183">
        <w:rPr>
          <w:lang w:val="fr-FR"/>
        </w:rPr>
        <w:t xml:space="preserve"> </w:t>
      </w:r>
      <w:r w:rsidR="00C160E5">
        <w:rPr>
          <w:lang w:val="fr-FR"/>
        </w:rPr>
        <w:t xml:space="preserve">le respect de ce </w:t>
      </w:r>
      <w:r w:rsidR="009775E8">
        <w:rPr>
          <w:lang w:val="fr-FR"/>
        </w:rPr>
        <w:t>règlement</w:t>
      </w:r>
      <w:r w:rsidR="00326183">
        <w:rPr>
          <w:lang w:val="fr-FR"/>
        </w:rPr>
        <w:t xml:space="preserve">. </w:t>
      </w:r>
    </w:p>
    <w:p w14:paraId="489E76C2" w14:textId="77777777" w:rsidR="0094540E" w:rsidRDefault="0094540E" w:rsidP="00326183">
      <w:pPr>
        <w:jc w:val="both"/>
        <w:rPr>
          <w:lang w:val="fr-FR"/>
        </w:rPr>
      </w:pPr>
    </w:p>
    <w:p w14:paraId="3FCFE0FC" w14:textId="3F9A56C1" w:rsidR="0094540E" w:rsidRPr="00407662" w:rsidRDefault="0094540E" w:rsidP="0094540E">
      <w:r w:rsidRPr="0094540E">
        <w:rPr>
          <w:lang w:val="fr-FR"/>
        </w:rPr>
        <w:t xml:space="preserve">Près de 30% du bois et des produits à base de bois importés en Belgique dans le cadre du règlement EUTR sont originaires de pays hors Union européenne. </w:t>
      </w:r>
      <w:r w:rsidRPr="0094540E">
        <w:t>En 2016, les importations  de pays hors UE étaient de 3.271.322 tonnes, pour une valeur de près de 2 milliards d'euros. La Belgique importe également beaucoup de bois (et produits réalisés à base de bois) d’autres Etats membres de l’Union. Notre pays est le 6eme plus grand importateur d</w:t>
      </w:r>
      <w:r w:rsidR="00BD7C98">
        <w:t>e bois en Europe</w:t>
      </w:r>
      <w:r w:rsidRPr="0094540E">
        <w:t xml:space="preserve"> et le 5eme pour le secteur des meubles.</w:t>
      </w:r>
    </w:p>
    <w:p w14:paraId="358BA68C" w14:textId="77777777" w:rsidR="00326183" w:rsidRPr="00407662" w:rsidRDefault="00326183" w:rsidP="00326183">
      <w:pPr>
        <w:jc w:val="both"/>
      </w:pPr>
    </w:p>
    <w:p w14:paraId="31D392FF" w14:textId="29BF4CE2" w:rsidR="00326183" w:rsidRDefault="00326183" w:rsidP="00326183">
      <w:pPr>
        <w:rPr>
          <w:i/>
          <w:lang w:val="fr-FR"/>
        </w:rPr>
      </w:pPr>
      <w:r w:rsidRPr="00C245FF">
        <w:rPr>
          <w:i/>
          <w:lang w:val="fr-FR"/>
        </w:rPr>
        <w:t xml:space="preserve">Pour en savoir plus sur le règlement bois de l’Union européenne (règlement EUTR), voir </w:t>
      </w:r>
      <w:hyperlink r:id="rId5" w:history="1">
        <w:r w:rsidRPr="00C245FF">
          <w:rPr>
            <w:rStyle w:val="Lienhypertexte"/>
            <w:i/>
            <w:lang w:val="fr-FR"/>
          </w:rPr>
          <w:t>www.environnement.belgique.be</w:t>
        </w:r>
      </w:hyperlink>
      <w:r w:rsidRPr="00C245FF">
        <w:rPr>
          <w:i/>
          <w:lang w:val="fr-FR"/>
        </w:rPr>
        <w:t>, Mise sur le marché des produits/ Bois et produits du bois</w:t>
      </w:r>
      <w:r>
        <w:rPr>
          <w:i/>
          <w:lang w:val="fr-FR"/>
        </w:rPr>
        <w:t xml:space="preserve">. </w:t>
      </w:r>
    </w:p>
    <w:p w14:paraId="430A1B01" w14:textId="1CBB214C" w:rsidR="00326183" w:rsidRPr="00C245FF" w:rsidRDefault="00326183" w:rsidP="00326183">
      <w:pPr>
        <w:rPr>
          <w:i/>
          <w:lang w:val="fr-FR"/>
        </w:rPr>
      </w:pPr>
      <w:r w:rsidRPr="00C245FF">
        <w:rPr>
          <w:i/>
          <w:lang w:val="fr-FR"/>
        </w:rPr>
        <w:t xml:space="preserve">  </w:t>
      </w:r>
    </w:p>
    <w:p w14:paraId="75BABB6B" w14:textId="77777777" w:rsidR="00326183" w:rsidRDefault="00326183" w:rsidP="00326183">
      <w:pPr>
        <w:rPr>
          <w:b/>
          <w:lang w:val="fr-FR"/>
        </w:rPr>
      </w:pPr>
      <w:r w:rsidRPr="00FB49A5">
        <w:rPr>
          <w:b/>
          <w:lang w:val="fr-FR"/>
        </w:rPr>
        <w:t xml:space="preserve">Contrôles sur le commerce des espèces de bois menacées </w:t>
      </w:r>
    </w:p>
    <w:p w14:paraId="51F92039" w14:textId="77777777" w:rsidR="00326183" w:rsidRPr="00FB49A5" w:rsidRDefault="00326183" w:rsidP="00326183">
      <w:pPr>
        <w:rPr>
          <w:b/>
          <w:lang w:val="fr-FR"/>
        </w:rPr>
      </w:pPr>
    </w:p>
    <w:p w14:paraId="17B50018" w14:textId="7CDEB428" w:rsidR="00326183" w:rsidRDefault="00C160E5" w:rsidP="00326183">
      <w:pPr>
        <w:rPr>
          <w:lang w:val="fr-FR"/>
        </w:rPr>
      </w:pPr>
      <w:r>
        <w:rPr>
          <w:lang w:val="fr-FR"/>
        </w:rPr>
        <w:t>L</w:t>
      </w:r>
      <w:r w:rsidR="00326183" w:rsidRPr="00C37EF4">
        <w:rPr>
          <w:lang w:val="fr-FR"/>
        </w:rPr>
        <w:t>'</w:t>
      </w:r>
      <w:r w:rsidR="00326183">
        <w:rPr>
          <w:lang w:val="fr-FR"/>
        </w:rPr>
        <w:t>importation dans l'Union européenne de bois tropicaux protégés par la</w:t>
      </w:r>
      <w:r>
        <w:rPr>
          <w:lang w:val="fr-FR"/>
        </w:rPr>
        <w:t xml:space="preserve"> convention</w:t>
      </w:r>
      <w:r w:rsidR="00326183">
        <w:rPr>
          <w:lang w:val="fr-FR"/>
        </w:rPr>
        <w:t xml:space="preserve"> CITES est soumise à un double contrôle. </w:t>
      </w:r>
      <w:r w:rsidR="00326183" w:rsidRPr="00832F55">
        <w:rPr>
          <w:lang w:val="fr-FR"/>
        </w:rPr>
        <w:t>Le pays d'importation et le pays d’exportation délivrent</w:t>
      </w:r>
      <w:r w:rsidR="00326183">
        <w:rPr>
          <w:color w:val="FF0000"/>
          <w:lang w:val="fr-FR"/>
        </w:rPr>
        <w:t xml:space="preserve"> </w:t>
      </w:r>
      <w:r w:rsidR="00326183">
        <w:rPr>
          <w:lang w:val="fr-FR"/>
        </w:rPr>
        <w:t>un permis CITES</w:t>
      </w:r>
      <w:r>
        <w:rPr>
          <w:lang w:val="fr-FR"/>
        </w:rPr>
        <w:t>,</w:t>
      </w:r>
      <w:r w:rsidR="00326183">
        <w:rPr>
          <w:lang w:val="fr-FR"/>
        </w:rPr>
        <w:t xml:space="preserve"> qui garantit que le commerce n’a pas de conséquences néfastes pour la préservation de l’espèce et le </w:t>
      </w:r>
      <w:r w:rsidR="0006017D">
        <w:rPr>
          <w:lang w:val="fr-FR"/>
        </w:rPr>
        <w:t xml:space="preserve"> maintien des superficies boisées dans le pays d’origine.</w:t>
      </w:r>
    </w:p>
    <w:p w14:paraId="4932926F" w14:textId="77777777" w:rsidR="00326183" w:rsidRDefault="00326183" w:rsidP="00326183">
      <w:pPr>
        <w:rPr>
          <w:color w:val="1F497D"/>
        </w:rPr>
      </w:pPr>
    </w:p>
    <w:p w14:paraId="15D154E4" w14:textId="7FFA7E10" w:rsidR="00326183" w:rsidRDefault="00326183" w:rsidP="00326183">
      <w:pPr>
        <w:jc w:val="both"/>
        <w:rPr>
          <w:lang w:val="fr-FR"/>
        </w:rPr>
      </w:pPr>
      <w:r w:rsidRPr="00400A30">
        <w:rPr>
          <w:lang w:val="fr-FR"/>
        </w:rPr>
        <w:t xml:space="preserve">Parmi les espèces de bois reprises à l’Annexe II de la CITES </w:t>
      </w:r>
      <w:r w:rsidR="00C160E5">
        <w:rPr>
          <w:lang w:val="fr-FR"/>
        </w:rPr>
        <w:t>(</w:t>
      </w:r>
      <w:r w:rsidRPr="00400A30">
        <w:rPr>
          <w:lang w:val="fr-FR"/>
        </w:rPr>
        <w:t>espèces menacées d'extinction (ou qui pourraient le devenir) et dont le commerce est strictement réglementé</w:t>
      </w:r>
      <w:r w:rsidR="001F3668">
        <w:rPr>
          <w:lang w:val="fr-FR"/>
        </w:rPr>
        <w:t>), on compte notamment</w:t>
      </w:r>
      <w:r w:rsidRPr="00400A30">
        <w:rPr>
          <w:lang w:val="fr-FR"/>
        </w:rPr>
        <w:t xml:space="preserve">  l'</w:t>
      </w:r>
      <w:r w:rsidRPr="00400A30">
        <w:rPr>
          <w:iCs/>
          <w:lang w:val="fr-FR"/>
        </w:rPr>
        <w:t>Afro</w:t>
      </w:r>
      <w:r w:rsidR="00DF4D0D">
        <w:rPr>
          <w:iCs/>
          <w:lang w:val="fr-FR"/>
        </w:rPr>
        <w:t>r</w:t>
      </w:r>
      <w:r w:rsidRPr="00400A30">
        <w:rPr>
          <w:iCs/>
          <w:lang w:val="fr-FR"/>
        </w:rPr>
        <w:t>mosia</w:t>
      </w:r>
      <w:r w:rsidR="001F3668">
        <w:rPr>
          <w:iCs/>
          <w:lang w:val="fr-FR"/>
        </w:rPr>
        <w:t>,</w:t>
      </w:r>
      <w:r w:rsidRPr="00400A30">
        <w:rPr>
          <w:lang w:val="fr-FR"/>
        </w:rPr>
        <w:t xml:space="preserve"> </w:t>
      </w:r>
      <w:r w:rsidRPr="00400A30">
        <w:rPr>
          <w:iCs/>
          <w:lang w:val="fr-FR"/>
        </w:rPr>
        <w:t xml:space="preserve">dont la Belgique </w:t>
      </w:r>
      <w:r w:rsidR="001F3668">
        <w:rPr>
          <w:iCs/>
          <w:lang w:val="fr-FR"/>
        </w:rPr>
        <w:t>est</w:t>
      </w:r>
      <w:r w:rsidRPr="00400A30">
        <w:rPr>
          <w:iCs/>
          <w:lang w:val="fr-FR"/>
        </w:rPr>
        <w:t xml:space="preserve"> un grand importateur</w:t>
      </w:r>
      <w:r w:rsidRPr="00400A30">
        <w:rPr>
          <w:lang w:val="fr-FR"/>
        </w:rPr>
        <w:t xml:space="preserve">. Ce bois, </w:t>
      </w:r>
      <w:r w:rsidR="001F3668">
        <w:rPr>
          <w:lang w:val="fr-FR"/>
        </w:rPr>
        <w:t>utilisé</w:t>
      </w:r>
      <w:r w:rsidRPr="00400A30">
        <w:rPr>
          <w:lang w:val="fr-FR"/>
        </w:rPr>
        <w:t xml:space="preserve"> en menuiserie, est exporté du Cameroun, de République Démocratique du Congo et du Congo-Brazzaville. </w:t>
      </w:r>
      <w:r w:rsidR="006E47CA">
        <w:rPr>
          <w:b/>
          <w:bCs/>
          <w:lang w:val="fr-FR"/>
        </w:rPr>
        <w:t>Dernièrement,</w:t>
      </w:r>
      <w:r w:rsidRPr="00400A30">
        <w:rPr>
          <w:b/>
          <w:bCs/>
          <w:lang w:val="fr-FR"/>
        </w:rPr>
        <w:t xml:space="preserve"> de nouvelles espèces de bois ont été rajoutées dans l’Annexe II. </w:t>
      </w:r>
      <w:r w:rsidRPr="00400A30">
        <w:rPr>
          <w:lang w:val="fr-FR"/>
        </w:rPr>
        <w:t>Il</w:t>
      </w:r>
      <w:r>
        <w:rPr>
          <w:lang w:val="fr-FR"/>
        </w:rPr>
        <w:t xml:space="preserve"> </w:t>
      </w:r>
      <w:r w:rsidRPr="00400A30">
        <w:rPr>
          <w:lang w:val="fr-FR"/>
        </w:rPr>
        <w:t xml:space="preserve">s’agit notamment de nombreuses espèces de bois de rose et palissandre, de trois espèces de bois commercialisé sous l’appellation de « Bubinga » d’Afrique centrale et de l’Ouest et de près de 100 espèces de bois d'ébène provenant de Madagascar. </w:t>
      </w:r>
    </w:p>
    <w:p w14:paraId="342890E1" w14:textId="77777777" w:rsidR="00326183" w:rsidRPr="00400A30" w:rsidRDefault="00326183" w:rsidP="00326183">
      <w:pPr>
        <w:jc w:val="both"/>
        <w:rPr>
          <w:lang w:val="fr-FR"/>
        </w:rPr>
      </w:pPr>
    </w:p>
    <w:p w14:paraId="1AB25CD6" w14:textId="77777777" w:rsidR="00326183" w:rsidRDefault="00326183" w:rsidP="00326183">
      <w:pPr>
        <w:rPr>
          <w:i/>
          <w:lang w:val="fr-FR"/>
        </w:rPr>
      </w:pPr>
      <w:r w:rsidRPr="00C245FF">
        <w:rPr>
          <w:i/>
          <w:lang w:val="fr-FR"/>
        </w:rPr>
        <w:t>Pour en savoir plus sur l</w:t>
      </w:r>
      <w:r>
        <w:rPr>
          <w:i/>
          <w:lang w:val="fr-FR"/>
        </w:rPr>
        <w:t xml:space="preserve">a mise en œuvre de la Convention CITES, </w:t>
      </w:r>
      <w:r w:rsidRPr="00C245FF">
        <w:rPr>
          <w:i/>
          <w:lang w:val="fr-FR"/>
        </w:rPr>
        <w:t xml:space="preserve">voir </w:t>
      </w:r>
      <w:hyperlink r:id="rId6" w:history="1">
        <w:r w:rsidRPr="001B57C9">
          <w:rPr>
            <w:rStyle w:val="Lienhypertexte"/>
            <w:i/>
            <w:lang w:val="fr-FR"/>
          </w:rPr>
          <w:t>www.citesenbelgique.be</w:t>
        </w:r>
      </w:hyperlink>
      <w:r>
        <w:rPr>
          <w:rStyle w:val="Lienhypertexte"/>
          <w:i/>
          <w:lang w:val="fr-FR"/>
        </w:rPr>
        <w:t>.</w:t>
      </w:r>
      <w:r w:rsidRPr="00C245FF">
        <w:rPr>
          <w:i/>
          <w:lang w:val="fr-FR"/>
        </w:rPr>
        <w:t xml:space="preserve"> </w:t>
      </w:r>
    </w:p>
    <w:p w14:paraId="0A5828D9" w14:textId="77777777" w:rsidR="0006017D" w:rsidRPr="00C245FF" w:rsidRDefault="0006017D" w:rsidP="00326183">
      <w:pPr>
        <w:rPr>
          <w:i/>
          <w:lang w:val="fr-FR"/>
        </w:rPr>
      </w:pPr>
    </w:p>
    <w:p w14:paraId="47A04573" w14:textId="77777777" w:rsidR="00326183" w:rsidRDefault="00326183" w:rsidP="00326183">
      <w:pPr>
        <w:jc w:val="both"/>
        <w:rPr>
          <w:b/>
          <w:lang w:val="fr-FR"/>
        </w:rPr>
      </w:pPr>
      <w:r w:rsidRPr="00FB49A5">
        <w:rPr>
          <w:b/>
          <w:lang w:val="fr-FR"/>
        </w:rPr>
        <w:t>Les accords de partenariat volontaires conclus entre l’UE et les pays exportateurs</w:t>
      </w:r>
    </w:p>
    <w:p w14:paraId="7323CE64" w14:textId="77777777" w:rsidR="0006017D" w:rsidRPr="00FB49A5" w:rsidRDefault="0006017D" w:rsidP="00326183">
      <w:pPr>
        <w:jc w:val="both"/>
        <w:rPr>
          <w:b/>
          <w:lang w:val="fr-FR"/>
        </w:rPr>
      </w:pPr>
    </w:p>
    <w:p w14:paraId="3FB1D00F" w14:textId="6A1FF4B3" w:rsidR="0006017D" w:rsidRDefault="00C93D10" w:rsidP="00326183">
      <w:pPr>
        <w:jc w:val="both"/>
      </w:pPr>
      <w:r>
        <w:rPr>
          <w:lang w:val="fr-FR"/>
        </w:rPr>
        <w:t>D</w:t>
      </w:r>
      <w:r w:rsidR="00326183">
        <w:rPr>
          <w:lang w:val="fr-FR"/>
        </w:rPr>
        <w:t xml:space="preserve">es </w:t>
      </w:r>
      <w:r w:rsidR="00326183" w:rsidRPr="008344B0">
        <w:rPr>
          <w:b/>
          <w:lang w:val="fr-FR"/>
        </w:rPr>
        <w:t xml:space="preserve">Accords de Partenariat Volontaires (APV) </w:t>
      </w:r>
      <w:r w:rsidR="00326183">
        <w:rPr>
          <w:lang w:val="fr-FR"/>
        </w:rPr>
        <w:t xml:space="preserve"> </w:t>
      </w:r>
      <w:r w:rsidR="00C3347E">
        <w:rPr>
          <w:lang w:val="fr-FR"/>
        </w:rPr>
        <w:t xml:space="preserve">peuvent être </w:t>
      </w:r>
      <w:r w:rsidR="00326183">
        <w:rPr>
          <w:lang w:val="fr-FR"/>
        </w:rPr>
        <w:t>conclus entre l'Union européenne et les pays exportateurs de bois</w:t>
      </w:r>
      <w:r>
        <w:rPr>
          <w:lang w:val="fr-FR"/>
        </w:rPr>
        <w:t xml:space="preserve"> dans le cadre du</w:t>
      </w:r>
      <w:r w:rsidR="00BD7C98">
        <w:rPr>
          <w:lang w:val="fr-FR"/>
        </w:rPr>
        <w:t xml:space="preserve"> règlement</w:t>
      </w:r>
      <w:r w:rsidR="00326183">
        <w:rPr>
          <w:lang w:val="fr-FR"/>
        </w:rPr>
        <w:t xml:space="preserve"> </w:t>
      </w:r>
      <w:r w:rsidR="00326183" w:rsidRPr="00115300">
        <w:rPr>
          <w:b/>
        </w:rPr>
        <w:t xml:space="preserve"> FLEGT</w:t>
      </w:r>
      <w:r>
        <w:rPr>
          <w:b/>
        </w:rPr>
        <w:t xml:space="preserve"> (Forest Law Enforcement Governance and Trade). Celui-ci</w:t>
      </w:r>
      <w:r w:rsidR="00326183" w:rsidRPr="00115300">
        <w:t xml:space="preserve"> est basé sur la responsabilisation des pays exportateurs. En pratique, </w:t>
      </w:r>
      <w:r w:rsidR="00326183" w:rsidRPr="00115300">
        <w:rPr>
          <w:rFonts w:cstheme="minorHAnsi"/>
        </w:rPr>
        <w:t xml:space="preserve">le bois coupé, transporté, transformé, acheté ou vendu </w:t>
      </w:r>
      <w:r>
        <w:t xml:space="preserve">par </w:t>
      </w:r>
      <w:r w:rsidR="00326183" w:rsidRPr="00115300">
        <w:t xml:space="preserve">des pays qui ont </w:t>
      </w:r>
      <w:r w:rsidR="00C3347E">
        <w:t>réalisé</w:t>
      </w:r>
      <w:r w:rsidR="00326183" w:rsidRPr="00115300">
        <w:t xml:space="preserve"> un </w:t>
      </w:r>
      <w:r w:rsidR="00326183" w:rsidRPr="00115300">
        <w:rPr>
          <w:b/>
        </w:rPr>
        <w:t>A</w:t>
      </w:r>
      <w:r w:rsidR="00326183">
        <w:rPr>
          <w:b/>
        </w:rPr>
        <w:t xml:space="preserve">PV </w:t>
      </w:r>
      <w:r w:rsidR="00326183" w:rsidRPr="00115300">
        <w:rPr>
          <w:b/>
        </w:rPr>
        <w:t>avec l’Union</w:t>
      </w:r>
      <w:r w:rsidR="00326183">
        <w:rPr>
          <w:b/>
        </w:rPr>
        <w:t xml:space="preserve"> </w:t>
      </w:r>
      <w:r w:rsidR="00326183" w:rsidRPr="00115300">
        <w:t xml:space="preserve">est accompagné d’une </w:t>
      </w:r>
      <w:r w:rsidR="00326183" w:rsidRPr="00115300">
        <w:rPr>
          <w:b/>
        </w:rPr>
        <w:t>licence FLEGT</w:t>
      </w:r>
      <w:r w:rsidR="00326183" w:rsidRPr="00115300">
        <w:t xml:space="preserve">, signée par  les autorités du pays d’exportation. </w:t>
      </w:r>
      <w:r w:rsidR="00326183">
        <w:rPr>
          <w:lang w:val="fr-FR"/>
        </w:rPr>
        <w:t xml:space="preserve">Cette licence </w:t>
      </w:r>
      <w:r w:rsidR="00326183" w:rsidRPr="007644FC">
        <w:t xml:space="preserve">signifie que le bois </w:t>
      </w:r>
      <w:r w:rsidR="00326183">
        <w:t xml:space="preserve">a été exploité légalement. </w:t>
      </w:r>
    </w:p>
    <w:p w14:paraId="254B5B02" w14:textId="77777777" w:rsidR="0006017D" w:rsidRDefault="0006017D" w:rsidP="00326183">
      <w:pPr>
        <w:jc w:val="both"/>
      </w:pPr>
    </w:p>
    <w:p w14:paraId="6A952018" w14:textId="1680B733" w:rsidR="00326183" w:rsidRDefault="00C30A04" w:rsidP="00326183">
      <w:pPr>
        <w:jc w:val="both"/>
        <w:rPr>
          <w:lang w:val="fr-FR"/>
        </w:rPr>
      </w:pPr>
      <w:r>
        <w:t xml:space="preserve">Depuis le 15 novembre 2016, l’Indonésie est le premier pays à délivrer des </w:t>
      </w:r>
      <w:r w:rsidR="00C93D10">
        <w:rPr>
          <w:lang w:val="fr-FR"/>
        </w:rPr>
        <w:t>licen</w:t>
      </w:r>
      <w:r w:rsidR="000126A7">
        <w:rPr>
          <w:lang w:val="fr-FR"/>
        </w:rPr>
        <w:t>ces FLEGT</w:t>
      </w:r>
      <w:r w:rsidR="00326183">
        <w:rPr>
          <w:lang w:val="fr-FR"/>
        </w:rPr>
        <w:t xml:space="preserve">. Pour l'instant, </w:t>
      </w:r>
      <w:r w:rsidR="00BD7C98">
        <w:rPr>
          <w:lang w:val="fr-FR"/>
        </w:rPr>
        <w:t xml:space="preserve">9 autres </w:t>
      </w:r>
      <w:r w:rsidR="00326183">
        <w:rPr>
          <w:lang w:val="fr-FR"/>
        </w:rPr>
        <w:t>pays exportateurs sont en phase de négociation</w:t>
      </w:r>
      <w:r w:rsidR="00BD7C98">
        <w:rPr>
          <w:lang w:val="fr-FR"/>
        </w:rPr>
        <w:t xml:space="preserve"> et 5 pays mettent en place les dispositions prévues dans les accords</w:t>
      </w:r>
      <w:r w:rsidR="00326183">
        <w:rPr>
          <w:lang w:val="fr-FR"/>
        </w:rPr>
        <w:t xml:space="preserve"> (</w:t>
      </w:r>
      <w:r w:rsidR="00BD7C98">
        <w:rPr>
          <w:lang w:val="fr-FR"/>
        </w:rPr>
        <w:t xml:space="preserve">Ghana, Cameroun, Congo-Brazzaville, Liberia et République Centre Afrique </w:t>
      </w:r>
      <w:r w:rsidR="00326183">
        <w:t>)</w:t>
      </w:r>
      <w:r w:rsidR="00326183">
        <w:rPr>
          <w:lang w:val="fr-FR"/>
        </w:rPr>
        <w:t xml:space="preserve">. </w:t>
      </w:r>
    </w:p>
    <w:p w14:paraId="56EF1558" w14:textId="77777777" w:rsidR="0006017D" w:rsidRDefault="0006017D" w:rsidP="00326183">
      <w:pPr>
        <w:jc w:val="both"/>
        <w:rPr>
          <w:lang w:val="fr-FR"/>
        </w:rPr>
      </w:pPr>
    </w:p>
    <w:p w14:paraId="75FD3852" w14:textId="638BC529" w:rsidR="00326183" w:rsidRDefault="00326183" w:rsidP="00326183">
      <w:pPr>
        <w:jc w:val="both"/>
      </w:pPr>
      <w:r>
        <w:rPr>
          <w:lang w:val="fr-FR"/>
        </w:rPr>
        <w:t xml:space="preserve">La licence FLEGT de chaque lot de bois (ou de produits à base de bois) est vérifiée au moment de l'importation en Belgique et, si nécessaire, le bois lui-même peut également être contrôlé. </w:t>
      </w:r>
      <w:r w:rsidRPr="00C245FF">
        <w:rPr>
          <w:b/>
        </w:rPr>
        <w:t>En Belgique,</w:t>
      </w:r>
      <w:r w:rsidR="00BD7C98">
        <w:rPr>
          <w:b/>
        </w:rPr>
        <w:t xml:space="preserve"> </w:t>
      </w:r>
      <w:r w:rsidRPr="00C245FF">
        <w:rPr>
          <w:b/>
        </w:rPr>
        <w:t>l</w:t>
      </w:r>
      <w:r>
        <w:rPr>
          <w:b/>
        </w:rPr>
        <w:t>e</w:t>
      </w:r>
      <w:r w:rsidRPr="00C245FF">
        <w:rPr>
          <w:b/>
        </w:rPr>
        <w:t xml:space="preserve"> SPF Santé Publique</w:t>
      </w:r>
      <w:r w:rsidR="00BD7C98">
        <w:rPr>
          <w:b/>
        </w:rPr>
        <w:t xml:space="preserve"> et l’administration des douanes</w:t>
      </w:r>
      <w:r w:rsidR="0086234F">
        <w:rPr>
          <w:b/>
        </w:rPr>
        <w:t xml:space="preserve"> </w:t>
      </w:r>
      <w:r w:rsidR="000126A7">
        <w:rPr>
          <w:b/>
        </w:rPr>
        <w:lastRenderedPageBreak/>
        <w:t>contrôle</w:t>
      </w:r>
      <w:r w:rsidR="00BD7C98">
        <w:rPr>
          <w:b/>
        </w:rPr>
        <w:t>nt</w:t>
      </w:r>
      <w:r>
        <w:rPr>
          <w:b/>
        </w:rPr>
        <w:t xml:space="preserve"> </w:t>
      </w:r>
      <w:r w:rsidRPr="00C245FF">
        <w:rPr>
          <w:b/>
        </w:rPr>
        <w:t>les importations de bois venant de pays qui ont conclu des APV.</w:t>
      </w:r>
      <w:r w:rsidRPr="008344B0">
        <w:t xml:space="preserve"> </w:t>
      </w:r>
      <w:r w:rsidR="00BD7C98">
        <w:t>Nos inspecteurs</w:t>
      </w:r>
      <w:r w:rsidR="0086234F">
        <w:t xml:space="preserve"> </w:t>
      </w:r>
      <w:r w:rsidRPr="00115300">
        <w:t>vérifie</w:t>
      </w:r>
      <w:r w:rsidR="00BD7C98">
        <w:t>nt</w:t>
      </w:r>
      <w:r w:rsidRPr="00115300">
        <w:t xml:space="preserve"> la validité de </w:t>
      </w:r>
      <w:r>
        <w:t xml:space="preserve">la </w:t>
      </w:r>
      <w:r w:rsidRPr="00115300">
        <w:t xml:space="preserve">licence </w:t>
      </w:r>
      <w:r>
        <w:t xml:space="preserve">FLEGT </w:t>
      </w:r>
      <w:r w:rsidRPr="00115300">
        <w:t>et autorise</w:t>
      </w:r>
      <w:r w:rsidR="00BD7C98">
        <w:t>nt</w:t>
      </w:r>
      <w:r w:rsidRPr="00115300">
        <w:t xml:space="preserve"> l’entrée du bois dans le territoire européen.</w:t>
      </w:r>
    </w:p>
    <w:p w14:paraId="7BC20770" w14:textId="77777777" w:rsidR="00417D67" w:rsidRDefault="00417D67" w:rsidP="00326183">
      <w:pPr>
        <w:jc w:val="both"/>
      </w:pPr>
    </w:p>
    <w:p w14:paraId="01CEDF33" w14:textId="6AA7DA90" w:rsidR="00417D67" w:rsidRPr="00417D67" w:rsidRDefault="00417D67" w:rsidP="00417D67">
      <w:r w:rsidRPr="00417D67">
        <w:t xml:space="preserve">En 2017, 2584 autorisations FLEGT ont été </w:t>
      </w:r>
      <w:r w:rsidR="00AB5908">
        <w:t>introduites</w:t>
      </w:r>
      <w:r w:rsidRPr="00417D67">
        <w:t xml:space="preserve"> pour 46783 tonnes de produits à base de bois originaires d’ Indonésie (planches, meubles, parquet, …). </w:t>
      </w:r>
    </w:p>
    <w:p w14:paraId="5DA443EE" w14:textId="77777777" w:rsidR="00417D67" w:rsidRPr="00417D67" w:rsidRDefault="00417D67" w:rsidP="00326183">
      <w:pPr>
        <w:jc w:val="both"/>
      </w:pPr>
    </w:p>
    <w:p w14:paraId="0E668872" w14:textId="5306D83E" w:rsidR="00326183" w:rsidRDefault="00326183" w:rsidP="00326183">
      <w:pPr>
        <w:rPr>
          <w:i/>
          <w:lang w:val="fr-FR"/>
        </w:rPr>
      </w:pPr>
      <w:r w:rsidRPr="00C245FF">
        <w:rPr>
          <w:i/>
          <w:lang w:val="fr-FR"/>
        </w:rPr>
        <w:t>Pour en savoir plus sur l</w:t>
      </w:r>
      <w:r>
        <w:rPr>
          <w:i/>
          <w:lang w:val="fr-FR"/>
        </w:rPr>
        <w:t xml:space="preserve">e système de licence FLEGT </w:t>
      </w:r>
      <w:r w:rsidRPr="00C245FF">
        <w:rPr>
          <w:i/>
          <w:lang w:val="fr-FR"/>
        </w:rPr>
        <w:t xml:space="preserve"> voir </w:t>
      </w:r>
      <w:hyperlink r:id="rId7" w:history="1">
        <w:r w:rsidRPr="00C245FF">
          <w:rPr>
            <w:rStyle w:val="Lienhypertexte"/>
            <w:i/>
            <w:lang w:val="fr-FR"/>
          </w:rPr>
          <w:t>www.environnement.belgique.be</w:t>
        </w:r>
      </w:hyperlink>
      <w:r w:rsidRPr="00C245FF">
        <w:rPr>
          <w:i/>
          <w:lang w:val="fr-FR"/>
        </w:rPr>
        <w:t xml:space="preserve">, Mise sur le marché des produits/ Bois et produits du bois/ </w:t>
      </w:r>
      <w:r>
        <w:rPr>
          <w:i/>
          <w:lang w:val="fr-FR"/>
        </w:rPr>
        <w:t xml:space="preserve">le règlement Flegt. </w:t>
      </w:r>
      <w:r w:rsidRPr="00C245FF">
        <w:rPr>
          <w:i/>
          <w:lang w:val="fr-FR"/>
        </w:rPr>
        <w:t xml:space="preserve"> </w:t>
      </w:r>
    </w:p>
    <w:p w14:paraId="441ACBBD" w14:textId="77777777" w:rsidR="0006017D" w:rsidRPr="00C245FF" w:rsidRDefault="0006017D" w:rsidP="00326183">
      <w:pPr>
        <w:rPr>
          <w:i/>
          <w:lang w:val="fr-FR"/>
        </w:rPr>
      </w:pPr>
    </w:p>
    <w:tbl>
      <w:tblPr>
        <w:tblStyle w:val="Grilledutableau"/>
        <w:tblW w:w="0" w:type="auto"/>
        <w:tblLook w:val="04A0" w:firstRow="1" w:lastRow="0" w:firstColumn="1" w:lastColumn="0" w:noHBand="0" w:noVBand="1"/>
      </w:tblPr>
      <w:tblGrid>
        <w:gridCol w:w="9016"/>
      </w:tblGrid>
      <w:tr w:rsidR="00326183" w:rsidRPr="00832F55" w14:paraId="470504CB" w14:textId="77777777" w:rsidTr="003D7DF5">
        <w:tc>
          <w:tcPr>
            <w:tcW w:w="9016" w:type="dxa"/>
          </w:tcPr>
          <w:p w14:paraId="0E8D2B33" w14:textId="77777777" w:rsidR="00326183" w:rsidRPr="008344B0" w:rsidRDefault="00326183" w:rsidP="003D7DF5">
            <w:pPr>
              <w:jc w:val="both"/>
              <w:rPr>
                <w:b/>
              </w:rPr>
            </w:pPr>
            <w:r>
              <w:rPr>
                <w:b/>
              </w:rPr>
              <w:t xml:space="preserve">En bref </w:t>
            </w:r>
          </w:p>
          <w:p w14:paraId="58BEF654" w14:textId="0417A89D" w:rsidR="00326183" w:rsidRDefault="00326183" w:rsidP="00326183">
            <w:pPr>
              <w:pStyle w:val="Paragraphedeliste"/>
              <w:numPr>
                <w:ilvl w:val="0"/>
                <w:numId w:val="5"/>
              </w:numPr>
              <w:shd w:val="clear" w:color="auto" w:fill="FFFFFF"/>
              <w:spacing w:before="120" w:after="200" w:line="276" w:lineRule="auto"/>
              <w:jc w:val="both"/>
              <w:rPr>
                <w:b/>
              </w:rPr>
            </w:pPr>
            <w:r w:rsidRPr="008344B0">
              <w:rPr>
                <w:b/>
              </w:rPr>
              <w:t>Pour le bois importé de pays qui n’ont pas encore conclu d’Accords de Partenariat Volontaires,  l’importateur d</w:t>
            </w:r>
            <w:r w:rsidR="000126A7">
              <w:rPr>
                <w:b/>
              </w:rPr>
              <w:t>oit</w:t>
            </w:r>
            <w:r w:rsidRPr="008344B0">
              <w:rPr>
                <w:b/>
              </w:rPr>
              <w:t xml:space="preserve"> démontrer la légalité du bois</w:t>
            </w:r>
            <w:r w:rsidR="0086234F">
              <w:rPr>
                <w:b/>
              </w:rPr>
              <w:t xml:space="preserve"> </w:t>
            </w:r>
            <w:r w:rsidRPr="008344B0">
              <w:rPr>
                <w:b/>
              </w:rPr>
              <w:t>(règlement EUTR).</w:t>
            </w:r>
          </w:p>
          <w:p w14:paraId="6E6580A4" w14:textId="3D0A52BB" w:rsidR="00326183" w:rsidRPr="0086234F" w:rsidRDefault="00326183" w:rsidP="0086234F">
            <w:pPr>
              <w:pStyle w:val="Paragraphedeliste"/>
              <w:numPr>
                <w:ilvl w:val="0"/>
                <w:numId w:val="5"/>
              </w:numPr>
              <w:shd w:val="clear" w:color="auto" w:fill="FFFFFF"/>
              <w:spacing w:before="120" w:after="200" w:line="276" w:lineRule="auto"/>
              <w:jc w:val="both"/>
              <w:rPr>
                <w:b/>
              </w:rPr>
            </w:pPr>
            <w:r w:rsidRPr="008344B0">
              <w:rPr>
                <w:b/>
              </w:rPr>
              <w:t xml:space="preserve">Le système d’autorisation FLEGT </w:t>
            </w:r>
            <w:r w:rsidR="00646C0F">
              <w:rPr>
                <w:b/>
              </w:rPr>
              <w:t xml:space="preserve">ne </w:t>
            </w:r>
            <w:r w:rsidRPr="008344B0">
              <w:rPr>
                <w:b/>
              </w:rPr>
              <w:t>concerne</w:t>
            </w:r>
            <w:r w:rsidR="00646C0F">
              <w:rPr>
                <w:b/>
              </w:rPr>
              <w:t xml:space="preserve"> pas les bois</w:t>
            </w:r>
            <w:r w:rsidRPr="008344B0">
              <w:rPr>
                <w:b/>
              </w:rPr>
              <w:t xml:space="preserve"> p</w:t>
            </w:r>
            <w:r w:rsidR="0086234F">
              <w:rPr>
                <w:b/>
              </w:rPr>
              <w:t>rotégés par la Convention CITES</w:t>
            </w:r>
            <w:r w:rsidRPr="008344B0">
              <w:rPr>
                <w:b/>
              </w:rPr>
              <w:t>.</w:t>
            </w:r>
            <w:r w:rsidR="0086234F">
              <w:rPr>
                <w:b/>
              </w:rPr>
              <w:t xml:space="preserve"> </w:t>
            </w:r>
            <w:r w:rsidR="00646C0F">
              <w:rPr>
                <w:b/>
              </w:rPr>
              <w:t>Pour ceux-ci, un permis CITES doit être délivré par le pays d’importation et par le pays d’exportation.</w:t>
            </w:r>
          </w:p>
        </w:tc>
      </w:tr>
    </w:tbl>
    <w:p w14:paraId="2695CB45" w14:textId="77777777" w:rsidR="00326183" w:rsidRDefault="00326183" w:rsidP="00326183">
      <w:pPr>
        <w:jc w:val="both"/>
      </w:pPr>
    </w:p>
    <w:p w14:paraId="683847C0" w14:textId="77777777" w:rsidR="002578B5" w:rsidRDefault="002578B5" w:rsidP="00326183">
      <w:pPr>
        <w:jc w:val="both"/>
        <w:rPr>
          <w:b/>
          <w:lang w:val="fr-FR"/>
        </w:rPr>
      </w:pPr>
    </w:p>
    <w:p w14:paraId="2604D646" w14:textId="77777777" w:rsidR="002578B5" w:rsidRDefault="002578B5" w:rsidP="002578B5">
      <w:pPr>
        <w:rPr>
          <w:b/>
          <w:bCs/>
        </w:rPr>
      </w:pPr>
      <w:r>
        <w:rPr>
          <w:b/>
          <w:bCs/>
        </w:rPr>
        <w:t>Les Importations de bois CITES en 2017</w:t>
      </w:r>
    </w:p>
    <w:p w14:paraId="03AD9706" w14:textId="77777777" w:rsidR="002578B5" w:rsidRDefault="002578B5" w:rsidP="002578B5">
      <w:pPr>
        <w:rPr>
          <w:b/>
        </w:rPr>
      </w:pPr>
    </w:p>
    <w:p w14:paraId="0D63CE86" w14:textId="77777777" w:rsidR="00B77BA0" w:rsidRDefault="00B77BA0" w:rsidP="00B77BA0">
      <w:pPr>
        <w:rPr>
          <w:b/>
        </w:rPr>
      </w:pPr>
      <w:r>
        <w:rPr>
          <w:b/>
        </w:rPr>
        <w:t xml:space="preserve">Nouvelles espèces protégées </w:t>
      </w:r>
    </w:p>
    <w:p w14:paraId="48F69696" w14:textId="77777777" w:rsidR="00B77BA0" w:rsidRDefault="00B77BA0" w:rsidP="00B77BA0">
      <w:pPr>
        <w:rPr>
          <w:b/>
        </w:rPr>
      </w:pPr>
    </w:p>
    <w:p w14:paraId="36FBE344" w14:textId="77777777" w:rsidR="00B77BA0" w:rsidRDefault="00B77BA0" w:rsidP="00B77BA0">
      <w:pPr>
        <w:pStyle w:val="Paragraphedeliste"/>
        <w:numPr>
          <w:ilvl w:val="0"/>
          <w:numId w:val="6"/>
        </w:numPr>
      </w:pPr>
      <w:r>
        <w:t>Des milliers d’instruments de musique avec des parties en palissandre indien ont été importés en Belgique au cours de l’année 2017.  Ces instruments provenaient de Chine mais le palissandre indien utilisé dans leur fabrication (pour un montant total de 9 m³) avait été, dans la plupart des cas, prélevé dans la nature en Indonésie.  </w:t>
      </w:r>
    </w:p>
    <w:p w14:paraId="784A7B52" w14:textId="77777777" w:rsidR="00B77BA0" w:rsidRDefault="00B77BA0" w:rsidP="00B77BA0">
      <w:pPr>
        <w:pStyle w:val="Paragraphedeliste"/>
        <w:numPr>
          <w:ilvl w:val="0"/>
          <w:numId w:val="6"/>
        </w:numPr>
      </w:pPr>
      <w:r>
        <w:t xml:space="preserve">Quelques dizaines de boitiers de montres de luxe en Bubinga ont été importés de Suisse en 2017.  Le bois avait été prélevé dans la nature au Gabon.  </w:t>
      </w:r>
    </w:p>
    <w:p w14:paraId="5C69EDE7" w14:textId="77777777" w:rsidR="00B77BA0" w:rsidRDefault="00B77BA0" w:rsidP="00B77BA0">
      <w:pPr>
        <w:rPr>
          <w:b/>
          <w:bCs/>
        </w:rPr>
      </w:pPr>
    </w:p>
    <w:p w14:paraId="66D88D29" w14:textId="77777777" w:rsidR="00B77BA0" w:rsidRDefault="00B77BA0" w:rsidP="00B77BA0">
      <w:pPr>
        <w:rPr>
          <w:b/>
          <w:bCs/>
        </w:rPr>
      </w:pPr>
      <w:r>
        <w:rPr>
          <w:b/>
          <w:bCs/>
        </w:rPr>
        <w:t>Afrormosia</w:t>
      </w:r>
    </w:p>
    <w:p w14:paraId="1CAC3A5C" w14:textId="77777777" w:rsidR="00B77BA0" w:rsidRDefault="00B77BA0" w:rsidP="00B77BA0">
      <w:pPr>
        <w:rPr>
          <w:b/>
          <w:bCs/>
        </w:rPr>
      </w:pPr>
    </w:p>
    <w:p w14:paraId="16479472" w14:textId="77777777" w:rsidR="00B77BA0" w:rsidRDefault="00B77BA0" w:rsidP="00B77BA0">
      <w:pPr>
        <w:rPr>
          <w:color w:val="1F497D"/>
        </w:rPr>
      </w:pPr>
      <w:r>
        <w:lastRenderedPageBreak/>
        <w:t>Plus de 6000 m³ de sciage importés du Cameroun et quelques 2000 m³ de sciages et grumes importés de la RDC en 2017.  L’afrormosia est prélevé essentiellement dans la nature.</w:t>
      </w:r>
    </w:p>
    <w:p w14:paraId="4AA61F45" w14:textId="77777777" w:rsidR="002578B5" w:rsidRDefault="002578B5" w:rsidP="002578B5">
      <w:pPr>
        <w:rPr>
          <w:b/>
          <w:bCs/>
        </w:rPr>
      </w:pPr>
    </w:p>
    <w:p w14:paraId="130301C4" w14:textId="0AB95990" w:rsidR="002578B5" w:rsidRDefault="002578B5" w:rsidP="002578B5">
      <w:pPr>
        <w:rPr>
          <w:rFonts w:cs="Times New Roman"/>
          <w:lang w:val="en-US"/>
        </w:rPr>
      </w:pPr>
      <w:r>
        <w:rPr>
          <w:noProof/>
        </w:rPr>
        <w:drawing>
          <wp:inline distT="0" distB="0" distL="0" distR="0" wp14:anchorId="1D2EC33E" wp14:editId="184E30F8">
            <wp:extent cx="6248400" cy="6000750"/>
            <wp:effectExtent l="0" t="0" r="0" b="0"/>
            <wp:docPr id="1" name="Image 1" descr="cid:image001.png@01D3F839.F4EEA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F839.F4EEA06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248400" cy="6000750"/>
                    </a:xfrm>
                    <a:prstGeom prst="rect">
                      <a:avLst/>
                    </a:prstGeom>
                    <a:noFill/>
                    <a:ln>
                      <a:noFill/>
                    </a:ln>
                  </pic:spPr>
                </pic:pic>
              </a:graphicData>
            </a:graphic>
          </wp:inline>
        </w:drawing>
      </w:r>
    </w:p>
    <w:p w14:paraId="276DEFE5" w14:textId="77777777" w:rsidR="002578B5" w:rsidRDefault="002578B5" w:rsidP="00326183">
      <w:pPr>
        <w:jc w:val="both"/>
        <w:rPr>
          <w:b/>
          <w:lang w:val="fr-FR"/>
        </w:rPr>
      </w:pPr>
    </w:p>
    <w:p w14:paraId="5BA3E2A4" w14:textId="77777777" w:rsidR="00326183" w:rsidRDefault="00326183" w:rsidP="00326183">
      <w:pPr>
        <w:jc w:val="both"/>
        <w:rPr>
          <w:b/>
          <w:lang w:val="fr-FR"/>
        </w:rPr>
      </w:pPr>
      <w:r>
        <w:rPr>
          <w:b/>
          <w:lang w:val="fr-FR"/>
        </w:rPr>
        <w:lastRenderedPageBreak/>
        <w:t>Le bois durable sur le marché belge</w:t>
      </w:r>
    </w:p>
    <w:p w14:paraId="48A2A069" w14:textId="77777777" w:rsidR="0006017D" w:rsidRDefault="0006017D" w:rsidP="00326183">
      <w:pPr>
        <w:jc w:val="both"/>
        <w:rPr>
          <w:b/>
          <w:lang w:val="fr-FR"/>
        </w:rPr>
      </w:pPr>
    </w:p>
    <w:p w14:paraId="393A9FD8" w14:textId="1FF29A69" w:rsidR="00326183" w:rsidRDefault="00326183" w:rsidP="00326183">
      <w:pPr>
        <w:jc w:val="both"/>
        <w:rPr>
          <w:lang w:val="fr-FR"/>
        </w:rPr>
      </w:pPr>
      <w:r>
        <w:rPr>
          <w:lang w:val="fr-FR"/>
        </w:rPr>
        <w:t>Depuis 2011, les négociants belges en bois ainsi que tous les autres acteurs du secteur se sont engagés</w:t>
      </w:r>
      <w:r w:rsidR="00646C0F">
        <w:rPr>
          <w:lang w:val="fr-FR"/>
        </w:rPr>
        <w:t>,</w:t>
      </w:r>
      <w:r>
        <w:rPr>
          <w:lang w:val="fr-FR"/>
        </w:rPr>
        <w:t xml:space="preserve">  dans le cadre d’un accord sectoriel, à augmenter leur offre de bois (ou de produits à base de bois) issu(s) de forêts gérées dans une optique durable. </w:t>
      </w:r>
    </w:p>
    <w:p w14:paraId="1912FB63" w14:textId="77777777" w:rsidR="00326183" w:rsidRDefault="00326183" w:rsidP="00326183">
      <w:pPr>
        <w:jc w:val="both"/>
        <w:rPr>
          <w:lang w:val="fr-FR"/>
        </w:rPr>
      </w:pPr>
      <w:r>
        <w:rPr>
          <w:lang w:val="fr-FR"/>
        </w:rPr>
        <w:t xml:space="preserve">Les personnes à la recherche de mobilier de jardin, de parquet ou de papier à base de bois issu de forêts gérées dans une optique durable reconnaissent ces produits grâce au </w:t>
      </w:r>
      <w:r>
        <w:rPr>
          <w:b/>
          <w:lang w:val="fr-FR"/>
        </w:rPr>
        <w:t>label FSC ou PEFC</w:t>
      </w:r>
      <w:r>
        <w:rPr>
          <w:lang w:val="fr-FR"/>
        </w:rPr>
        <w:t xml:space="preserve">. </w:t>
      </w:r>
    </w:p>
    <w:p w14:paraId="21F0A67A" w14:textId="77777777" w:rsidR="0006017D" w:rsidRDefault="0006017D" w:rsidP="00326183">
      <w:pPr>
        <w:jc w:val="both"/>
        <w:rPr>
          <w:lang w:val="fr-FR"/>
        </w:rPr>
      </w:pPr>
    </w:p>
    <w:p w14:paraId="130AB9B9" w14:textId="38C43842" w:rsidR="00417D67" w:rsidRPr="008F245C" w:rsidRDefault="00417D67" w:rsidP="00417D67">
      <w:pPr>
        <w:rPr>
          <w:lang w:val="fr-FR"/>
        </w:rPr>
      </w:pPr>
      <w:r w:rsidRPr="008F245C">
        <w:rPr>
          <w:lang w:val="fr-FR"/>
        </w:rPr>
        <w:t>Les premiers résultats d’une étude sur le marché du bois durable en Belgique, commandée par le SPF en avril 2018</w:t>
      </w:r>
      <w:r w:rsidR="008F245C">
        <w:rPr>
          <w:lang w:val="fr-FR"/>
        </w:rPr>
        <w:t>,</w:t>
      </w:r>
      <w:r w:rsidRPr="008F245C">
        <w:rPr>
          <w:lang w:val="fr-FR"/>
        </w:rPr>
        <w:t xml:space="preserve"> </w:t>
      </w:r>
      <w:r w:rsidR="008F245C">
        <w:rPr>
          <w:lang w:val="fr-FR"/>
        </w:rPr>
        <w:t xml:space="preserve">indiquent </w:t>
      </w:r>
      <w:r w:rsidRPr="008F245C">
        <w:rPr>
          <w:lang w:val="fr-FR"/>
        </w:rPr>
        <w:t xml:space="preserve">que : </w:t>
      </w:r>
    </w:p>
    <w:p w14:paraId="1D83A342" w14:textId="7CE7AE0C" w:rsidR="00417D67" w:rsidRPr="008F245C" w:rsidRDefault="00417D67" w:rsidP="00417D67">
      <w:pPr>
        <w:pStyle w:val="Paragraphedeliste"/>
        <w:numPr>
          <w:ilvl w:val="0"/>
          <w:numId w:val="4"/>
        </w:numPr>
        <w:spacing w:after="160" w:line="259" w:lineRule="auto"/>
      </w:pPr>
      <w:r w:rsidRPr="008F245C">
        <w:rPr>
          <w:lang w:val="fr-FR"/>
        </w:rPr>
        <w:t xml:space="preserve">La part des produits en bois </w:t>
      </w:r>
      <w:r w:rsidR="007D70A1" w:rsidRPr="008F245C">
        <w:rPr>
          <w:lang w:val="fr-FR"/>
        </w:rPr>
        <w:t xml:space="preserve">classés en tant que bois </w:t>
      </w:r>
      <w:r w:rsidRPr="008F245C">
        <w:rPr>
          <w:lang w:val="fr-FR"/>
        </w:rPr>
        <w:t>primaire</w:t>
      </w:r>
      <w:r w:rsidR="007D70A1" w:rsidRPr="008F245C">
        <w:rPr>
          <w:lang w:val="fr-FR"/>
        </w:rPr>
        <w:t xml:space="preserve"> (issus de la 1ere transformation) </w:t>
      </w:r>
      <w:r w:rsidRPr="008F245C">
        <w:rPr>
          <w:lang w:val="fr-FR"/>
        </w:rPr>
        <w:t>commercialisés sur le marché belge s’</w:t>
      </w:r>
      <w:r w:rsidR="007D70A1" w:rsidRPr="008F245C">
        <w:rPr>
          <w:lang w:val="fr-FR"/>
        </w:rPr>
        <w:t xml:space="preserve">élevait à 59,5 % en 2016 avec </w:t>
      </w:r>
      <w:r w:rsidRPr="008F245C">
        <w:t xml:space="preserve">49,1 % </w:t>
      </w:r>
      <w:r w:rsidR="007D70A1" w:rsidRPr="008F245C">
        <w:t xml:space="preserve"> de certifications </w:t>
      </w:r>
      <w:r w:rsidRPr="008F245C">
        <w:t>FSC</w:t>
      </w:r>
      <w:r w:rsidR="007D70A1" w:rsidRPr="008F245C">
        <w:t xml:space="preserve"> et </w:t>
      </w:r>
      <w:r w:rsidRPr="008F245C">
        <w:t xml:space="preserve">50,9% </w:t>
      </w:r>
      <w:r w:rsidR="007D70A1" w:rsidRPr="008F245C">
        <w:t xml:space="preserve">de </w:t>
      </w:r>
      <w:r w:rsidRPr="008F245C">
        <w:t>PEFC</w:t>
      </w:r>
      <w:r w:rsidR="007D70A1" w:rsidRPr="008F245C">
        <w:t xml:space="preserve">. </w:t>
      </w:r>
    </w:p>
    <w:p w14:paraId="5E1AE587" w14:textId="151BA0E8" w:rsidR="00417D67" w:rsidRPr="00407662" w:rsidRDefault="007D70A1" w:rsidP="00417D67">
      <w:pPr>
        <w:pStyle w:val="Paragraphedeliste"/>
        <w:numPr>
          <w:ilvl w:val="0"/>
          <w:numId w:val="4"/>
        </w:numPr>
        <w:spacing w:after="160" w:line="259" w:lineRule="auto"/>
      </w:pPr>
      <w:r w:rsidRPr="008F245C">
        <w:t xml:space="preserve">La part du bois certifié sur le marché belge pour les produits classés en tant que produits issus du bois représente </w:t>
      </w:r>
      <w:r w:rsidR="00417D67" w:rsidRPr="008F245C">
        <w:t xml:space="preserve">71,6% </w:t>
      </w:r>
      <w:r w:rsidRPr="008F245C">
        <w:t>pour le bois de conifères</w:t>
      </w:r>
      <w:r w:rsidR="00417D67" w:rsidRPr="008F245C">
        <w:t xml:space="preserve">, 25,8% </w:t>
      </w:r>
      <w:r w:rsidRPr="008F245C">
        <w:t xml:space="preserve">pour les bois tropicaux durs, </w:t>
      </w:r>
      <w:r w:rsidR="00417D67" w:rsidRPr="008F245C">
        <w:t xml:space="preserve">7,8% </w:t>
      </w:r>
      <w:r w:rsidRPr="008F245C">
        <w:t xml:space="preserve">pour les bois durs issu de régions au climat tempéré et </w:t>
      </w:r>
      <w:r w:rsidR="00417D67" w:rsidRPr="008F245C">
        <w:t xml:space="preserve">53,8% </w:t>
      </w:r>
      <w:r w:rsidRPr="008F245C">
        <w:t>pour les planches</w:t>
      </w:r>
      <w:r w:rsidR="00417D67" w:rsidRPr="008F245C">
        <w:t xml:space="preserve">. </w:t>
      </w:r>
      <w:r w:rsidR="008F245C" w:rsidRPr="008F245C">
        <w:t>E</w:t>
      </w:r>
      <w:r w:rsidR="00646C0F">
        <w:t>n</w:t>
      </w:r>
      <w:r w:rsidR="008F245C" w:rsidRPr="008F245C">
        <w:t xml:space="preserve"> 2012, l</w:t>
      </w:r>
      <w:r w:rsidRPr="008F245C">
        <w:t xml:space="preserve">a part du bois certifié </w:t>
      </w:r>
      <w:r w:rsidR="008F245C" w:rsidRPr="008F245C">
        <w:t xml:space="preserve">sur le marché belge atteignait </w:t>
      </w:r>
      <w:r w:rsidR="00417D67" w:rsidRPr="008F245C">
        <w:t xml:space="preserve">40,5%. </w:t>
      </w:r>
      <w:r w:rsidR="008F245C" w:rsidRPr="008F245C">
        <w:t xml:space="preserve">ll y a donc une forte augmentation, depuis 2012, pour tous les produits du bois, à l’exception des bois durs dits “tempérés”. </w:t>
      </w:r>
    </w:p>
    <w:p w14:paraId="48E461FB" w14:textId="2CC33F53" w:rsidR="00417D67" w:rsidRDefault="008F245C" w:rsidP="00417D67">
      <w:pPr>
        <w:pStyle w:val="Paragraphedeliste"/>
        <w:numPr>
          <w:ilvl w:val="0"/>
          <w:numId w:val="4"/>
        </w:numPr>
        <w:spacing w:after="160" w:line="259" w:lineRule="auto"/>
      </w:pPr>
      <w:r w:rsidRPr="008F245C">
        <w:t xml:space="preserve">La part du papier et du carton certifiés sur le marché belge représente </w:t>
      </w:r>
      <w:r w:rsidR="00417D67" w:rsidRPr="008F245C">
        <w:t>78,9%.</w:t>
      </w:r>
    </w:p>
    <w:p w14:paraId="1759A2E8" w14:textId="77777777" w:rsidR="002578B5" w:rsidRPr="008F245C" w:rsidRDefault="002578B5" w:rsidP="00326183">
      <w:pPr>
        <w:jc w:val="both"/>
        <w:rPr>
          <w:b/>
        </w:rPr>
      </w:pPr>
    </w:p>
    <w:p w14:paraId="0842B73F" w14:textId="5795A174" w:rsidR="00326183" w:rsidRDefault="00326183" w:rsidP="00326183">
      <w:pPr>
        <w:jc w:val="both"/>
      </w:pPr>
      <w:r w:rsidRPr="00C245FF">
        <w:rPr>
          <w:b/>
        </w:rPr>
        <w:t>L</w:t>
      </w:r>
      <w:r w:rsidR="008F245C">
        <w:rPr>
          <w:b/>
        </w:rPr>
        <w:t xml:space="preserve">’importance des forêts </w:t>
      </w:r>
      <w:r w:rsidRPr="00C245FF">
        <w:rPr>
          <w:b/>
        </w:rPr>
        <w:t>en quelques chiffres</w:t>
      </w:r>
      <w:r>
        <w:t xml:space="preserve"> </w:t>
      </w:r>
    </w:p>
    <w:p w14:paraId="027C9ACC" w14:textId="77777777" w:rsidR="00326183" w:rsidRDefault="00326183" w:rsidP="00326183">
      <w:pPr>
        <w:jc w:val="both"/>
      </w:pPr>
    </w:p>
    <w:p w14:paraId="014B2C5A" w14:textId="77777777" w:rsidR="00326183" w:rsidRDefault="00326183" w:rsidP="00326183">
      <w:pPr>
        <w:pStyle w:val="Paragraphedeliste"/>
        <w:numPr>
          <w:ilvl w:val="0"/>
          <w:numId w:val="4"/>
        </w:numPr>
        <w:spacing w:line="276" w:lineRule="auto"/>
        <w:jc w:val="both"/>
        <w:rPr>
          <w:lang w:val="fr-FR"/>
        </w:rPr>
      </w:pPr>
      <w:r>
        <w:rPr>
          <w:lang w:val="fr-FR"/>
        </w:rPr>
        <w:t xml:space="preserve">Les forêts tropicales humides produisent à elles seules plus de </w:t>
      </w:r>
      <w:r>
        <w:rPr>
          <w:b/>
          <w:lang w:val="fr-FR"/>
        </w:rPr>
        <w:t>40% de l'oxygène mondial</w:t>
      </w:r>
      <w:r>
        <w:rPr>
          <w:lang w:val="fr-FR"/>
        </w:rPr>
        <w:t>.</w:t>
      </w:r>
    </w:p>
    <w:p w14:paraId="3BF11A91" w14:textId="77777777" w:rsidR="00326183" w:rsidRDefault="00326183" w:rsidP="00326183">
      <w:pPr>
        <w:pStyle w:val="Paragraphedeliste"/>
        <w:numPr>
          <w:ilvl w:val="0"/>
          <w:numId w:val="4"/>
        </w:numPr>
        <w:spacing w:after="200" w:line="276" w:lineRule="auto"/>
        <w:jc w:val="both"/>
        <w:rPr>
          <w:lang w:val="fr-FR"/>
        </w:rPr>
      </w:pPr>
      <w:r>
        <w:rPr>
          <w:b/>
          <w:lang w:val="fr-FR"/>
        </w:rPr>
        <w:t xml:space="preserve">Les forêts assurent la subsistance de plus d'1,6 milliard de personnes </w:t>
      </w:r>
      <w:r>
        <w:rPr>
          <w:lang w:val="fr-FR"/>
        </w:rPr>
        <w:t xml:space="preserve">en leur fournissant de la nourriture, un abri, du combustible et/ou des médications. </w:t>
      </w:r>
    </w:p>
    <w:p w14:paraId="2B94FB0C" w14:textId="77777777" w:rsidR="00326183" w:rsidRPr="00AA5E66" w:rsidRDefault="00326183" w:rsidP="00326183">
      <w:pPr>
        <w:pStyle w:val="Paragraphedeliste"/>
        <w:numPr>
          <w:ilvl w:val="0"/>
          <w:numId w:val="4"/>
        </w:numPr>
        <w:spacing w:after="200" w:line="276" w:lineRule="auto"/>
        <w:jc w:val="both"/>
        <w:rPr>
          <w:b/>
        </w:rPr>
      </w:pPr>
      <w:r w:rsidRPr="008344B0">
        <w:rPr>
          <w:szCs w:val="24"/>
          <w:lang w:val="fr-FR"/>
        </w:rPr>
        <w:t>Les forêts</w:t>
      </w:r>
      <w:r>
        <w:rPr>
          <w:szCs w:val="24"/>
          <w:lang w:val="fr-FR"/>
        </w:rPr>
        <w:t xml:space="preserve"> et les </w:t>
      </w:r>
      <w:r w:rsidRPr="008344B0">
        <w:rPr>
          <w:szCs w:val="24"/>
          <w:lang w:val="fr-FR"/>
        </w:rPr>
        <w:t>produits qu'elles fournissent</w:t>
      </w:r>
      <w:r>
        <w:rPr>
          <w:szCs w:val="24"/>
          <w:lang w:val="fr-FR"/>
        </w:rPr>
        <w:t xml:space="preserve"> rendent des </w:t>
      </w:r>
      <w:r w:rsidRPr="00F04E3E">
        <w:rPr>
          <w:b/>
          <w:szCs w:val="24"/>
          <w:lang w:val="fr-FR"/>
        </w:rPr>
        <w:t>services d'une valeur inestimable</w:t>
      </w:r>
      <w:r w:rsidRPr="008344B0">
        <w:rPr>
          <w:szCs w:val="24"/>
          <w:lang w:val="fr-FR"/>
        </w:rPr>
        <w:t xml:space="preserve"> pour </w:t>
      </w:r>
      <w:r>
        <w:rPr>
          <w:szCs w:val="24"/>
          <w:lang w:val="fr-FR"/>
        </w:rPr>
        <w:t xml:space="preserve">la société et </w:t>
      </w:r>
      <w:r w:rsidRPr="008344B0">
        <w:rPr>
          <w:szCs w:val="24"/>
          <w:lang w:val="fr-FR"/>
        </w:rPr>
        <w:t>l'économie</w:t>
      </w:r>
      <w:r>
        <w:rPr>
          <w:szCs w:val="24"/>
          <w:lang w:val="fr-FR"/>
        </w:rPr>
        <w:t xml:space="preserve"> </w:t>
      </w:r>
      <w:r w:rsidRPr="008344B0">
        <w:rPr>
          <w:szCs w:val="24"/>
          <w:lang w:val="fr-FR"/>
        </w:rPr>
        <w:t>(la formation des pluies, l'épuration des eaux</w:t>
      </w:r>
      <w:r>
        <w:rPr>
          <w:szCs w:val="24"/>
          <w:lang w:val="fr-FR"/>
        </w:rPr>
        <w:t xml:space="preserve">, </w:t>
      </w:r>
      <w:r w:rsidRPr="008344B0">
        <w:rPr>
          <w:szCs w:val="24"/>
          <w:lang w:val="fr-FR"/>
        </w:rPr>
        <w:t>la protection des sols</w:t>
      </w:r>
      <w:r>
        <w:rPr>
          <w:szCs w:val="24"/>
          <w:lang w:val="fr-FR"/>
        </w:rPr>
        <w:t>,…</w:t>
      </w:r>
      <w:r w:rsidRPr="008344B0">
        <w:rPr>
          <w:szCs w:val="24"/>
          <w:lang w:val="fr-FR"/>
        </w:rPr>
        <w:t>).</w:t>
      </w:r>
      <w:r>
        <w:rPr>
          <w:szCs w:val="24"/>
          <w:lang w:val="fr-FR"/>
        </w:rPr>
        <w:t xml:space="preserve"> </w:t>
      </w:r>
    </w:p>
    <w:p w14:paraId="0F9443EA" w14:textId="7E6F7F02" w:rsidR="00DF4D0D" w:rsidRPr="008F245C" w:rsidRDefault="00DF4D0D" w:rsidP="00DF4D0D">
      <w:pPr>
        <w:pStyle w:val="Paragraphedeliste"/>
        <w:numPr>
          <w:ilvl w:val="0"/>
          <w:numId w:val="4"/>
        </w:numPr>
        <w:spacing w:after="160" w:line="259" w:lineRule="auto"/>
      </w:pPr>
      <w:r>
        <w:lastRenderedPageBreak/>
        <w:t xml:space="preserve">Chaque année, une superficie </w:t>
      </w:r>
      <w:r w:rsidR="00B77BA0">
        <w:t xml:space="preserve">boisée </w:t>
      </w:r>
      <w:r>
        <w:t xml:space="preserve">équivalente à 3.700 terrains de football disparait. </w:t>
      </w:r>
    </w:p>
    <w:p w14:paraId="4F775D8D" w14:textId="77777777" w:rsidR="00DF4D0D" w:rsidRPr="00AA5E66" w:rsidRDefault="00DF4D0D" w:rsidP="00AA5E66">
      <w:pPr>
        <w:spacing w:after="200" w:line="276" w:lineRule="auto"/>
        <w:jc w:val="both"/>
        <w:rPr>
          <w:b/>
        </w:rPr>
      </w:pPr>
    </w:p>
    <w:p w14:paraId="3083200D" w14:textId="77777777" w:rsidR="0006017D" w:rsidRDefault="0006017D" w:rsidP="0006017D">
      <w:pPr>
        <w:pStyle w:val="Paragraphedeliste"/>
        <w:spacing w:after="200" w:line="276" w:lineRule="auto"/>
        <w:jc w:val="both"/>
        <w:rPr>
          <w:szCs w:val="24"/>
          <w:lang w:val="fr-FR"/>
        </w:rPr>
      </w:pPr>
    </w:p>
    <w:p w14:paraId="5A09816C" w14:textId="77777777" w:rsidR="002578B5" w:rsidRDefault="002578B5" w:rsidP="0006017D">
      <w:pPr>
        <w:pStyle w:val="Paragraphedeliste"/>
        <w:spacing w:after="200" w:line="276" w:lineRule="auto"/>
        <w:jc w:val="both"/>
        <w:rPr>
          <w:szCs w:val="24"/>
          <w:lang w:val="fr-FR"/>
        </w:rPr>
      </w:pPr>
    </w:p>
    <w:p w14:paraId="39B704DF" w14:textId="77777777" w:rsidR="002578B5" w:rsidRDefault="002578B5" w:rsidP="0006017D">
      <w:pPr>
        <w:pStyle w:val="Paragraphedeliste"/>
        <w:spacing w:after="200" w:line="276" w:lineRule="auto"/>
        <w:jc w:val="both"/>
        <w:rPr>
          <w:szCs w:val="24"/>
          <w:lang w:val="fr-FR"/>
        </w:rPr>
      </w:pPr>
    </w:p>
    <w:p w14:paraId="3D42A36C" w14:textId="77777777" w:rsidR="002578B5" w:rsidRDefault="002578B5" w:rsidP="0006017D">
      <w:pPr>
        <w:pStyle w:val="Paragraphedeliste"/>
        <w:spacing w:after="200" w:line="276" w:lineRule="auto"/>
        <w:jc w:val="both"/>
        <w:rPr>
          <w:szCs w:val="24"/>
          <w:lang w:val="fr-FR"/>
        </w:rPr>
      </w:pPr>
    </w:p>
    <w:p w14:paraId="408439DB" w14:textId="77777777" w:rsidR="002578B5" w:rsidRDefault="002578B5" w:rsidP="0006017D">
      <w:pPr>
        <w:pStyle w:val="Paragraphedeliste"/>
        <w:spacing w:after="200" w:line="276" w:lineRule="auto"/>
        <w:jc w:val="both"/>
        <w:rPr>
          <w:szCs w:val="24"/>
          <w:lang w:val="fr-FR"/>
        </w:rPr>
      </w:pPr>
    </w:p>
    <w:p w14:paraId="2BAC554F" w14:textId="77777777" w:rsidR="002578B5" w:rsidRDefault="002578B5" w:rsidP="0006017D">
      <w:pPr>
        <w:pStyle w:val="Paragraphedeliste"/>
        <w:spacing w:after="200" w:line="276" w:lineRule="auto"/>
        <w:jc w:val="both"/>
        <w:rPr>
          <w:szCs w:val="24"/>
          <w:lang w:val="fr-FR"/>
        </w:rPr>
      </w:pPr>
    </w:p>
    <w:p w14:paraId="0D518DDF" w14:textId="77777777" w:rsidR="002578B5" w:rsidRDefault="002578B5" w:rsidP="0006017D">
      <w:pPr>
        <w:pStyle w:val="Paragraphedeliste"/>
        <w:spacing w:after="200" w:line="276" w:lineRule="auto"/>
        <w:jc w:val="both"/>
        <w:rPr>
          <w:szCs w:val="24"/>
          <w:lang w:val="fr-FR"/>
        </w:rPr>
      </w:pPr>
    </w:p>
    <w:p w14:paraId="0CBC5325" w14:textId="77777777" w:rsidR="002578B5" w:rsidRDefault="002578B5" w:rsidP="0006017D">
      <w:pPr>
        <w:pStyle w:val="Paragraphedeliste"/>
        <w:spacing w:after="200" w:line="276" w:lineRule="auto"/>
        <w:jc w:val="both"/>
        <w:rPr>
          <w:szCs w:val="24"/>
          <w:lang w:val="fr-FR"/>
        </w:rPr>
      </w:pPr>
    </w:p>
    <w:p w14:paraId="2FCE6F96" w14:textId="77777777" w:rsidR="002578B5" w:rsidRDefault="002578B5" w:rsidP="0006017D">
      <w:pPr>
        <w:pStyle w:val="Paragraphedeliste"/>
        <w:spacing w:after="200" w:line="276" w:lineRule="auto"/>
        <w:jc w:val="both"/>
        <w:rPr>
          <w:szCs w:val="24"/>
          <w:lang w:val="fr-FR"/>
        </w:rPr>
      </w:pPr>
    </w:p>
    <w:p w14:paraId="1D9B895D" w14:textId="77777777" w:rsidR="002578B5" w:rsidRDefault="002578B5" w:rsidP="0006017D">
      <w:pPr>
        <w:pStyle w:val="Paragraphedeliste"/>
        <w:spacing w:after="200" w:line="276" w:lineRule="auto"/>
        <w:jc w:val="both"/>
        <w:rPr>
          <w:szCs w:val="24"/>
          <w:lang w:val="fr-FR"/>
        </w:rPr>
      </w:pPr>
    </w:p>
    <w:p w14:paraId="72F16D47" w14:textId="77777777" w:rsidR="002578B5" w:rsidRDefault="002578B5" w:rsidP="0006017D">
      <w:pPr>
        <w:pStyle w:val="Paragraphedeliste"/>
        <w:spacing w:after="200" w:line="276" w:lineRule="auto"/>
        <w:jc w:val="both"/>
        <w:rPr>
          <w:szCs w:val="24"/>
          <w:lang w:val="fr-FR"/>
        </w:rPr>
      </w:pPr>
    </w:p>
    <w:p w14:paraId="32FA3B59" w14:textId="77777777" w:rsidR="002578B5" w:rsidRDefault="002578B5" w:rsidP="0006017D">
      <w:pPr>
        <w:pStyle w:val="Paragraphedeliste"/>
        <w:spacing w:after="200" w:line="276" w:lineRule="auto"/>
        <w:jc w:val="both"/>
        <w:rPr>
          <w:szCs w:val="24"/>
          <w:lang w:val="fr-FR"/>
        </w:rPr>
      </w:pPr>
    </w:p>
    <w:p w14:paraId="44C3973B" w14:textId="77777777" w:rsidR="002578B5" w:rsidRDefault="002578B5" w:rsidP="0006017D">
      <w:pPr>
        <w:pStyle w:val="Paragraphedeliste"/>
        <w:spacing w:after="200" w:line="276" w:lineRule="auto"/>
        <w:jc w:val="both"/>
        <w:rPr>
          <w:szCs w:val="24"/>
          <w:lang w:val="fr-FR"/>
        </w:rPr>
      </w:pPr>
    </w:p>
    <w:p w14:paraId="1E8D7A5E" w14:textId="77777777" w:rsidR="002578B5" w:rsidRDefault="002578B5" w:rsidP="0006017D">
      <w:pPr>
        <w:pStyle w:val="Paragraphedeliste"/>
        <w:spacing w:after="200" w:line="276" w:lineRule="auto"/>
        <w:jc w:val="both"/>
        <w:rPr>
          <w:szCs w:val="24"/>
          <w:lang w:val="fr-FR"/>
        </w:rPr>
      </w:pPr>
    </w:p>
    <w:p w14:paraId="349C2A03" w14:textId="77777777" w:rsidR="002578B5" w:rsidRDefault="002578B5" w:rsidP="0006017D">
      <w:pPr>
        <w:pStyle w:val="Paragraphedeliste"/>
        <w:spacing w:after="200" w:line="276" w:lineRule="auto"/>
        <w:jc w:val="both"/>
        <w:rPr>
          <w:szCs w:val="24"/>
          <w:lang w:val="fr-FR"/>
        </w:rPr>
      </w:pPr>
    </w:p>
    <w:p w14:paraId="660481F7" w14:textId="77777777" w:rsidR="002578B5" w:rsidRDefault="002578B5" w:rsidP="0006017D">
      <w:pPr>
        <w:pStyle w:val="Paragraphedeliste"/>
        <w:spacing w:after="200" w:line="276" w:lineRule="auto"/>
        <w:jc w:val="both"/>
        <w:rPr>
          <w:szCs w:val="24"/>
          <w:lang w:val="fr-FR"/>
        </w:rPr>
      </w:pPr>
    </w:p>
    <w:p w14:paraId="55FAC881" w14:textId="77777777" w:rsidR="002578B5" w:rsidRDefault="002578B5" w:rsidP="0006017D">
      <w:pPr>
        <w:pStyle w:val="Paragraphedeliste"/>
        <w:spacing w:after="200" w:line="276" w:lineRule="auto"/>
        <w:jc w:val="both"/>
        <w:rPr>
          <w:szCs w:val="24"/>
          <w:lang w:val="fr-FR"/>
        </w:rPr>
      </w:pPr>
    </w:p>
    <w:p w14:paraId="10EAECA9" w14:textId="77777777" w:rsidR="002578B5" w:rsidRDefault="002578B5" w:rsidP="0006017D">
      <w:pPr>
        <w:pStyle w:val="Paragraphedeliste"/>
        <w:spacing w:after="200" w:line="276" w:lineRule="auto"/>
        <w:jc w:val="both"/>
        <w:rPr>
          <w:szCs w:val="24"/>
          <w:lang w:val="fr-FR"/>
        </w:rPr>
      </w:pPr>
    </w:p>
    <w:p w14:paraId="1F85C32C" w14:textId="77777777" w:rsidR="002578B5" w:rsidRDefault="002578B5" w:rsidP="0006017D">
      <w:pPr>
        <w:pStyle w:val="Paragraphedeliste"/>
        <w:spacing w:after="200" w:line="276" w:lineRule="auto"/>
        <w:jc w:val="both"/>
        <w:rPr>
          <w:szCs w:val="24"/>
          <w:lang w:val="fr-FR"/>
        </w:rPr>
      </w:pPr>
    </w:p>
    <w:p w14:paraId="699D362A" w14:textId="77777777" w:rsidR="002578B5" w:rsidRDefault="002578B5" w:rsidP="0006017D">
      <w:pPr>
        <w:pStyle w:val="Paragraphedeliste"/>
        <w:spacing w:after="200" w:line="276" w:lineRule="auto"/>
        <w:jc w:val="both"/>
        <w:rPr>
          <w:szCs w:val="24"/>
          <w:lang w:val="fr-FR"/>
        </w:rPr>
      </w:pPr>
    </w:p>
    <w:p w14:paraId="4F33D887" w14:textId="77777777" w:rsidR="002578B5" w:rsidRDefault="002578B5" w:rsidP="0006017D">
      <w:pPr>
        <w:pStyle w:val="Paragraphedeliste"/>
        <w:spacing w:after="200" w:line="276" w:lineRule="auto"/>
        <w:jc w:val="both"/>
        <w:rPr>
          <w:szCs w:val="24"/>
          <w:lang w:val="fr-FR"/>
        </w:rPr>
      </w:pPr>
    </w:p>
    <w:p w14:paraId="130682C5" w14:textId="77777777" w:rsidR="002578B5" w:rsidRDefault="002578B5" w:rsidP="0006017D">
      <w:pPr>
        <w:pStyle w:val="Paragraphedeliste"/>
        <w:spacing w:after="200" w:line="276" w:lineRule="auto"/>
        <w:jc w:val="both"/>
        <w:rPr>
          <w:szCs w:val="24"/>
          <w:lang w:val="fr-FR"/>
        </w:rPr>
      </w:pPr>
    </w:p>
    <w:p w14:paraId="7BD37D3B" w14:textId="77777777" w:rsidR="002578B5" w:rsidRDefault="002578B5" w:rsidP="0006017D">
      <w:pPr>
        <w:pStyle w:val="Paragraphedeliste"/>
        <w:spacing w:after="200" w:line="276" w:lineRule="auto"/>
        <w:jc w:val="both"/>
        <w:rPr>
          <w:szCs w:val="24"/>
          <w:lang w:val="fr-FR"/>
        </w:rPr>
      </w:pPr>
    </w:p>
    <w:p w14:paraId="7B782D14" w14:textId="77777777" w:rsidR="002578B5" w:rsidRDefault="002578B5" w:rsidP="0006017D">
      <w:pPr>
        <w:pStyle w:val="Paragraphedeliste"/>
        <w:spacing w:after="200" w:line="276" w:lineRule="auto"/>
        <w:jc w:val="both"/>
        <w:rPr>
          <w:szCs w:val="24"/>
          <w:lang w:val="fr-FR"/>
        </w:rPr>
      </w:pPr>
    </w:p>
    <w:p w14:paraId="4C6640CA" w14:textId="77777777" w:rsidR="002578B5" w:rsidRDefault="002578B5" w:rsidP="0006017D">
      <w:pPr>
        <w:pStyle w:val="Paragraphedeliste"/>
        <w:spacing w:after="200" w:line="276" w:lineRule="auto"/>
        <w:jc w:val="both"/>
        <w:rPr>
          <w:szCs w:val="24"/>
          <w:lang w:val="fr-FR"/>
        </w:rPr>
      </w:pPr>
    </w:p>
    <w:p w14:paraId="09D06E36" w14:textId="77777777" w:rsidR="002578B5" w:rsidRDefault="002578B5" w:rsidP="0006017D">
      <w:pPr>
        <w:pStyle w:val="Paragraphedeliste"/>
        <w:spacing w:after="200" w:line="276" w:lineRule="auto"/>
        <w:jc w:val="both"/>
        <w:rPr>
          <w:szCs w:val="24"/>
          <w:lang w:val="fr-FR"/>
        </w:rPr>
      </w:pPr>
    </w:p>
    <w:p w14:paraId="1C20C584" w14:textId="77777777" w:rsidR="002578B5" w:rsidRDefault="002578B5" w:rsidP="0006017D">
      <w:pPr>
        <w:pStyle w:val="Paragraphedeliste"/>
        <w:spacing w:after="200" w:line="276" w:lineRule="auto"/>
        <w:jc w:val="both"/>
        <w:rPr>
          <w:szCs w:val="24"/>
          <w:lang w:val="fr-FR"/>
        </w:rPr>
      </w:pPr>
    </w:p>
    <w:p w14:paraId="30461FC3" w14:textId="77777777" w:rsidR="002578B5" w:rsidRDefault="002578B5" w:rsidP="0006017D">
      <w:pPr>
        <w:pStyle w:val="Paragraphedeliste"/>
        <w:spacing w:after="200" w:line="276" w:lineRule="auto"/>
        <w:jc w:val="both"/>
        <w:rPr>
          <w:szCs w:val="24"/>
          <w:lang w:val="fr-FR"/>
        </w:rPr>
      </w:pPr>
    </w:p>
    <w:p w14:paraId="0D3D4845" w14:textId="77777777" w:rsidR="002578B5" w:rsidRDefault="002578B5" w:rsidP="0006017D">
      <w:pPr>
        <w:pStyle w:val="Paragraphedeliste"/>
        <w:spacing w:after="200" w:line="276" w:lineRule="auto"/>
        <w:jc w:val="both"/>
        <w:rPr>
          <w:szCs w:val="24"/>
          <w:lang w:val="fr-FR"/>
        </w:rPr>
      </w:pPr>
    </w:p>
    <w:p w14:paraId="030A3D09" w14:textId="77777777" w:rsidR="002578B5" w:rsidRDefault="002578B5" w:rsidP="0006017D">
      <w:pPr>
        <w:pStyle w:val="Paragraphedeliste"/>
        <w:spacing w:after="200" w:line="276" w:lineRule="auto"/>
        <w:jc w:val="both"/>
        <w:rPr>
          <w:szCs w:val="24"/>
          <w:lang w:val="fr-FR"/>
        </w:rPr>
      </w:pPr>
    </w:p>
    <w:p w14:paraId="33D12C0F" w14:textId="60780CE9" w:rsidR="006D5FE9" w:rsidRPr="00825D85" w:rsidRDefault="0006017D" w:rsidP="006D5FE9">
      <w:pPr>
        <w:rPr>
          <w:b/>
        </w:rPr>
      </w:pPr>
      <w:r>
        <w:rPr>
          <w:b/>
        </w:rPr>
        <w:tab/>
      </w:r>
      <w:r w:rsidR="005A7215" w:rsidRPr="00825D85">
        <w:rPr>
          <w:b/>
        </w:rPr>
        <w:t xml:space="preserve"> </w:t>
      </w:r>
      <w:r w:rsidR="00AB5908">
        <w:rPr>
          <w:b/>
        </w:rPr>
        <w:t xml:space="preserve">3. </w:t>
      </w:r>
      <w:r w:rsidR="005A7215" w:rsidRPr="00825D85">
        <w:rPr>
          <w:b/>
        </w:rPr>
        <w:t xml:space="preserve">LE COMMERCE DES </w:t>
      </w:r>
      <w:r>
        <w:rPr>
          <w:b/>
        </w:rPr>
        <w:t>ESPECES M</w:t>
      </w:r>
      <w:r w:rsidR="005A7215" w:rsidRPr="00825D85">
        <w:rPr>
          <w:b/>
        </w:rPr>
        <w:t>ENACE</w:t>
      </w:r>
      <w:r>
        <w:rPr>
          <w:b/>
        </w:rPr>
        <w:t>E</w:t>
      </w:r>
      <w:r w:rsidR="005A7215" w:rsidRPr="00825D85">
        <w:rPr>
          <w:b/>
        </w:rPr>
        <w:t xml:space="preserve">S </w:t>
      </w:r>
      <w:r w:rsidR="009C36B1">
        <w:rPr>
          <w:b/>
        </w:rPr>
        <w:t>et les contrôles</w:t>
      </w:r>
      <w:r w:rsidR="00AB5908">
        <w:rPr>
          <w:b/>
        </w:rPr>
        <w:t xml:space="preserve"> en 2014, 2015, 2016 et 2017</w:t>
      </w:r>
    </w:p>
    <w:p w14:paraId="7A9402DA" w14:textId="77777777" w:rsidR="006D5FE9" w:rsidRPr="00825D85" w:rsidRDefault="006D5FE9" w:rsidP="006D5FE9">
      <w:pPr>
        <w:rPr>
          <w:b/>
        </w:rPr>
      </w:pPr>
    </w:p>
    <w:tbl>
      <w:tblPr>
        <w:tblStyle w:val="Grilledutableau"/>
        <w:tblW w:w="0" w:type="auto"/>
        <w:tblLook w:val="04A0" w:firstRow="1" w:lastRow="0" w:firstColumn="1" w:lastColumn="0" w:noHBand="0" w:noVBand="1"/>
      </w:tblPr>
      <w:tblGrid>
        <w:gridCol w:w="9016"/>
      </w:tblGrid>
      <w:tr w:rsidR="00D03E84" w14:paraId="070B77EB" w14:textId="77777777" w:rsidTr="00D03E84">
        <w:tc>
          <w:tcPr>
            <w:tcW w:w="9016" w:type="dxa"/>
          </w:tcPr>
          <w:p w14:paraId="654A49DE" w14:textId="77777777" w:rsidR="00D03E84" w:rsidRDefault="00D03E84" w:rsidP="00D03E84">
            <w:pPr>
              <w:rPr>
                <w:b/>
              </w:rPr>
            </w:pPr>
          </w:p>
          <w:p w14:paraId="4E7E1F14" w14:textId="77777777" w:rsidR="00D03E84" w:rsidRPr="00825D85" w:rsidRDefault="00D03E84" w:rsidP="00D03E84">
            <w:pPr>
              <w:rPr>
                <w:b/>
              </w:rPr>
            </w:pPr>
            <w:r w:rsidRPr="00825D85">
              <w:rPr>
                <w:b/>
              </w:rPr>
              <w:t xml:space="preserve">Statistiques CITES en 2014 : </w:t>
            </w:r>
          </w:p>
          <w:p w14:paraId="577B112A" w14:textId="77777777" w:rsidR="00D03E84" w:rsidRPr="00407662" w:rsidRDefault="00D03E84" w:rsidP="00407662">
            <w:pPr>
              <w:pStyle w:val="Paragraphedeliste"/>
              <w:numPr>
                <w:ilvl w:val="0"/>
                <w:numId w:val="9"/>
              </w:numPr>
              <w:rPr>
                <w:b/>
              </w:rPr>
            </w:pPr>
            <w:r w:rsidRPr="00407662">
              <w:rPr>
                <w:b/>
              </w:rPr>
              <w:t xml:space="preserve">2427 permis (commerce international) et 4043 certificats (commerce intra-communautaire). </w:t>
            </w:r>
          </w:p>
          <w:p w14:paraId="274E5C5D" w14:textId="77777777" w:rsidR="00D03E84" w:rsidRPr="00407662" w:rsidRDefault="00D03E84" w:rsidP="00407662">
            <w:pPr>
              <w:pStyle w:val="Paragraphedeliste"/>
              <w:numPr>
                <w:ilvl w:val="0"/>
                <w:numId w:val="9"/>
              </w:numPr>
              <w:rPr>
                <w:b/>
              </w:rPr>
            </w:pPr>
            <w:r w:rsidRPr="00407662">
              <w:rPr>
                <w:b/>
              </w:rPr>
              <w:t xml:space="preserve">Espèces phares importées : bois africains, coraux et articles de maroquinerie en cuir de reptile (ex : crocodiles, pythons etc.) </w:t>
            </w:r>
          </w:p>
          <w:p w14:paraId="043A290A" w14:textId="77777777" w:rsidR="00D03E84" w:rsidRPr="00407662" w:rsidRDefault="00D03E84" w:rsidP="00407662">
            <w:pPr>
              <w:pStyle w:val="Paragraphedeliste"/>
              <w:numPr>
                <w:ilvl w:val="0"/>
                <w:numId w:val="9"/>
              </w:numPr>
              <w:rPr>
                <w:b/>
              </w:rPr>
            </w:pPr>
            <w:r w:rsidRPr="00407662">
              <w:rPr>
                <w:b/>
              </w:rPr>
              <w:t>Certificats délivrés pour de l’ivoire datant d’avant la Convention CITES (avant 1984) :</w:t>
            </w:r>
          </w:p>
          <w:p w14:paraId="46452286" w14:textId="20E46A65" w:rsidR="00D03E84" w:rsidRPr="008A728B" w:rsidRDefault="00D43FC5" w:rsidP="00D03E84">
            <w:pPr>
              <w:rPr>
                <w:b/>
              </w:rPr>
            </w:pPr>
            <w:r>
              <w:rPr>
                <w:b/>
              </w:rPr>
              <w:t xml:space="preserve">       </w:t>
            </w:r>
            <w:r w:rsidR="00D03E84" w:rsidRPr="00944FE1">
              <w:rPr>
                <w:b/>
              </w:rPr>
              <w:t>100 défenses et 3 dents (ivoire brut) et 94 pièces d’ivoire travaillé.</w:t>
            </w:r>
          </w:p>
          <w:p w14:paraId="181209B7" w14:textId="77777777" w:rsidR="00D03E84" w:rsidRDefault="00D03E84" w:rsidP="006D5FE9">
            <w:pPr>
              <w:rPr>
                <w:b/>
              </w:rPr>
            </w:pPr>
          </w:p>
        </w:tc>
      </w:tr>
    </w:tbl>
    <w:p w14:paraId="1B3E695F" w14:textId="77777777" w:rsidR="006D5FE9" w:rsidRPr="00825D85" w:rsidRDefault="006D5FE9" w:rsidP="006D5FE9">
      <w:pPr>
        <w:rPr>
          <w:b/>
        </w:rPr>
      </w:pPr>
    </w:p>
    <w:p w14:paraId="3716967A" w14:textId="2E69E88D" w:rsidR="006D5FE9" w:rsidRPr="00825D85" w:rsidRDefault="006D5FE9" w:rsidP="006D5FE9">
      <w:r w:rsidRPr="00825D85">
        <w:t xml:space="preserve">Les importations en Belgique ont été dominées par le bois dur d'Afrique, les coraux </w:t>
      </w:r>
      <w:r w:rsidR="00AD514A">
        <w:t xml:space="preserve">vivants </w:t>
      </w:r>
      <w:r w:rsidRPr="00825D85">
        <w:t>et les articles de maroquinerie</w:t>
      </w:r>
      <w:r w:rsidR="00D16EA6">
        <w:t xml:space="preserve"> en cuir de reptile</w:t>
      </w:r>
      <w:r w:rsidR="00D03E84">
        <w:t>.</w:t>
      </w:r>
      <w:r w:rsidRPr="00825D85">
        <w:t xml:space="preserve"> Les exportations concernaient essentiellement les oiseaux vivants (perroquets élevés dans l'UE), le caviar et à nouveau les articles de maroquinerie. Les chouettes effraies vivantes </w:t>
      </w:r>
      <w:r w:rsidR="005A7215" w:rsidRPr="00825D85">
        <w:t xml:space="preserve">(effet Harry Potter) </w:t>
      </w:r>
      <w:r w:rsidRPr="00825D85">
        <w:t>et les tortues terrestres sont les espèces animales les plus élevées et les plus commercialisées en Belgique et dans l'UE. En ce qui concerne les produits, l'ivoire reste le produit rare</w:t>
      </w:r>
      <w:r w:rsidR="00503C41">
        <w:t xml:space="preserve"> qui fait </w:t>
      </w:r>
      <w:r w:rsidR="00AD514A">
        <w:t>l’objet d</w:t>
      </w:r>
      <w:r w:rsidR="00503C41">
        <w:t xml:space="preserve">u plus grand nombre de </w:t>
      </w:r>
      <w:r w:rsidR="00AD514A">
        <w:t>demande</w:t>
      </w:r>
      <w:r w:rsidR="00503C41">
        <w:t>s</w:t>
      </w:r>
      <w:r w:rsidR="00AD514A">
        <w:t xml:space="preserve"> de certificat</w:t>
      </w:r>
      <w:r w:rsidR="00503C41">
        <w:t xml:space="preserve">s (pour le commerce intra-communautaire et </w:t>
      </w:r>
      <w:r w:rsidR="00AD514A">
        <w:t xml:space="preserve"> </w:t>
      </w:r>
      <w:r w:rsidR="00503C41">
        <w:t>pour les réexportations hors UE</w:t>
      </w:r>
      <w:r w:rsidR="00D03E84">
        <w:t>)</w:t>
      </w:r>
      <w:r w:rsidR="00503C41">
        <w:t>. Cela se vérifie</w:t>
      </w:r>
      <w:r w:rsidRPr="00825D85">
        <w:t xml:space="preserve"> </w:t>
      </w:r>
      <w:r w:rsidR="00AD514A">
        <w:t xml:space="preserve">tant </w:t>
      </w:r>
      <w:r w:rsidR="00503C41">
        <w:t xml:space="preserve">en </w:t>
      </w:r>
      <w:r w:rsidRPr="00825D85">
        <w:t>Belgique que dans les autres pays de l'UE.</w:t>
      </w:r>
      <w:r w:rsidR="00AD514A">
        <w:t xml:space="preserve"> En effet, les anciens coloniaux qui avaient ramené de l’ivoire souhaite</w:t>
      </w:r>
      <w:r w:rsidR="00503C41">
        <w:t xml:space="preserve">nt désormais </w:t>
      </w:r>
      <w:r w:rsidR="00AD514A">
        <w:t>s’en débarrasser e</w:t>
      </w:r>
      <w:r w:rsidR="00503C41">
        <w:t>t</w:t>
      </w:r>
      <w:r w:rsidR="00AD514A">
        <w:t xml:space="preserve"> le mettre en vente</w:t>
      </w:r>
      <w:r w:rsidR="00683FD1">
        <w:t>.</w:t>
      </w:r>
    </w:p>
    <w:p w14:paraId="70C1DB3F" w14:textId="77777777" w:rsidR="00D03E84" w:rsidRPr="00825D85" w:rsidRDefault="00D03E84" w:rsidP="00D03E84">
      <w:pPr>
        <w:rPr>
          <w:b/>
        </w:rPr>
      </w:pPr>
    </w:p>
    <w:tbl>
      <w:tblPr>
        <w:tblStyle w:val="Grilledutableau"/>
        <w:tblW w:w="0" w:type="auto"/>
        <w:tblLook w:val="04A0" w:firstRow="1" w:lastRow="0" w:firstColumn="1" w:lastColumn="0" w:noHBand="0" w:noVBand="1"/>
      </w:tblPr>
      <w:tblGrid>
        <w:gridCol w:w="9016"/>
      </w:tblGrid>
      <w:tr w:rsidR="00D03E84" w14:paraId="5160156E" w14:textId="77777777" w:rsidTr="003D7DF5">
        <w:tc>
          <w:tcPr>
            <w:tcW w:w="9016" w:type="dxa"/>
          </w:tcPr>
          <w:p w14:paraId="0EA2DF90" w14:textId="77777777" w:rsidR="00D03E84" w:rsidRDefault="00D03E84" w:rsidP="00D03E84">
            <w:pPr>
              <w:rPr>
                <w:b/>
              </w:rPr>
            </w:pPr>
          </w:p>
          <w:p w14:paraId="0D646D3B" w14:textId="77777777" w:rsidR="00D03E84" w:rsidRPr="00825D85" w:rsidRDefault="00D03E84" w:rsidP="00D03E84">
            <w:pPr>
              <w:rPr>
                <w:b/>
              </w:rPr>
            </w:pPr>
            <w:r w:rsidRPr="00825D85">
              <w:rPr>
                <w:b/>
              </w:rPr>
              <w:t xml:space="preserve">Statistiques CITES en 2015 : </w:t>
            </w:r>
          </w:p>
          <w:p w14:paraId="60BF269B" w14:textId="77777777" w:rsidR="00D03E84" w:rsidRPr="00407662" w:rsidRDefault="00D03E84" w:rsidP="00407662">
            <w:pPr>
              <w:pStyle w:val="Paragraphedeliste"/>
              <w:numPr>
                <w:ilvl w:val="0"/>
                <w:numId w:val="10"/>
              </w:numPr>
              <w:rPr>
                <w:b/>
              </w:rPr>
            </w:pPr>
            <w:r w:rsidRPr="00407662">
              <w:rPr>
                <w:b/>
              </w:rPr>
              <w:t>2994 permis internationaux et 3983 certificats européens</w:t>
            </w:r>
          </w:p>
          <w:p w14:paraId="2038EEAA" w14:textId="77777777" w:rsidR="00D03E84" w:rsidRPr="00407662" w:rsidRDefault="00D03E84" w:rsidP="00407662">
            <w:pPr>
              <w:pStyle w:val="Paragraphedeliste"/>
              <w:numPr>
                <w:ilvl w:val="0"/>
                <w:numId w:val="10"/>
              </w:numPr>
              <w:rPr>
                <w:b/>
              </w:rPr>
            </w:pPr>
            <w:r w:rsidRPr="00407662">
              <w:rPr>
                <w:b/>
              </w:rPr>
              <w:lastRenderedPageBreak/>
              <w:t>Espèces phares importées : les bois durs africains, les coraux vivants et les articles de maroquinerie</w:t>
            </w:r>
            <w:r w:rsidRPr="00D16EA6">
              <w:t xml:space="preserve"> </w:t>
            </w:r>
            <w:r w:rsidRPr="00407662">
              <w:rPr>
                <w:b/>
              </w:rPr>
              <w:t>en cuir de reptile.</w:t>
            </w:r>
          </w:p>
          <w:p w14:paraId="4328A7E1" w14:textId="77777777" w:rsidR="00D03E84" w:rsidRPr="00407662" w:rsidRDefault="00D03E84" w:rsidP="00407662">
            <w:pPr>
              <w:pStyle w:val="Paragraphedeliste"/>
              <w:numPr>
                <w:ilvl w:val="0"/>
                <w:numId w:val="10"/>
              </w:numPr>
              <w:rPr>
                <w:b/>
              </w:rPr>
            </w:pPr>
            <w:r w:rsidRPr="00407662">
              <w:rPr>
                <w:b/>
              </w:rPr>
              <w:t xml:space="preserve">237 contrôles dont 1 sur 2 a donné lieu à un PV. </w:t>
            </w:r>
          </w:p>
          <w:p w14:paraId="09BD3E74" w14:textId="77777777" w:rsidR="00D03E84" w:rsidRPr="00407662" w:rsidRDefault="00D03E84" w:rsidP="00407662">
            <w:pPr>
              <w:pStyle w:val="Paragraphedeliste"/>
              <w:numPr>
                <w:ilvl w:val="0"/>
                <w:numId w:val="10"/>
              </w:numPr>
              <w:rPr>
                <w:b/>
              </w:rPr>
            </w:pPr>
            <w:r w:rsidRPr="00407662">
              <w:rPr>
                <w:b/>
              </w:rPr>
              <w:t>Saisies de tortues terrestres, de perroquets et de chaussures en cuir de reptile</w:t>
            </w:r>
          </w:p>
          <w:p w14:paraId="3C11A834" w14:textId="77777777" w:rsidR="00D03E84" w:rsidRPr="00407662" w:rsidRDefault="00D03E84" w:rsidP="00407662">
            <w:pPr>
              <w:pStyle w:val="Paragraphedeliste"/>
              <w:numPr>
                <w:ilvl w:val="0"/>
                <w:numId w:val="10"/>
              </w:numPr>
              <w:rPr>
                <w:b/>
              </w:rPr>
            </w:pPr>
            <w:r w:rsidRPr="00407662">
              <w:rPr>
                <w:b/>
              </w:rPr>
              <w:t>Certificats délivrés pour de l’ivoire datant d’avant la Convention CITES :</w:t>
            </w:r>
          </w:p>
          <w:p w14:paraId="0C6EB859" w14:textId="03DB2CAD" w:rsidR="00D03E84" w:rsidRPr="00825D85" w:rsidRDefault="00D43FC5" w:rsidP="00D03E84">
            <w:pPr>
              <w:rPr>
                <w:b/>
              </w:rPr>
            </w:pPr>
            <w:r>
              <w:rPr>
                <w:b/>
              </w:rPr>
              <w:t xml:space="preserve">       </w:t>
            </w:r>
            <w:r w:rsidR="00D03E84" w:rsidRPr="00825D85">
              <w:rPr>
                <w:b/>
              </w:rPr>
              <w:t>1</w:t>
            </w:r>
            <w:r w:rsidR="00D03E84">
              <w:rPr>
                <w:b/>
              </w:rPr>
              <w:t>18</w:t>
            </w:r>
            <w:r w:rsidR="00D03E84" w:rsidRPr="00825D85">
              <w:rPr>
                <w:b/>
              </w:rPr>
              <w:t xml:space="preserve"> défenses (ivoire brut) et </w:t>
            </w:r>
            <w:r w:rsidR="00D03E84">
              <w:rPr>
                <w:b/>
              </w:rPr>
              <w:t>24</w:t>
            </w:r>
            <w:r w:rsidR="00D03E84" w:rsidRPr="00825D85">
              <w:rPr>
                <w:b/>
              </w:rPr>
              <w:t xml:space="preserve"> pièces d’ivoire travaillé</w:t>
            </w:r>
          </w:p>
          <w:p w14:paraId="5804F60C" w14:textId="77777777" w:rsidR="00D03E84" w:rsidRDefault="00D03E84" w:rsidP="003D7DF5">
            <w:pPr>
              <w:rPr>
                <w:b/>
              </w:rPr>
            </w:pPr>
          </w:p>
        </w:tc>
      </w:tr>
    </w:tbl>
    <w:p w14:paraId="0EF6A3CD" w14:textId="77777777" w:rsidR="006A0571" w:rsidRPr="00825D85" w:rsidRDefault="006A0571" w:rsidP="006D5FE9"/>
    <w:p w14:paraId="6259CD78" w14:textId="4C1937BD" w:rsidR="006D5FE9" w:rsidRPr="00825D85" w:rsidRDefault="006D5FE9" w:rsidP="006D5FE9">
      <w:r w:rsidRPr="00825D85">
        <w:t>La plupart des contrôles ont concerné </w:t>
      </w:r>
      <w:r w:rsidR="00D16EA6">
        <w:t xml:space="preserve">les animaux vivants : </w:t>
      </w:r>
      <w:r w:rsidRPr="00825D85">
        <w:t xml:space="preserve"> reptiles</w:t>
      </w:r>
      <w:r w:rsidR="00944FE1">
        <w:t xml:space="preserve">, </w:t>
      </w:r>
      <w:r w:rsidRPr="00825D85">
        <w:t xml:space="preserve">perroquets,  rapaces </w:t>
      </w:r>
      <w:r w:rsidR="00D16EA6">
        <w:t xml:space="preserve">mais aussi </w:t>
      </w:r>
      <w:r w:rsidRPr="00825D85">
        <w:t>l’ivoire.</w:t>
      </w:r>
      <w:r w:rsidR="00944FE1">
        <w:t xml:space="preserve"> </w:t>
      </w:r>
      <w:r w:rsidRPr="00825D85">
        <w:t xml:space="preserve">En Belgique, les importations ont surtout </w:t>
      </w:r>
      <w:r w:rsidR="00944FE1">
        <w:t>porté sur l</w:t>
      </w:r>
      <w:r w:rsidRPr="00825D85">
        <w:t xml:space="preserve">es bois durs africains, les coraux </w:t>
      </w:r>
      <w:r w:rsidR="00683FD1">
        <w:t xml:space="preserve">vivants </w:t>
      </w:r>
      <w:r w:rsidRPr="00825D85">
        <w:t xml:space="preserve">et les articles de maroquinerie </w:t>
      </w:r>
      <w:r w:rsidR="00D16EA6">
        <w:t xml:space="preserve">en cuir de reptile </w:t>
      </w:r>
      <w:r w:rsidRPr="00825D85">
        <w:t>alors que les exportations ont porté sur</w:t>
      </w:r>
      <w:r w:rsidR="00503C41">
        <w:t>tout sur d</w:t>
      </w:r>
      <w:r w:rsidRPr="00825D85">
        <w:t xml:space="preserve">es oiseaux </w:t>
      </w:r>
      <w:r w:rsidR="00683FD1">
        <w:t xml:space="preserve">vivants </w:t>
      </w:r>
      <w:r w:rsidRPr="00825D85">
        <w:t>(notamment les perroquets d’élevage) et le caviar. Parmi les animaux vivants, les rapaces et les tortues terrestres sont les espèces les plus fréquemment élevées et commercialisées en Belgique et en Europe.</w:t>
      </w:r>
    </w:p>
    <w:p w14:paraId="6E230C74" w14:textId="77777777" w:rsidR="00D03E84" w:rsidRPr="00825D85" w:rsidRDefault="00D03E84" w:rsidP="00D03E84">
      <w:pPr>
        <w:rPr>
          <w:b/>
        </w:rPr>
      </w:pPr>
    </w:p>
    <w:tbl>
      <w:tblPr>
        <w:tblStyle w:val="Grilledutableau"/>
        <w:tblW w:w="0" w:type="auto"/>
        <w:tblLook w:val="04A0" w:firstRow="1" w:lastRow="0" w:firstColumn="1" w:lastColumn="0" w:noHBand="0" w:noVBand="1"/>
      </w:tblPr>
      <w:tblGrid>
        <w:gridCol w:w="9016"/>
      </w:tblGrid>
      <w:tr w:rsidR="00D03E84" w14:paraId="40EE374F" w14:textId="77777777" w:rsidTr="003D7DF5">
        <w:tc>
          <w:tcPr>
            <w:tcW w:w="9016" w:type="dxa"/>
          </w:tcPr>
          <w:p w14:paraId="41DFDB84" w14:textId="77777777" w:rsidR="00D03E84" w:rsidRDefault="00D03E84" w:rsidP="00D03E84">
            <w:pPr>
              <w:rPr>
                <w:b/>
              </w:rPr>
            </w:pPr>
          </w:p>
          <w:p w14:paraId="6DACF78D" w14:textId="77777777" w:rsidR="00D03E84" w:rsidRPr="00825D85" w:rsidRDefault="00D03E84" w:rsidP="00D03E84">
            <w:pPr>
              <w:rPr>
                <w:b/>
              </w:rPr>
            </w:pPr>
            <w:r w:rsidRPr="00825D85">
              <w:rPr>
                <w:b/>
              </w:rPr>
              <w:t xml:space="preserve">Statistiques CITES en 2016 : </w:t>
            </w:r>
          </w:p>
          <w:p w14:paraId="1FA1DBD4" w14:textId="77777777" w:rsidR="00D03E84" w:rsidRPr="00407662" w:rsidRDefault="00D03E84" w:rsidP="00407662">
            <w:pPr>
              <w:pStyle w:val="Paragraphedeliste"/>
              <w:numPr>
                <w:ilvl w:val="0"/>
                <w:numId w:val="11"/>
              </w:numPr>
              <w:rPr>
                <w:b/>
              </w:rPr>
            </w:pPr>
            <w:r w:rsidRPr="00407662">
              <w:rPr>
                <w:b/>
              </w:rPr>
              <w:t xml:space="preserve">3278 permis internationaux et 4132 certificats européens </w:t>
            </w:r>
          </w:p>
          <w:p w14:paraId="1F7B1462" w14:textId="77777777" w:rsidR="00D03E84" w:rsidRPr="00407662" w:rsidRDefault="00D03E84" w:rsidP="00407662">
            <w:pPr>
              <w:pStyle w:val="Paragraphedeliste"/>
              <w:numPr>
                <w:ilvl w:val="0"/>
                <w:numId w:val="11"/>
              </w:numPr>
              <w:rPr>
                <w:b/>
              </w:rPr>
            </w:pPr>
            <w:r w:rsidRPr="00407662">
              <w:rPr>
                <w:b/>
              </w:rPr>
              <w:t>Saisie spectaculaire d’un ensemble de 334 tortues mauresques capturées au Maroc</w:t>
            </w:r>
          </w:p>
          <w:p w14:paraId="4FC9A833" w14:textId="77777777" w:rsidR="00D03E84" w:rsidRPr="00407662" w:rsidRDefault="00D03E84" w:rsidP="00407662">
            <w:pPr>
              <w:pStyle w:val="Paragraphedeliste"/>
              <w:numPr>
                <w:ilvl w:val="0"/>
                <w:numId w:val="11"/>
              </w:numPr>
              <w:rPr>
                <w:b/>
              </w:rPr>
            </w:pPr>
            <w:r w:rsidRPr="00407662">
              <w:rPr>
                <w:b/>
              </w:rPr>
              <w:t>Espèces phares importées en 2016 :</w:t>
            </w:r>
          </w:p>
          <w:p w14:paraId="06469A00" w14:textId="77777777" w:rsidR="00D03E84" w:rsidRPr="00825D85" w:rsidRDefault="00D03E84" w:rsidP="00D03E84">
            <w:pPr>
              <w:rPr>
                <w:b/>
              </w:rPr>
            </w:pPr>
            <w:r w:rsidRPr="00825D85">
              <w:rPr>
                <w:b/>
              </w:rPr>
              <w:t xml:space="preserve">7920 m³ d’afrormosia d’Afrique centrale (principalement </w:t>
            </w:r>
            <w:r>
              <w:rPr>
                <w:b/>
              </w:rPr>
              <w:t xml:space="preserve">du </w:t>
            </w:r>
            <w:r w:rsidRPr="00825D85">
              <w:rPr>
                <w:b/>
              </w:rPr>
              <w:t>Cameroun)</w:t>
            </w:r>
          </w:p>
          <w:p w14:paraId="5D8EB3EF" w14:textId="77777777" w:rsidR="00D03E84" w:rsidRPr="00825D85" w:rsidRDefault="00D03E84" w:rsidP="00D03E84">
            <w:pPr>
              <w:rPr>
                <w:b/>
              </w:rPr>
            </w:pPr>
            <w:r w:rsidRPr="00825D85">
              <w:rPr>
                <w:b/>
              </w:rPr>
              <w:t xml:space="preserve">175 tonnes de viande de crocodile du Nil congelée (principalement </w:t>
            </w:r>
            <w:r>
              <w:rPr>
                <w:b/>
              </w:rPr>
              <w:t xml:space="preserve">du </w:t>
            </w:r>
            <w:r w:rsidRPr="00825D85">
              <w:rPr>
                <w:b/>
              </w:rPr>
              <w:t>Zimbabwe)</w:t>
            </w:r>
          </w:p>
          <w:p w14:paraId="4699D208" w14:textId="77777777" w:rsidR="00D03E84" w:rsidRPr="00825D85" w:rsidRDefault="00D03E84" w:rsidP="00D03E84">
            <w:pPr>
              <w:rPr>
                <w:b/>
              </w:rPr>
            </w:pPr>
            <w:r w:rsidRPr="00825D85">
              <w:rPr>
                <w:b/>
              </w:rPr>
              <w:t xml:space="preserve">8510 coraux </w:t>
            </w:r>
            <w:r>
              <w:rPr>
                <w:b/>
              </w:rPr>
              <w:t>vivants (</w:t>
            </w:r>
            <w:r w:rsidRPr="00825D85">
              <w:rPr>
                <w:b/>
              </w:rPr>
              <w:t xml:space="preserve">principalement </w:t>
            </w:r>
            <w:r>
              <w:rPr>
                <w:b/>
              </w:rPr>
              <w:t xml:space="preserve">issus de la mariculture en </w:t>
            </w:r>
            <w:r w:rsidRPr="00825D85">
              <w:rPr>
                <w:b/>
              </w:rPr>
              <w:t>Indonésie</w:t>
            </w:r>
            <w:r>
              <w:rPr>
                <w:b/>
              </w:rPr>
              <w:t>)</w:t>
            </w:r>
            <w:r w:rsidRPr="00825D85">
              <w:rPr>
                <w:b/>
              </w:rPr>
              <w:t xml:space="preserve"> </w:t>
            </w:r>
          </w:p>
          <w:p w14:paraId="161B6090" w14:textId="77777777" w:rsidR="00D03E84" w:rsidRPr="00407662" w:rsidRDefault="00D03E84" w:rsidP="00407662">
            <w:pPr>
              <w:pStyle w:val="Paragraphedeliste"/>
              <w:numPr>
                <w:ilvl w:val="0"/>
                <w:numId w:val="12"/>
              </w:numPr>
              <w:rPr>
                <w:b/>
              </w:rPr>
            </w:pPr>
            <w:r w:rsidRPr="00407662">
              <w:rPr>
                <w:b/>
              </w:rPr>
              <w:t xml:space="preserve">Certificats délivrés pour de l’ivoire datant d’avant la Convention CITES : </w:t>
            </w:r>
          </w:p>
          <w:p w14:paraId="33543E1E" w14:textId="77777777" w:rsidR="00D03E84" w:rsidRPr="00825D85" w:rsidRDefault="00D03E84" w:rsidP="00D03E84">
            <w:pPr>
              <w:rPr>
                <w:b/>
              </w:rPr>
            </w:pPr>
            <w:r>
              <w:rPr>
                <w:b/>
              </w:rPr>
              <w:t>99</w:t>
            </w:r>
            <w:r w:rsidRPr="00825D85">
              <w:rPr>
                <w:b/>
              </w:rPr>
              <w:t xml:space="preserve"> défenses (ivoire brut) et 1</w:t>
            </w:r>
            <w:r>
              <w:rPr>
                <w:b/>
              </w:rPr>
              <w:t>39</w:t>
            </w:r>
            <w:r w:rsidRPr="00825D85">
              <w:rPr>
                <w:b/>
              </w:rPr>
              <w:t xml:space="preserve"> pièces d’ivoire travaillé</w:t>
            </w:r>
          </w:p>
          <w:p w14:paraId="51A1A2C5" w14:textId="77777777" w:rsidR="00D03E84" w:rsidRDefault="00D03E84" w:rsidP="003D7DF5">
            <w:pPr>
              <w:rPr>
                <w:b/>
              </w:rPr>
            </w:pPr>
          </w:p>
        </w:tc>
      </w:tr>
    </w:tbl>
    <w:p w14:paraId="2A2C5C72" w14:textId="77777777" w:rsidR="004F2AC0" w:rsidRPr="00825D85" w:rsidRDefault="004F2AC0" w:rsidP="006D5FE9"/>
    <w:p w14:paraId="39A0FC1E" w14:textId="77777777" w:rsidR="00802726" w:rsidRPr="00825D85" w:rsidRDefault="00802726" w:rsidP="006D5FE9"/>
    <w:p w14:paraId="6D52AD75" w14:textId="77777777" w:rsidR="00944FE1" w:rsidRDefault="00825D85" w:rsidP="006D5FE9">
      <w:r>
        <w:t>Les p</w:t>
      </w:r>
      <w:r w:rsidR="006D5FE9" w:rsidRPr="00825D85">
        <w:t>rincipales exportation</w:t>
      </w:r>
      <w:r>
        <w:t xml:space="preserve">s </w:t>
      </w:r>
      <w:r w:rsidR="006D5FE9" w:rsidRPr="00825D85">
        <w:t xml:space="preserve">d’animaux vivants </w:t>
      </w:r>
      <w:r>
        <w:t xml:space="preserve">ont concerné des </w:t>
      </w:r>
      <w:r w:rsidR="006D5FE9" w:rsidRPr="00825D85">
        <w:t xml:space="preserve">oiseaux d’espèces CITES élevés en captivité en Belgique et dans d’autres Etats membres de l’UE vers </w:t>
      </w:r>
      <w:r>
        <w:t xml:space="preserve">des </w:t>
      </w:r>
      <w:r w:rsidR="006D5FE9" w:rsidRPr="00825D85">
        <w:t>pays tiers</w:t>
      </w:r>
      <w:r w:rsidR="00D16EA6">
        <w:t xml:space="preserve"> (</w:t>
      </w:r>
      <w:r w:rsidR="00944FE1">
        <w:t>en de</w:t>
      </w:r>
      <w:r w:rsidR="00D16EA6">
        <w:t>hors de l’Union européenne)</w:t>
      </w:r>
      <w:r w:rsidR="006D5FE9" w:rsidRPr="00825D85">
        <w:t xml:space="preserve"> : </w:t>
      </w:r>
      <w:r w:rsidR="006D5FE9" w:rsidRPr="00944FE1">
        <w:t xml:space="preserve">16.865 </w:t>
      </w:r>
      <w:r w:rsidR="00930E65" w:rsidRPr="00944FE1">
        <w:t>spécimens</w:t>
      </w:r>
      <w:r w:rsidR="00930E65">
        <w:t xml:space="preserve"> </w:t>
      </w:r>
      <w:r w:rsidR="006D5FE9" w:rsidRPr="00825D85">
        <w:t xml:space="preserve">(principalement des perroquets) </w:t>
      </w:r>
      <w:r w:rsidR="00944FE1">
        <w:t xml:space="preserve">à </w:t>
      </w:r>
      <w:r w:rsidR="006D5FE9" w:rsidRPr="00825D85">
        <w:t>destination</w:t>
      </w:r>
      <w:r w:rsidR="00944FE1">
        <w:t xml:space="preserve"> d’</w:t>
      </w:r>
      <w:r w:rsidR="006D5FE9" w:rsidRPr="00825D85">
        <w:t xml:space="preserve">Israël (21%) et </w:t>
      </w:r>
      <w:r w:rsidR="00944FE1">
        <w:t xml:space="preserve">du </w:t>
      </w:r>
      <w:r w:rsidR="006D5FE9" w:rsidRPr="00825D85">
        <w:t>Japon (19%)</w:t>
      </w:r>
      <w:r w:rsidR="00944FE1">
        <w:t xml:space="preserve">. </w:t>
      </w:r>
    </w:p>
    <w:p w14:paraId="6DD62829" w14:textId="77777777" w:rsidR="00944FE1" w:rsidRDefault="00944FE1" w:rsidP="006D5FE9"/>
    <w:p w14:paraId="1D377304" w14:textId="17D552CC" w:rsidR="00802726" w:rsidRPr="00825D85" w:rsidRDefault="00825D85" w:rsidP="006D5FE9">
      <w:r>
        <w:lastRenderedPageBreak/>
        <w:t xml:space="preserve">La </w:t>
      </w:r>
      <w:r w:rsidR="006D5FE9" w:rsidRPr="00825D85">
        <w:t xml:space="preserve">majorité </w:t>
      </w:r>
      <w:r w:rsidRPr="00825D85">
        <w:t xml:space="preserve">(près de 90%) </w:t>
      </w:r>
      <w:r w:rsidR="006D5FE9" w:rsidRPr="00825D85">
        <w:t>des certificats de réexport</w:t>
      </w:r>
      <w:r>
        <w:t xml:space="preserve">ation </w:t>
      </w:r>
      <w:r w:rsidR="006D5FE9" w:rsidRPr="00825D85">
        <w:t>sont délivrés pour des articles de maroquinerie en cuir de reptiles protégés par la CITES (crocodile surtout, varan et python)</w:t>
      </w:r>
      <w:r>
        <w:t xml:space="preserve">. Le reste des </w:t>
      </w:r>
      <w:r w:rsidR="006D5FE9" w:rsidRPr="00825D85">
        <w:t>réexport</w:t>
      </w:r>
      <w:r w:rsidR="005466B4">
        <w:t xml:space="preserve">ations concernent le </w:t>
      </w:r>
      <w:r w:rsidR="006D5FE9" w:rsidRPr="00825D85">
        <w:t xml:space="preserve">caviar et </w:t>
      </w:r>
      <w:r w:rsidR="005466B4">
        <w:t>l</w:t>
      </w:r>
      <w:r w:rsidR="006D5FE9" w:rsidRPr="00825D85">
        <w:t>’ivoire (brut ou travaillé)</w:t>
      </w:r>
      <w:r>
        <w:t>.</w:t>
      </w:r>
      <w:r w:rsidR="00944FE1">
        <w:t xml:space="preserve"> </w:t>
      </w:r>
      <w:r w:rsidR="00802726" w:rsidRPr="00825D85">
        <w:t xml:space="preserve">Le commerce intra-communautaire </w:t>
      </w:r>
      <w:r w:rsidR="0087303F" w:rsidRPr="00825D85">
        <w:t>(certificats européens)</w:t>
      </w:r>
      <w:r w:rsidR="00683FD1">
        <w:t xml:space="preserve"> </w:t>
      </w:r>
      <w:r w:rsidR="00802726" w:rsidRPr="00825D85">
        <w:t xml:space="preserve">a porté principalement sur les tortues d’Hermann (tortues terrestres) et sur les chouettes effraie. </w:t>
      </w:r>
    </w:p>
    <w:p w14:paraId="73441ECA" w14:textId="77777777" w:rsidR="00802726" w:rsidRPr="00825D85" w:rsidRDefault="00802726" w:rsidP="006D5FE9"/>
    <w:tbl>
      <w:tblPr>
        <w:tblStyle w:val="Grilledutableau"/>
        <w:tblW w:w="0" w:type="auto"/>
        <w:tblLook w:val="04A0" w:firstRow="1" w:lastRow="0" w:firstColumn="1" w:lastColumn="0" w:noHBand="0" w:noVBand="1"/>
      </w:tblPr>
      <w:tblGrid>
        <w:gridCol w:w="9016"/>
      </w:tblGrid>
      <w:tr w:rsidR="00C80767" w14:paraId="116DA2BB" w14:textId="77777777" w:rsidTr="00C80767">
        <w:tc>
          <w:tcPr>
            <w:tcW w:w="9016" w:type="dxa"/>
          </w:tcPr>
          <w:p w14:paraId="2249323B" w14:textId="77777777" w:rsidR="00C80767" w:rsidRPr="009D54BA" w:rsidRDefault="00C80767" w:rsidP="00C80767">
            <w:pPr>
              <w:rPr>
                <w:b/>
              </w:rPr>
            </w:pPr>
            <w:r w:rsidRPr="009D54BA">
              <w:rPr>
                <w:b/>
              </w:rPr>
              <w:t>Statistiques CITES en 2017 :</w:t>
            </w:r>
          </w:p>
          <w:p w14:paraId="61570E15" w14:textId="77777777" w:rsidR="00C80767" w:rsidRPr="009D54BA" w:rsidRDefault="00C80767" w:rsidP="00C80767">
            <w:pPr>
              <w:rPr>
                <w:b/>
              </w:rPr>
            </w:pPr>
          </w:p>
          <w:p w14:paraId="6D18C458" w14:textId="1759C4B0" w:rsidR="00C80767" w:rsidRPr="00407662" w:rsidRDefault="00484653" w:rsidP="00407662">
            <w:pPr>
              <w:pStyle w:val="Paragraphedeliste"/>
              <w:numPr>
                <w:ilvl w:val="0"/>
                <w:numId w:val="12"/>
              </w:numPr>
              <w:rPr>
                <w:b/>
              </w:rPr>
            </w:pPr>
            <w:r w:rsidRPr="00407662">
              <w:rPr>
                <w:b/>
              </w:rPr>
              <w:t>P</w:t>
            </w:r>
            <w:r w:rsidR="00C80767" w:rsidRPr="00407662">
              <w:rPr>
                <w:b/>
              </w:rPr>
              <w:t xml:space="preserve">ermis internationaux : </w:t>
            </w:r>
            <w:r w:rsidR="00255E09">
              <w:rPr>
                <w:b/>
              </w:rPr>
              <w:t>2871</w:t>
            </w:r>
          </w:p>
          <w:p w14:paraId="6A3145AC" w14:textId="69DB4B88" w:rsidR="00C80767" w:rsidRPr="00407662" w:rsidRDefault="00484653" w:rsidP="00407662">
            <w:pPr>
              <w:pStyle w:val="Paragraphedeliste"/>
              <w:numPr>
                <w:ilvl w:val="0"/>
                <w:numId w:val="12"/>
              </w:numPr>
              <w:rPr>
                <w:b/>
              </w:rPr>
            </w:pPr>
            <w:r w:rsidRPr="00407662">
              <w:rPr>
                <w:b/>
              </w:rPr>
              <w:t>C</w:t>
            </w:r>
            <w:r w:rsidR="00C80767" w:rsidRPr="00407662">
              <w:rPr>
                <w:b/>
              </w:rPr>
              <w:t>ertificats européens : 7</w:t>
            </w:r>
            <w:r w:rsidR="00255E09">
              <w:rPr>
                <w:b/>
              </w:rPr>
              <w:t>189</w:t>
            </w:r>
          </w:p>
          <w:p w14:paraId="7F4AD24A" w14:textId="77777777" w:rsidR="00C80767" w:rsidRPr="00407662" w:rsidRDefault="00C80767" w:rsidP="00407662">
            <w:pPr>
              <w:pStyle w:val="Paragraphedeliste"/>
              <w:numPr>
                <w:ilvl w:val="0"/>
                <w:numId w:val="12"/>
              </w:numPr>
              <w:rPr>
                <w:b/>
              </w:rPr>
            </w:pPr>
            <w:r w:rsidRPr="00407662">
              <w:rPr>
                <w:b/>
              </w:rPr>
              <w:t xml:space="preserve">Certificats délivrés pour de l’ivoire datant d’avant la Convention CITES : </w:t>
            </w:r>
          </w:p>
          <w:p w14:paraId="747255EB" w14:textId="1CED9812" w:rsidR="00C80767" w:rsidRDefault="00C80767" w:rsidP="00C80767">
            <w:pPr>
              <w:rPr>
                <w:b/>
              </w:rPr>
            </w:pPr>
            <w:r w:rsidRPr="009D54BA">
              <w:rPr>
                <w:b/>
              </w:rPr>
              <w:t>117 défenses (ivoire brut) et 14</w:t>
            </w:r>
            <w:r w:rsidR="00255E09">
              <w:rPr>
                <w:b/>
              </w:rPr>
              <w:t>8</w:t>
            </w:r>
            <w:r w:rsidRPr="009D54BA">
              <w:rPr>
                <w:b/>
              </w:rPr>
              <w:t xml:space="preserve"> pièces d’ivoire travaillé</w:t>
            </w:r>
          </w:p>
          <w:p w14:paraId="34A0A1D8" w14:textId="77777777" w:rsidR="00C80767" w:rsidRDefault="00C80767" w:rsidP="006D5FE9">
            <w:pPr>
              <w:rPr>
                <w:b/>
              </w:rPr>
            </w:pPr>
          </w:p>
        </w:tc>
      </w:tr>
    </w:tbl>
    <w:p w14:paraId="227941C5" w14:textId="77777777" w:rsidR="00C80767" w:rsidRDefault="00C80767" w:rsidP="006D5FE9">
      <w:pPr>
        <w:rPr>
          <w:b/>
        </w:rPr>
      </w:pPr>
    </w:p>
    <w:p w14:paraId="2EEEA4E6" w14:textId="77777777" w:rsidR="009E3CD8" w:rsidRPr="00825D85" w:rsidRDefault="009E3CD8" w:rsidP="009E3CD8">
      <w:pPr>
        <w:rPr>
          <w:b/>
        </w:rPr>
      </w:pPr>
    </w:p>
    <w:p w14:paraId="130DBC67" w14:textId="2570D94E" w:rsidR="0087303F" w:rsidRPr="00825D85" w:rsidRDefault="0087303F" w:rsidP="0087303F">
      <w:r w:rsidRPr="005466B4">
        <w:rPr>
          <w:b/>
        </w:rPr>
        <w:t>De nouvelles espèces ont été rajoutées dans l</w:t>
      </w:r>
      <w:r w:rsidR="0078491B">
        <w:rPr>
          <w:b/>
        </w:rPr>
        <w:t>’</w:t>
      </w:r>
      <w:r w:rsidRPr="005466B4">
        <w:rPr>
          <w:b/>
        </w:rPr>
        <w:t>annexe</w:t>
      </w:r>
      <w:r w:rsidR="0078491B">
        <w:rPr>
          <w:b/>
        </w:rPr>
        <w:t xml:space="preserve"> </w:t>
      </w:r>
      <w:r w:rsidR="00A25261">
        <w:rPr>
          <w:b/>
        </w:rPr>
        <w:t>I</w:t>
      </w:r>
      <w:r w:rsidR="0078491B">
        <w:rPr>
          <w:b/>
        </w:rPr>
        <w:t xml:space="preserve"> </w:t>
      </w:r>
      <w:r w:rsidRPr="005466B4">
        <w:rPr>
          <w:b/>
        </w:rPr>
        <w:t>de la Convention CITES en 2017</w:t>
      </w:r>
      <w:r w:rsidRPr="00825D85">
        <w:t xml:space="preserve"> dont le pangolin, le perroquet gris du Gabon, le singe magot et le gecko nain bleu qui tous bénéficient du plus haut niveau de protection garanti par l’annexe </w:t>
      </w:r>
      <w:r w:rsidR="0078491B">
        <w:t>A</w:t>
      </w:r>
      <w:r w:rsidRPr="00825D85">
        <w:t xml:space="preserve"> (interdiction totale de c</w:t>
      </w:r>
      <w:r w:rsidR="005466B4">
        <w:t>ommerce</w:t>
      </w:r>
      <w:r w:rsidRPr="00825D85">
        <w:t>).</w:t>
      </w:r>
      <w:r w:rsidR="00A25261">
        <w:t xml:space="preserve"> </w:t>
      </w:r>
      <w:r w:rsidR="00463E84" w:rsidRPr="00944FE1">
        <w:t>Il a aussi été décidé de réglementer l</w:t>
      </w:r>
      <w:r w:rsidR="004239FB" w:rsidRPr="00944FE1">
        <w:t>e commerce de p</w:t>
      </w:r>
      <w:r w:rsidRPr="00944FE1">
        <w:t>lusieurs espèces d’arbres dont le palissandre et le bois de rose</w:t>
      </w:r>
      <w:r w:rsidR="00463E84" w:rsidRPr="00944FE1">
        <w:t>.</w:t>
      </w:r>
      <w:r w:rsidR="00463E84">
        <w:t xml:space="preserve"> </w:t>
      </w:r>
    </w:p>
    <w:p w14:paraId="110165FB" w14:textId="77777777" w:rsidR="0087303F" w:rsidRPr="00825D85" w:rsidRDefault="0087303F" w:rsidP="006D5FE9"/>
    <w:p w14:paraId="7DB20840" w14:textId="33ED1729" w:rsidR="006D5FE9" w:rsidRDefault="0087303F" w:rsidP="0087303F">
      <w:r w:rsidRPr="00825D85">
        <w:t xml:space="preserve">Le commerce intra-communautaire (certificats européens) a porté principalement sur les perroquets gris du Gabon et les tortues d’Hermann. En 2017, les chiffres ont explosé pour le commerce intra-communautaire des perroquets gris du Gabon qui sont passés à l’annexe </w:t>
      </w:r>
      <w:r w:rsidR="00A25261">
        <w:t>I</w:t>
      </w:r>
      <w:r w:rsidRPr="00825D85">
        <w:t xml:space="preserve"> de la Convention CITES</w:t>
      </w:r>
      <w:r w:rsidR="004F2AC0" w:rsidRPr="00825D85">
        <w:t xml:space="preserve">. </w:t>
      </w:r>
      <w:r w:rsidRPr="00825D85">
        <w:t>Cela explique</w:t>
      </w:r>
      <w:r w:rsidR="005466B4">
        <w:t xml:space="preserve"> </w:t>
      </w:r>
      <w:r w:rsidRPr="00825D85">
        <w:t xml:space="preserve">l’importante demande de documents par les personnes qui détiennent, élèvent et commercialisent ce perroquet afin de se mettre en ordre avec la législation. </w:t>
      </w:r>
    </w:p>
    <w:p w14:paraId="0712078C" w14:textId="77777777" w:rsidR="00C80767" w:rsidRDefault="00C80767" w:rsidP="0087303F"/>
    <w:p w14:paraId="08F886E3" w14:textId="77777777" w:rsidR="00C80767" w:rsidRPr="00EE0DD4" w:rsidRDefault="00C80767" w:rsidP="00C80767">
      <w:pPr>
        <w:rPr>
          <w:b/>
          <w:u w:val="single"/>
        </w:rPr>
      </w:pPr>
      <w:r w:rsidRPr="00EE0DD4">
        <w:rPr>
          <w:b/>
          <w:u w:val="single"/>
        </w:rPr>
        <w:t xml:space="preserve">Les chiffres concernant le commerce des animaux vivants en </w:t>
      </w:r>
      <w:r>
        <w:rPr>
          <w:b/>
          <w:u w:val="single"/>
        </w:rPr>
        <w:t xml:space="preserve">Belgique en 2016 et 2017 </w:t>
      </w:r>
    </w:p>
    <w:p w14:paraId="6AAD5CDC" w14:textId="77777777" w:rsidR="00C80767" w:rsidRPr="00825D85" w:rsidRDefault="00C80767" w:rsidP="00C80767"/>
    <w:p w14:paraId="17D04542" w14:textId="77777777" w:rsidR="00C80767" w:rsidRPr="00E27409" w:rsidRDefault="00C80767" w:rsidP="00C80767">
      <w:pPr>
        <w:rPr>
          <w:b/>
        </w:rPr>
      </w:pPr>
      <w:r w:rsidRPr="00E27409">
        <w:rPr>
          <w:b/>
        </w:rPr>
        <w:t>Certificats européens couvrant le marché intra-communautaire</w:t>
      </w:r>
      <w:r>
        <w:rPr>
          <w:b/>
        </w:rPr>
        <w:t xml:space="preserve"> (importations et exportations dans l’UE)</w:t>
      </w:r>
    </w:p>
    <w:p w14:paraId="2BFDA695" w14:textId="77777777" w:rsidR="00C80767" w:rsidRPr="00825D85" w:rsidRDefault="00C80767" w:rsidP="00C80767">
      <w:pPr>
        <w:ind w:left="1440" w:firstLine="720"/>
      </w:pPr>
      <w:r>
        <w:t xml:space="preserve">     </w:t>
      </w:r>
      <w:r>
        <w:tab/>
      </w:r>
      <w:r w:rsidRPr="00825D85">
        <w:t>2016                       2017</w:t>
      </w:r>
    </w:p>
    <w:p w14:paraId="3CEC5F0C" w14:textId="77777777" w:rsidR="00C80767" w:rsidRPr="00825D85" w:rsidRDefault="00C80767" w:rsidP="00C80767"/>
    <w:p w14:paraId="53071CAF" w14:textId="61EFA116" w:rsidR="00C80767" w:rsidRPr="00EE0DD4" w:rsidRDefault="00C80767" w:rsidP="00C80767">
      <w:pPr>
        <w:rPr>
          <w:b/>
        </w:rPr>
      </w:pPr>
      <w:r w:rsidRPr="00EE0DD4">
        <w:rPr>
          <w:b/>
        </w:rPr>
        <w:t xml:space="preserve">Nombre de certificats           </w:t>
      </w:r>
      <w:r w:rsidRPr="00EE0DD4">
        <w:rPr>
          <w:b/>
        </w:rPr>
        <w:tab/>
      </w:r>
      <w:r>
        <w:rPr>
          <w:b/>
        </w:rPr>
        <w:t>3306</w:t>
      </w:r>
      <w:r w:rsidRPr="00EE0DD4">
        <w:rPr>
          <w:b/>
        </w:rPr>
        <w:t>                       7</w:t>
      </w:r>
      <w:r>
        <w:rPr>
          <w:b/>
        </w:rPr>
        <w:t>18</w:t>
      </w:r>
      <w:r w:rsidR="00255E09">
        <w:rPr>
          <w:b/>
        </w:rPr>
        <w:t>9</w:t>
      </w:r>
    </w:p>
    <w:p w14:paraId="52E450CC" w14:textId="77777777" w:rsidR="00C80767" w:rsidRPr="00825D85" w:rsidRDefault="00C80767" w:rsidP="00C80767"/>
    <w:p w14:paraId="1BFC792E" w14:textId="4103ABD3" w:rsidR="00C80767" w:rsidRPr="00825D85" w:rsidRDefault="00C80767" w:rsidP="00C80767">
      <w:r w:rsidRPr="00825D85">
        <w:t xml:space="preserve">Gris du Gabon          </w:t>
      </w:r>
      <w:r>
        <w:tab/>
      </w:r>
      <w:r>
        <w:tab/>
        <w:t xml:space="preserve"> </w:t>
      </w:r>
      <w:r w:rsidRPr="00944FE1">
        <w:t>/</w:t>
      </w:r>
      <w:r>
        <w:t xml:space="preserve"> </w:t>
      </w:r>
      <w:r w:rsidRPr="00825D85">
        <w:t>                            3</w:t>
      </w:r>
      <w:r w:rsidR="00255E09">
        <w:t>091</w:t>
      </w:r>
      <w:r w:rsidRPr="00825D85">
        <w:t>    </w:t>
      </w:r>
      <w:r>
        <w:tab/>
      </w:r>
    </w:p>
    <w:p w14:paraId="3FC18FBC" w14:textId="77777777" w:rsidR="00C80767" w:rsidRPr="00825D85" w:rsidRDefault="00C80767" w:rsidP="00C80767">
      <w:r>
        <w:t>T</w:t>
      </w:r>
      <w:r w:rsidRPr="00825D85">
        <w:t>ortue d’Hermann</w:t>
      </w:r>
      <w:r>
        <w:t xml:space="preserve"> </w:t>
      </w:r>
      <w:r w:rsidRPr="00825D85">
        <w:t xml:space="preserve">           </w:t>
      </w:r>
      <w:r>
        <w:tab/>
      </w:r>
      <w:r w:rsidRPr="00825D85">
        <w:t>10</w:t>
      </w:r>
      <w:r>
        <w:t>02</w:t>
      </w:r>
      <w:r w:rsidRPr="00825D85">
        <w:t>                       1</w:t>
      </w:r>
      <w:r>
        <w:t>12</w:t>
      </w:r>
      <w:r w:rsidRPr="00825D85">
        <w:t xml:space="preserve">8  </w:t>
      </w:r>
      <w:r w:rsidRPr="00825D85">
        <w:tab/>
      </w:r>
    </w:p>
    <w:p w14:paraId="7FB3F7B5" w14:textId="44E38788" w:rsidR="00C80767" w:rsidRDefault="00C80767" w:rsidP="00C80767">
      <w:r>
        <w:t>C</w:t>
      </w:r>
      <w:r w:rsidRPr="00825D85">
        <w:t xml:space="preserve">houette effraie                           </w:t>
      </w:r>
      <w:r>
        <w:tab/>
      </w:r>
      <w:r w:rsidRPr="00825D85">
        <w:t>3</w:t>
      </w:r>
      <w:r>
        <w:t>41</w:t>
      </w:r>
      <w:r w:rsidRPr="00825D85">
        <w:t xml:space="preserve">                         </w:t>
      </w:r>
      <w:r>
        <w:t xml:space="preserve"> </w:t>
      </w:r>
      <w:r w:rsidRPr="00825D85">
        <w:t>3</w:t>
      </w:r>
      <w:r w:rsidR="00255E09">
        <w:t>63</w:t>
      </w:r>
      <w:r w:rsidRPr="00825D85">
        <w:t xml:space="preserve">  </w:t>
      </w:r>
      <w:r w:rsidRPr="00825D85">
        <w:tab/>
      </w:r>
      <w:r>
        <w:tab/>
      </w:r>
    </w:p>
    <w:p w14:paraId="3632E7D8" w14:textId="77777777" w:rsidR="00C80767" w:rsidRDefault="00C80767" w:rsidP="00C80767"/>
    <w:p w14:paraId="31F376B0" w14:textId="77777777" w:rsidR="00B2113D" w:rsidRPr="00825D85" w:rsidRDefault="00B2113D" w:rsidP="0087303F"/>
    <w:p w14:paraId="67FD3AA2" w14:textId="3590BDB8" w:rsidR="00E40D7A" w:rsidRDefault="00B2113D" w:rsidP="00B2113D">
      <w:pPr>
        <w:pStyle w:val="NormalWeb"/>
        <w:rPr>
          <w:rFonts w:asciiTheme="minorHAnsi" w:hAnsiTheme="minorHAnsi" w:cstheme="minorHAnsi"/>
          <w:color w:val="auto"/>
          <w:sz w:val="22"/>
          <w:szCs w:val="22"/>
          <w:lang w:val="fr-FR"/>
        </w:rPr>
      </w:pPr>
      <w:r w:rsidRPr="005466B4">
        <w:rPr>
          <w:rFonts w:asciiTheme="minorHAnsi" w:hAnsiTheme="minorHAnsi" w:cstheme="minorHAnsi"/>
          <w:b/>
          <w:color w:val="auto"/>
          <w:sz w:val="22"/>
          <w:szCs w:val="22"/>
        </w:rPr>
        <w:t>A partir du 1</w:t>
      </w:r>
      <w:r w:rsidRPr="005466B4">
        <w:rPr>
          <w:rFonts w:asciiTheme="minorHAnsi" w:hAnsiTheme="minorHAnsi" w:cstheme="minorHAnsi"/>
          <w:b/>
          <w:color w:val="auto"/>
          <w:sz w:val="22"/>
          <w:szCs w:val="22"/>
          <w:vertAlign w:val="superscript"/>
        </w:rPr>
        <w:t>er</w:t>
      </w:r>
      <w:r w:rsidRPr="005466B4">
        <w:rPr>
          <w:rFonts w:asciiTheme="minorHAnsi" w:hAnsiTheme="minorHAnsi" w:cstheme="minorHAnsi"/>
          <w:b/>
          <w:color w:val="auto"/>
          <w:sz w:val="22"/>
          <w:szCs w:val="22"/>
        </w:rPr>
        <w:t xml:space="preserve"> juillet, la réexportation d’ivoire brut a été interdite à partir du territoire de l’Union européenne</w:t>
      </w:r>
      <w:r w:rsidRPr="005466B4">
        <w:rPr>
          <w:rFonts w:asciiTheme="minorHAnsi" w:hAnsiTheme="minorHAnsi" w:cstheme="minorHAnsi"/>
          <w:color w:val="auto"/>
          <w:sz w:val="22"/>
          <w:szCs w:val="22"/>
        </w:rPr>
        <w:t xml:space="preserve">. Seules </w:t>
      </w:r>
      <w:r w:rsidR="00A4412B" w:rsidRPr="005466B4">
        <w:rPr>
          <w:rFonts w:asciiTheme="minorHAnsi" w:hAnsiTheme="minorHAnsi" w:cstheme="minorHAnsi"/>
          <w:color w:val="auto"/>
          <w:sz w:val="22"/>
          <w:szCs w:val="22"/>
        </w:rPr>
        <w:t xml:space="preserve">les </w:t>
      </w:r>
      <w:r w:rsidRPr="005466B4">
        <w:rPr>
          <w:rFonts w:asciiTheme="minorHAnsi" w:hAnsiTheme="minorHAnsi" w:cstheme="minorHAnsi"/>
          <w:color w:val="auto"/>
          <w:sz w:val="22"/>
          <w:szCs w:val="22"/>
          <w:lang w:val="fr-FR"/>
        </w:rPr>
        <w:t xml:space="preserve">défenses </w:t>
      </w:r>
      <w:r w:rsidR="00F17FE4">
        <w:rPr>
          <w:rFonts w:asciiTheme="minorHAnsi" w:hAnsiTheme="minorHAnsi" w:cstheme="minorHAnsi"/>
          <w:color w:val="auto"/>
          <w:sz w:val="22"/>
          <w:szCs w:val="22"/>
          <w:lang w:val="fr-FR"/>
        </w:rPr>
        <w:t xml:space="preserve">marquées et </w:t>
      </w:r>
      <w:r w:rsidRPr="005466B4">
        <w:rPr>
          <w:rFonts w:asciiTheme="minorHAnsi" w:hAnsiTheme="minorHAnsi" w:cstheme="minorHAnsi"/>
          <w:color w:val="auto"/>
          <w:sz w:val="22"/>
          <w:szCs w:val="22"/>
          <w:lang w:val="fr-FR"/>
        </w:rPr>
        <w:t>couvertes par un certificat valable peuvent encore être commercialisées mais uniquement dans l'Union européenne (UE).</w:t>
      </w:r>
    </w:p>
    <w:p w14:paraId="59F52481" w14:textId="77777777" w:rsidR="00C80767" w:rsidRDefault="00C80767" w:rsidP="00B2113D">
      <w:pPr>
        <w:pStyle w:val="NormalWeb"/>
        <w:rPr>
          <w:rFonts w:asciiTheme="minorHAnsi" w:hAnsiTheme="minorHAnsi" w:cstheme="minorHAnsi"/>
          <w:b/>
          <w:color w:val="auto"/>
          <w:sz w:val="22"/>
          <w:szCs w:val="22"/>
          <w:u w:val="single"/>
          <w:lang w:val="fr-FR"/>
        </w:rPr>
      </w:pPr>
    </w:p>
    <w:p w14:paraId="6FDE791D" w14:textId="6C0FA832" w:rsidR="00F44E18" w:rsidRPr="00D31924" w:rsidRDefault="00F44E18" w:rsidP="00B2113D">
      <w:pPr>
        <w:pStyle w:val="NormalWeb"/>
        <w:rPr>
          <w:rFonts w:asciiTheme="minorHAnsi" w:hAnsiTheme="minorHAnsi" w:cstheme="minorHAnsi"/>
          <w:color w:val="auto"/>
          <w:sz w:val="22"/>
          <w:szCs w:val="22"/>
          <w:lang w:val="fr-FR"/>
        </w:rPr>
      </w:pPr>
    </w:p>
    <w:tbl>
      <w:tblPr>
        <w:tblStyle w:val="Grilledutableau"/>
        <w:tblW w:w="0" w:type="auto"/>
        <w:tblLook w:val="04A0" w:firstRow="1" w:lastRow="0" w:firstColumn="1" w:lastColumn="0" w:noHBand="0" w:noVBand="1"/>
      </w:tblPr>
      <w:tblGrid>
        <w:gridCol w:w="9016"/>
      </w:tblGrid>
      <w:tr w:rsidR="00F44E18" w14:paraId="06501262" w14:textId="77777777" w:rsidTr="00F44E18">
        <w:tc>
          <w:tcPr>
            <w:tcW w:w="9016" w:type="dxa"/>
          </w:tcPr>
          <w:p w14:paraId="3B464AA7" w14:textId="1B7E0676" w:rsidR="00F44E18" w:rsidRPr="00AA5E66" w:rsidRDefault="00F44E18" w:rsidP="00AA5E66">
            <w:pPr>
              <w:pStyle w:val="NormalWeb"/>
              <w:rPr>
                <w:rFonts w:asciiTheme="minorHAnsi" w:hAnsiTheme="minorHAnsi" w:cstheme="minorHAnsi"/>
                <w:b/>
                <w:color w:val="auto"/>
                <w:sz w:val="22"/>
                <w:szCs w:val="22"/>
                <w:u w:val="single"/>
                <w:lang w:val="fr-FR"/>
              </w:rPr>
            </w:pPr>
            <w:r w:rsidRPr="00D31924">
              <w:rPr>
                <w:rFonts w:asciiTheme="minorHAnsi" w:hAnsiTheme="minorHAnsi" w:cstheme="minorHAnsi"/>
                <w:b/>
                <w:color w:val="auto"/>
                <w:sz w:val="22"/>
                <w:szCs w:val="22"/>
                <w:u w:val="single"/>
                <w:lang w:val="fr-FR"/>
              </w:rPr>
              <w:t>Les décisions de justice intervenues en 2017</w:t>
            </w:r>
          </w:p>
          <w:p w14:paraId="12AACEF3" w14:textId="77777777" w:rsidR="00F44E18" w:rsidRPr="00407662" w:rsidRDefault="00F44E18" w:rsidP="00407662">
            <w:pPr>
              <w:pStyle w:val="Paragraphedeliste"/>
              <w:numPr>
                <w:ilvl w:val="0"/>
                <w:numId w:val="8"/>
              </w:numPr>
              <w:rPr>
                <w:b/>
              </w:rPr>
            </w:pPr>
            <w:r w:rsidRPr="00407662">
              <w:rPr>
                <w:b/>
              </w:rPr>
              <w:t xml:space="preserve">16/10/2017: 1 ressortissant Belge a été condamné à 9 mois d’emprisonnement et à 600 euros d’amende pour la capture de 334 tortues au Maroc.  </w:t>
            </w:r>
          </w:p>
          <w:p w14:paraId="1F8B1016" w14:textId="77777777" w:rsidR="00F44E18" w:rsidRPr="00407662" w:rsidRDefault="00F44E18" w:rsidP="00407662">
            <w:pPr>
              <w:pStyle w:val="Paragraphedeliste"/>
              <w:numPr>
                <w:ilvl w:val="0"/>
                <w:numId w:val="8"/>
              </w:numPr>
              <w:rPr>
                <w:b/>
              </w:rPr>
            </w:pPr>
            <w:r w:rsidRPr="00407662">
              <w:rPr>
                <w:b/>
              </w:rPr>
              <w:t xml:space="preserve">16/11/2017: 1 ressortissant Belge condamné à une amende de 900 euros pour possession et vente de tortues terrestres (Hermann) sans aucun document CITES. </w:t>
            </w:r>
          </w:p>
          <w:p w14:paraId="71813EB8" w14:textId="281A99CD" w:rsidR="00F44E18" w:rsidRPr="00F44E18" w:rsidRDefault="00F44E18" w:rsidP="00F44E18">
            <w:pPr>
              <w:rPr>
                <w:rFonts w:asciiTheme="minorHAnsi" w:hAnsiTheme="minorHAnsi" w:cstheme="minorHAnsi"/>
                <w:b/>
                <w:u w:val="single"/>
              </w:rPr>
            </w:pPr>
          </w:p>
        </w:tc>
      </w:tr>
    </w:tbl>
    <w:p w14:paraId="5BA5C5AE" w14:textId="77777777" w:rsidR="00F44E18" w:rsidRDefault="00F44E18" w:rsidP="00B2113D">
      <w:pPr>
        <w:pStyle w:val="NormalWeb"/>
        <w:rPr>
          <w:rFonts w:asciiTheme="minorHAnsi" w:hAnsiTheme="minorHAnsi" w:cstheme="minorHAnsi"/>
          <w:b/>
          <w:color w:val="auto"/>
          <w:sz w:val="22"/>
          <w:szCs w:val="22"/>
          <w:u w:val="single"/>
          <w:lang w:val="fr-FR"/>
        </w:rPr>
      </w:pPr>
    </w:p>
    <w:p w14:paraId="34F4E1D4" w14:textId="31884095" w:rsidR="00F44E18" w:rsidRDefault="00F44E18">
      <w:pPr>
        <w:spacing w:after="160" w:line="259" w:lineRule="auto"/>
        <w:rPr>
          <w:rFonts w:asciiTheme="minorHAnsi" w:eastAsia="Times New Roman" w:hAnsiTheme="minorHAnsi" w:cstheme="minorHAnsi"/>
          <w:b/>
          <w:u w:val="single"/>
          <w:lang w:val="fr-FR"/>
        </w:rPr>
      </w:pPr>
      <w:r>
        <w:rPr>
          <w:rFonts w:asciiTheme="minorHAnsi" w:hAnsiTheme="minorHAnsi" w:cstheme="minorHAnsi"/>
          <w:b/>
          <w:u w:val="single"/>
          <w:lang w:val="fr-FR"/>
        </w:rPr>
        <w:br w:type="page"/>
      </w:r>
    </w:p>
    <w:p w14:paraId="37664E0A" w14:textId="4EFDEE99" w:rsidR="0006017D" w:rsidRPr="00335D7D" w:rsidRDefault="0006017D" w:rsidP="0006017D">
      <w:pPr>
        <w:rPr>
          <w:b/>
        </w:rPr>
      </w:pPr>
      <w:r>
        <w:rPr>
          <w:b/>
        </w:rPr>
        <w:lastRenderedPageBreak/>
        <w:tab/>
      </w:r>
      <w:r w:rsidR="004D2115">
        <w:rPr>
          <w:b/>
        </w:rPr>
        <w:t xml:space="preserve">4. </w:t>
      </w:r>
      <w:r w:rsidRPr="00335D7D">
        <w:rPr>
          <w:b/>
        </w:rPr>
        <w:t xml:space="preserve">LE COMMERCE DE L’IVOIRE </w:t>
      </w:r>
    </w:p>
    <w:p w14:paraId="6ACC9625" w14:textId="77777777" w:rsidR="0006017D" w:rsidRPr="00825D85" w:rsidRDefault="0006017D" w:rsidP="0006017D"/>
    <w:p w14:paraId="473C4C6E" w14:textId="265AE0C2" w:rsidR="0006017D" w:rsidRDefault="00B87E8B" w:rsidP="0006017D">
      <w:pPr>
        <w:jc w:val="both"/>
      </w:pPr>
      <w:r>
        <w:t>Le commerce de l’ivoire récent (datant d’après 1984, c’est-à-dire après la ratification de la convention CITES</w:t>
      </w:r>
      <w:r w:rsidR="00E72400">
        <w:t xml:space="preserve"> par la</w:t>
      </w:r>
      <w:r>
        <w:t xml:space="preserve"> Belgique) est interdit. En effet, l</w:t>
      </w:r>
      <w:r w:rsidR="0006017D" w:rsidRPr="00825D85">
        <w:t>’éléphant (d’Afrique et d’Asie) est inscrit à l’Annexe I</w:t>
      </w:r>
      <w:r w:rsidR="003D7DF5">
        <w:t>,</w:t>
      </w:r>
      <w:r w:rsidR="0006017D" w:rsidRPr="00825D85">
        <w:t xml:space="preserve"> qui interdit le commerce des espèces . Seuls les éléphants de l’Afrique du Sud, du Botswana, de la Namibie et du Zimbabwe sont repris en annexe</w:t>
      </w:r>
      <w:r w:rsidR="00156131">
        <w:t xml:space="preserve"> II</w:t>
      </w:r>
      <w:r w:rsidR="00E72400">
        <w:t>.</w:t>
      </w:r>
      <w:r w:rsidR="0006017D" w:rsidRPr="00825D85">
        <w:t xml:space="preserve"> </w:t>
      </w:r>
      <w:r w:rsidR="00A047F8">
        <w:t>C</w:t>
      </w:r>
      <w:r w:rsidR="0006017D" w:rsidRPr="00A41266">
        <w:t xml:space="preserve">ertaines transactions </w:t>
      </w:r>
      <w:r w:rsidR="003D7DF5">
        <w:t>extrêmement limitées peuvent</w:t>
      </w:r>
      <w:r w:rsidR="0006017D" w:rsidRPr="00A41266">
        <w:t xml:space="preserve"> être réalisées avec c</w:t>
      </w:r>
      <w:r w:rsidR="00A047F8">
        <w:t xml:space="preserve">es 4 pays de l’Afrique Australe, </w:t>
      </w:r>
      <w:r w:rsidR="0006017D" w:rsidRPr="00A41266">
        <w:t xml:space="preserve"> </w:t>
      </w:r>
      <w:r w:rsidR="00A047F8">
        <w:t xml:space="preserve">elles </w:t>
      </w:r>
      <w:r w:rsidR="0006017D" w:rsidRPr="00A41266">
        <w:t>ne concernent pas le commerce de l’ivoire.</w:t>
      </w:r>
      <w:r w:rsidR="0006017D">
        <w:t xml:space="preserve"> </w:t>
      </w:r>
    </w:p>
    <w:p w14:paraId="6F4CE4E9" w14:textId="77777777" w:rsidR="0006017D" w:rsidRDefault="0006017D" w:rsidP="0006017D">
      <w:pPr>
        <w:jc w:val="both"/>
      </w:pPr>
    </w:p>
    <w:p w14:paraId="73F6AD63" w14:textId="38248A12" w:rsidR="0006017D" w:rsidRPr="00B167F2" w:rsidRDefault="0006017D" w:rsidP="0006017D">
      <w:pPr>
        <w:jc w:val="both"/>
      </w:pPr>
      <w:r w:rsidRPr="00B167F2">
        <w:t>L’ivoire</w:t>
      </w:r>
      <w:r w:rsidR="00B87E8B" w:rsidRPr="00B167F2">
        <w:t xml:space="preserve"> </w:t>
      </w:r>
      <w:r w:rsidRPr="00B167F2">
        <w:t>importé avant 1984 peut encore être commercialisé</w:t>
      </w:r>
      <w:r w:rsidR="00B87E8B" w:rsidRPr="00B167F2">
        <w:t xml:space="preserve"> en Europe</w:t>
      </w:r>
      <w:r w:rsidR="00B167F2" w:rsidRPr="00B167F2">
        <w:t xml:space="preserve"> à la condition d’être accompagné des certificats CITES</w:t>
      </w:r>
      <w:r w:rsidRPr="00B167F2">
        <w:t>.</w:t>
      </w:r>
      <w:r w:rsidR="00A047F8" w:rsidRPr="00B167F2">
        <w:t xml:space="preserve"> Jusqu’il y a peu, cet ivoire provenant essentiellement d’Europe</w:t>
      </w:r>
      <w:r w:rsidRPr="00B167F2">
        <w:t xml:space="preserve"> alimentait la demande asiatique. Le 1</w:t>
      </w:r>
      <w:r w:rsidRPr="00B167F2">
        <w:rPr>
          <w:vertAlign w:val="superscript"/>
        </w:rPr>
        <w:t>er</w:t>
      </w:r>
      <w:r w:rsidRPr="00B167F2">
        <w:t xml:space="preserve"> juillet 2017, l’Union européenne a décidé d’interdire toute réexportation d’ivoire brut à partir de son territoire. Depuis cette date, seul le commerce intra-communautaire des défenses est encore autorisé.</w:t>
      </w:r>
    </w:p>
    <w:p w14:paraId="59669AC9" w14:textId="39E34527" w:rsidR="0006017D" w:rsidRDefault="00B87E8B" w:rsidP="0006017D">
      <w:pPr>
        <w:jc w:val="both"/>
      </w:pPr>
      <w:r w:rsidRPr="00B167F2">
        <w:t>L</w:t>
      </w:r>
      <w:r w:rsidR="0006017D" w:rsidRPr="00B167F2">
        <w:t xml:space="preserve">’ivoire travaillé datant d’avant 1984 </w:t>
      </w:r>
      <w:r w:rsidRPr="00B167F2">
        <w:t>peut être commercialisé</w:t>
      </w:r>
      <w:r w:rsidR="0006017D" w:rsidRPr="00B167F2">
        <w:t xml:space="preserve"> dans et </w:t>
      </w:r>
      <w:r w:rsidR="00E72400" w:rsidRPr="00B167F2">
        <w:t>en de</w:t>
      </w:r>
      <w:r w:rsidR="0006017D" w:rsidRPr="00B167F2">
        <w:t>hors de l’UE.</w:t>
      </w:r>
      <w:r w:rsidR="0006017D">
        <w:t xml:space="preserve"> </w:t>
      </w:r>
    </w:p>
    <w:p w14:paraId="504CF98B" w14:textId="77777777" w:rsidR="0006017D" w:rsidRDefault="0006017D" w:rsidP="0006017D">
      <w:pPr>
        <w:jc w:val="both"/>
      </w:pPr>
    </w:p>
    <w:p w14:paraId="1FAA722E" w14:textId="77777777" w:rsidR="0006017D" w:rsidRDefault="0006017D" w:rsidP="0006017D">
      <w:pPr>
        <w:jc w:val="both"/>
      </w:pPr>
    </w:p>
    <w:tbl>
      <w:tblPr>
        <w:tblStyle w:val="Grilledutableau"/>
        <w:tblW w:w="0" w:type="auto"/>
        <w:tblLook w:val="04A0" w:firstRow="1" w:lastRow="0" w:firstColumn="1" w:lastColumn="0" w:noHBand="0" w:noVBand="1"/>
      </w:tblPr>
      <w:tblGrid>
        <w:gridCol w:w="9016"/>
      </w:tblGrid>
      <w:tr w:rsidR="0006017D" w14:paraId="02629373" w14:textId="77777777" w:rsidTr="003D7DF5">
        <w:tc>
          <w:tcPr>
            <w:tcW w:w="9016" w:type="dxa"/>
          </w:tcPr>
          <w:p w14:paraId="68EB19A3" w14:textId="77777777" w:rsidR="0006017D" w:rsidRDefault="0006017D" w:rsidP="003D7DF5">
            <w:pPr>
              <w:jc w:val="both"/>
              <w:rPr>
                <w:b/>
                <w:i/>
              </w:rPr>
            </w:pPr>
          </w:p>
          <w:p w14:paraId="1E4374A2" w14:textId="77777777" w:rsidR="0006017D" w:rsidRPr="00E27409" w:rsidRDefault="0006017D" w:rsidP="003D7DF5">
            <w:pPr>
              <w:jc w:val="both"/>
              <w:rPr>
                <w:b/>
                <w:i/>
              </w:rPr>
            </w:pPr>
            <w:r w:rsidRPr="00E27409">
              <w:rPr>
                <w:b/>
                <w:i/>
              </w:rPr>
              <w:t xml:space="preserve">Ce qu’il faut savoir sur le commerce de l’ivoire </w:t>
            </w:r>
          </w:p>
          <w:p w14:paraId="1CDE2C57" w14:textId="77777777" w:rsidR="0006017D" w:rsidRDefault="0006017D" w:rsidP="003D7DF5">
            <w:pPr>
              <w:jc w:val="both"/>
            </w:pPr>
          </w:p>
          <w:p w14:paraId="1257D602" w14:textId="77777777" w:rsidR="0006017D" w:rsidRPr="00407662" w:rsidRDefault="0006017D" w:rsidP="003D7DF5">
            <w:pPr>
              <w:rPr>
                <w:lang w:val="fr-FR"/>
              </w:rPr>
            </w:pPr>
            <w:r w:rsidRPr="00407662">
              <w:rPr>
                <w:b/>
                <w:lang w:val="fr-FR"/>
              </w:rPr>
              <w:t>Dans l’Union, le commerce international de l’ivoire récent (datant d’après 1984) est interdit</w:t>
            </w:r>
            <w:r w:rsidRPr="00407662">
              <w:rPr>
                <w:lang w:val="fr-FR"/>
              </w:rPr>
              <w:t xml:space="preserve"> tant pour les défenses que pour les objets travaillés. </w:t>
            </w:r>
          </w:p>
          <w:p w14:paraId="4EB9BA61" w14:textId="77777777" w:rsidR="0006017D" w:rsidRPr="00407662" w:rsidRDefault="0006017D" w:rsidP="003D7DF5">
            <w:pPr>
              <w:rPr>
                <w:lang w:val="fr-FR"/>
              </w:rPr>
            </w:pPr>
          </w:p>
          <w:p w14:paraId="46300928" w14:textId="77777777" w:rsidR="0006017D" w:rsidRPr="00407662" w:rsidRDefault="0006017D" w:rsidP="003D7DF5">
            <w:pPr>
              <w:rPr>
                <w:lang w:val="fr-FR"/>
              </w:rPr>
            </w:pPr>
            <w:r w:rsidRPr="00407662">
              <w:rPr>
                <w:lang w:val="fr-FR"/>
              </w:rPr>
              <w:t>Des conditions strictes encadrent le commerce de l’ivoire ancien (datant d’avant 1984) :</w:t>
            </w:r>
          </w:p>
          <w:p w14:paraId="3BDC2F47" w14:textId="77777777" w:rsidR="0006017D" w:rsidRPr="00407662" w:rsidRDefault="0006017D" w:rsidP="003D7DF5">
            <w:pPr>
              <w:pStyle w:val="Paragraphedeliste"/>
              <w:numPr>
                <w:ilvl w:val="0"/>
                <w:numId w:val="1"/>
              </w:numPr>
              <w:rPr>
                <w:lang w:val="fr-FR"/>
              </w:rPr>
            </w:pPr>
            <w:r w:rsidRPr="00407662">
              <w:rPr>
                <w:lang w:val="fr-FR"/>
              </w:rPr>
              <w:t>seuls les objets travaillés en ivoire accompagnés d’un certificat CITES qui atteste qu’ils datent d’avant 1984, peuvent être commercialisés dans l’Union européenne.</w:t>
            </w:r>
          </w:p>
          <w:p w14:paraId="090E9847" w14:textId="77777777" w:rsidR="0006017D" w:rsidRPr="00407662" w:rsidRDefault="0006017D" w:rsidP="003D7DF5">
            <w:pPr>
              <w:pStyle w:val="Paragraphedeliste"/>
              <w:numPr>
                <w:ilvl w:val="0"/>
                <w:numId w:val="1"/>
              </w:numPr>
              <w:rPr>
                <w:lang w:val="fr-FR"/>
              </w:rPr>
            </w:pPr>
            <w:r w:rsidRPr="00407662">
              <w:rPr>
                <w:lang w:val="fr-FR"/>
              </w:rPr>
              <w:t xml:space="preserve">Seules les défenses brutes marquées et accompagnées d’un certificat CITES peuvent encore être achetées et vendues dans l’Union européenne. </w:t>
            </w:r>
          </w:p>
          <w:p w14:paraId="0FF49B56" w14:textId="77777777" w:rsidR="0006017D" w:rsidRPr="00407662" w:rsidRDefault="0006017D" w:rsidP="003D7DF5">
            <w:pPr>
              <w:pStyle w:val="Paragraphedeliste"/>
              <w:numPr>
                <w:ilvl w:val="0"/>
                <w:numId w:val="1"/>
              </w:numPr>
              <w:rPr>
                <w:lang w:val="fr-FR"/>
              </w:rPr>
            </w:pPr>
            <w:r w:rsidRPr="00407662">
              <w:rPr>
                <w:lang w:val="fr-FR"/>
              </w:rPr>
              <w:t xml:space="preserve"> Seules les pièces travaillées en ivoire et accompagnées d’un certificat de réexportation CITES peuvent encore être exportées hors de l’Union européenne. </w:t>
            </w:r>
            <w:r w:rsidRPr="00407662">
              <w:rPr>
                <w:b/>
                <w:lang w:val="fr-FR"/>
              </w:rPr>
              <w:t>Depuis le 1</w:t>
            </w:r>
            <w:r w:rsidRPr="00407662">
              <w:rPr>
                <w:b/>
                <w:vertAlign w:val="superscript"/>
                <w:lang w:val="fr-FR"/>
              </w:rPr>
              <w:t>er</w:t>
            </w:r>
            <w:r w:rsidRPr="00407662">
              <w:rPr>
                <w:b/>
                <w:lang w:val="fr-FR"/>
              </w:rPr>
              <w:t xml:space="preserve"> juillet 2017, il est strictement interdit d’exporter des défenses brutes à partir de l’UE</w:t>
            </w:r>
            <w:r w:rsidRPr="00407662">
              <w:rPr>
                <w:lang w:val="fr-FR"/>
              </w:rPr>
              <w:t>.</w:t>
            </w:r>
          </w:p>
          <w:p w14:paraId="35F7E6EB" w14:textId="77777777" w:rsidR="0006017D" w:rsidRPr="00D03E84" w:rsidRDefault="0006017D" w:rsidP="003D7DF5">
            <w:pPr>
              <w:jc w:val="both"/>
              <w:rPr>
                <w:lang w:val="fr-FR"/>
              </w:rPr>
            </w:pPr>
          </w:p>
        </w:tc>
      </w:tr>
    </w:tbl>
    <w:p w14:paraId="1ABF6099" w14:textId="77777777" w:rsidR="0006017D" w:rsidRDefault="0006017D" w:rsidP="0006017D">
      <w:pPr>
        <w:jc w:val="both"/>
      </w:pPr>
    </w:p>
    <w:p w14:paraId="3AE97B71" w14:textId="77777777" w:rsidR="0006017D" w:rsidRDefault="0006017D" w:rsidP="0006017D"/>
    <w:p w14:paraId="2A316ED3" w14:textId="77777777" w:rsidR="0006017D" w:rsidRPr="00EE0DD4" w:rsidRDefault="0006017D" w:rsidP="0006017D">
      <w:pPr>
        <w:rPr>
          <w:b/>
        </w:rPr>
      </w:pPr>
      <w:r w:rsidRPr="00EE0DD4">
        <w:rPr>
          <w:b/>
        </w:rPr>
        <w:t>Le</w:t>
      </w:r>
      <w:r>
        <w:rPr>
          <w:b/>
        </w:rPr>
        <w:t xml:space="preserve">s chiffres sur le </w:t>
      </w:r>
      <w:r w:rsidRPr="00EE0DD4">
        <w:rPr>
          <w:b/>
        </w:rPr>
        <w:t>commerce de l’ivoire en Belgique</w:t>
      </w:r>
    </w:p>
    <w:p w14:paraId="45756726" w14:textId="77777777" w:rsidR="0006017D" w:rsidRPr="00825D85" w:rsidRDefault="0006017D" w:rsidP="0006017D"/>
    <w:p w14:paraId="4402F61F" w14:textId="77777777" w:rsidR="0006017D" w:rsidRDefault="0006017D" w:rsidP="0006017D">
      <w:pPr>
        <w:pStyle w:val="Paragraphedeliste"/>
        <w:numPr>
          <w:ilvl w:val="0"/>
          <w:numId w:val="1"/>
        </w:numPr>
      </w:pPr>
      <w:r w:rsidRPr="00E27409">
        <w:rPr>
          <w:b/>
        </w:rPr>
        <w:t>Certificats pour le commerce intra-communautaire de l’ivoire</w:t>
      </w:r>
      <w:r>
        <w:t xml:space="preserve"> </w:t>
      </w:r>
    </w:p>
    <w:p w14:paraId="40A8CA85" w14:textId="77777777" w:rsidR="0006017D" w:rsidRDefault="0006017D" w:rsidP="0006017D"/>
    <w:p w14:paraId="266E2031" w14:textId="77777777" w:rsidR="0006017D" w:rsidRDefault="0006017D" w:rsidP="00407662">
      <w:pPr>
        <w:pStyle w:val="Paragraphedeliste"/>
        <w:numPr>
          <w:ilvl w:val="0"/>
          <w:numId w:val="13"/>
        </w:numPr>
      </w:pPr>
      <w:r>
        <w:t>2014 : 135 certificats pour 85 objets et 99 défenses</w:t>
      </w:r>
    </w:p>
    <w:p w14:paraId="69D5C367" w14:textId="77777777" w:rsidR="0006017D" w:rsidRDefault="0006017D" w:rsidP="00407662">
      <w:pPr>
        <w:pStyle w:val="Paragraphedeliste"/>
        <w:numPr>
          <w:ilvl w:val="0"/>
          <w:numId w:val="13"/>
        </w:numPr>
      </w:pPr>
      <w:r>
        <w:t>2015 : 138 certificats pour 24 objets et 118 défenses</w:t>
      </w:r>
    </w:p>
    <w:p w14:paraId="48B62AD2" w14:textId="77777777" w:rsidR="0006017D" w:rsidRDefault="0006017D" w:rsidP="00407662">
      <w:pPr>
        <w:pStyle w:val="Paragraphedeliste"/>
        <w:numPr>
          <w:ilvl w:val="0"/>
          <w:numId w:val="13"/>
        </w:numPr>
      </w:pPr>
      <w:r>
        <w:t>2016 : 165 certificats pour 139 objets et 99 défenses</w:t>
      </w:r>
    </w:p>
    <w:p w14:paraId="0F95A36B" w14:textId="77777777" w:rsidR="0006017D" w:rsidRPr="00825D85" w:rsidRDefault="0006017D" w:rsidP="00407662">
      <w:pPr>
        <w:pStyle w:val="Paragraphedeliste"/>
        <w:numPr>
          <w:ilvl w:val="0"/>
          <w:numId w:val="13"/>
        </w:numPr>
      </w:pPr>
      <w:r>
        <w:t>2017 : 166 certificats pour 142 objets et 117 défenses</w:t>
      </w:r>
    </w:p>
    <w:p w14:paraId="7AAAED46" w14:textId="77777777" w:rsidR="0006017D" w:rsidRPr="00825D85" w:rsidRDefault="0006017D" w:rsidP="0006017D">
      <w:pPr>
        <w:rPr>
          <w:rFonts w:asciiTheme="minorHAnsi" w:hAnsiTheme="minorHAnsi" w:cstheme="minorBidi"/>
        </w:rPr>
      </w:pPr>
    </w:p>
    <w:p w14:paraId="0A5D997C" w14:textId="6DF2DDD7" w:rsidR="0006017D" w:rsidRDefault="0006017D" w:rsidP="0006017D">
      <w:pPr>
        <w:rPr>
          <w:sz w:val="24"/>
          <w:szCs w:val="24"/>
        </w:rPr>
      </w:pPr>
    </w:p>
    <w:p w14:paraId="43D5D1AF" w14:textId="77777777" w:rsidR="0006017D" w:rsidRDefault="0006017D" w:rsidP="0006017D"/>
    <w:tbl>
      <w:tblPr>
        <w:tblW w:w="8460" w:type="dxa"/>
        <w:tblLook w:val="04A0" w:firstRow="1" w:lastRow="0" w:firstColumn="1" w:lastColumn="0" w:noHBand="0" w:noVBand="1"/>
      </w:tblPr>
      <w:tblGrid>
        <w:gridCol w:w="4860"/>
        <w:gridCol w:w="1200"/>
        <w:gridCol w:w="1200"/>
        <w:gridCol w:w="1200"/>
      </w:tblGrid>
      <w:tr w:rsidR="00B77BA0" w:rsidRPr="003303B7" w14:paraId="5D9FB423" w14:textId="77777777" w:rsidTr="009F755C">
        <w:trPr>
          <w:trHeight w:val="300"/>
        </w:trPr>
        <w:tc>
          <w:tcPr>
            <w:tcW w:w="4860" w:type="dxa"/>
            <w:tcBorders>
              <w:top w:val="nil"/>
              <w:left w:val="nil"/>
              <w:bottom w:val="nil"/>
              <w:right w:val="nil"/>
            </w:tcBorders>
            <w:shd w:val="clear" w:color="auto" w:fill="auto"/>
            <w:noWrap/>
            <w:vAlign w:val="bottom"/>
            <w:hideMark/>
          </w:tcPr>
          <w:p w14:paraId="1CCDC7F1" w14:textId="77777777" w:rsidR="00B77BA0" w:rsidRDefault="00B77BA0" w:rsidP="009F755C">
            <w:pPr>
              <w:rPr>
                <w:rFonts w:eastAsia="Times New Roman" w:cs="Times New Roman"/>
                <w:color w:val="000000"/>
                <w:lang w:val="en-US" w:eastAsia="en-US"/>
              </w:rPr>
            </w:pPr>
          </w:p>
          <w:p w14:paraId="1D7C1AC1" w14:textId="77777777" w:rsidR="00B77BA0" w:rsidRPr="003303B7" w:rsidRDefault="00B77BA0" w:rsidP="009F755C">
            <w:pPr>
              <w:rPr>
                <w:rFonts w:eastAsia="Times New Roman" w:cs="Times New Roman"/>
                <w:color w:val="000000"/>
                <w:lang w:val="en-US" w:eastAsia="en-US"/>
              </w:rPr>
            </w:pPr>
            <w:r w:rsidRPr="003303B7">
              <w:rPr>
                <w:rFonts w:eastAsia="Times New Roman" w:cs="Times New Roman"/>
                <w:color w:val="000000"/>
                <w:lang w:val="en-US" w:eastAsia="en-US"/>
              </w:rPr>
              <w:t>Certificats UE (CIC)</w:t>
            </w:r>
          </w:p>
        </w:tc>
        <w:tc>
          <w:tcPr>
            <w:tcW w:w="1200" w:type="dxa"/>
            <w:tcBorders>
              <w:top w:val="nil"/>
              <w:left w:val="nil"/>
              <w:bottom w:val="nil"/>
              <w:right w:val="nil"/>
            </w:tcBorders>
            <w:shd w:val="clear" w:color="auto" w:fill="auto"/>
            <w:noWrap/>
            <w:vAlign w:val="bottom"/>
            <w:hideMark/>
          </w:tcPr>
          <w:p w14:paraId="3D1B2C6A" w14:textId="77777777" w:rsidR="00B77BA0" w:rsidRPr="003303B7" w:rsidRDefault="00B77BA0" w:rsidP="009F755C">
            <w:pPr>
              <w:jc w:val="right"/>
              <w:rPr>
                <w:rFonts w:eastAsia="Times New Roman" w:cs="Times New Roman"/>
                <w:b/>
                <w:bCs/>
                <w:color w:val="000000"/>
                <w:lang w:val="en-US" w:eastAsia="en-US"/>
              </w:rPr>
            </w:pPr>
            <w:r w:rsidRPr="003303B7">
              <w:rPr>
                <w:rFonts w:eastAsia="Times New Roman" w:cs="Times New Roman"/>
                <w:b/>
                <w:bCs/>
                <w:color w:val="000000"/>
                <w:lang w:val="en-US" w:eastAsia="en-US"/>
              </w:rPr>
              <w:t>2015</w:t>
            </w:r>
          </w:p>
        </w:tc>
        <w:tc>
          <w:tcPr>
            <w:tcW w:w="1200" w:type="dxa"/>
            <w:tcBorders>
              <w:top w:val="nil"/>
              <w:left w:val="nil"/>
              <w:bottom w:val="nil"/>
              <w:right w:val="nil"/>
            </w:tcBorders>
            <w:shd w:val="clear" w:color="auto" w:fill="auto"/>
            <w:noWrap/>
            <w:vAlign w:val="bottom"/>
            <w:hideMark/>
          </w:tcPr>
          <w:p w14:paraId="5683B13A" w14:textId="77777777" w:rsidR="00B77BA0" w:rsidRPr="003303B7" w:rsidRDefault="00B77BA0" w:rsidP="009F755C">
            <w:pPr>
              <w:jc w:val="right"/>
              <w:rPr>
                <w:rFonts w:eastAsia="Times New Roman" w:cs="Times New Roman"/>
                <w:b/>
                <w:bCs/>
                <w:color w:val="000000"/>
                <w:lang w:val="en-US" w:eastAsia="en-US"/>
              </w:rPr>
            </w:pPr>
            <w:r w:rsidRPr="003303B7">
              <w:rPr>
                <w:rFonts w:eastAsia="Times New Roman" w:cs="Times New Roman"/>
                <w:b/>
                <w:bCs/>
                <w:color w:val="000000"/>
                <w:lang w:val="en-US" w:eastAsia="en-US"/>
              </w:rPr>
              <w:t>2016</w:t>
            </w:r>
          </w:p>
        </w:tc>
        <w:tc>
          <w:tcPr>
            <w:tcW w:w="1200" w:type="dxa"/>
            <w:tcBorders>
              <w:top w:val="nil"/>
              <w:left w:val="nil"/>
              <w:bottom w:val="nil"/>
              <w:right w:val="nil"/>
            </w:tcBorders>
            <w:shd w:val="clear" w:color="auto" w:fill="auto"/>
            <w:noWrap/>
            <w:vAlign w:val="bottom"/>
            <w:hideMark/>
          </w:tcPr>
          <w:p w14:paraId="1532EC4B" w14:textId="77777777" w:rsidR="00B77BA0" w:rsidRPr="003303B7" w:rsidRDefault="00B77BA0" w:rsidP="009F755C">
            <w:pPr>
              <w:jc w:val="right"/>
              <w:rPr>
                <w:rFonts w:eastAsia="Times New Roman" w:cs="Times New Roman"/>
                <w:b/>
                <w:bCs/>
                <w:color w:val="000000"/>
                <w:lang w:val="en-US" w:eastAsia="en-US"/>
              </w:rPr>
            </w:pPr>
            <w:r w:rsidRPr="003303B7">
              <w:rPr>
                <w:rFonts w:eastAsia="Times New Roman" w:cs="Times New Roman"/>
                <w:b/>
                <w:bCs/>
                <w:color w:val="000000"/>
                <w:lang w:val="en-US" w:eastAsia="en-US"/>
              </w:rPr>
              <w:t>2017</w:t>
            </w:r>
          </w:p>
        </w:tc>
      </w:tr>
      <w:tr w:rsidR="00B77BA0" w:rsidRPr="003303B7" w14:paraId="2B509803" w14:textId="77777777" w:rsidTr="009F755C">
        <w:trPr>
          <w:trHeight w:val="300"/>
        </w:trPr>
        <w:tc>
          <w:tcPr>
            <w:tcW w:w="4860" w:type="dxa"/>
            <w:tcBorders>
              <w:top w:val="nil"/>
              <w:left w:val="nil"/>
              <w:bottom w:val="nil"/>
              <w:right w:val="nil"/>
            </w:tcBorders>
            <w:shd w:val="clear" w:color="auto" w:fill="auto"/>
            <w:noWrap/>
            <w:vAlign w:val="bottom"/>
            <w:hideMark/>
          </w:tcPr>
          <w:p w14:paraId="52CE9A13" w14:textId="77777777" w:rsidR="00B77BA0" w:rsidRPr="003303B7" w:rsidRDefault="00B77BA0" w:rsidP="009F755C">
            <w:pPr>
              <w:rPr>
                <w:rFonts w:eastAsia="Times New Roman" w:cs="Times New Roman"/>
                <w:color w:val="000000"/>
                <w:lang w:eastAsia="en-US"/>
              </w:rPr>
            </w:pPr>
            <w:r w:rsidRPr="003303B7">
              <w:rPr>
                <w:rFonts w:eastAsia="Times New Roman" w:cs="Times New Roman"/>
                <w:color w:val="000000"/>
                <w:lang w:eastAsia="en-US"/>
              </w:rPr>
              <w:t>Nombre de CIC pour défenses brutes en ivoire</w:t>
            </w:r>
          </w:p>
        </w:tc>
        <w:tc>
          <w:tcPr>
            <w:tcW w:w="1200" w:type="dxa"/>
            <w:tcBorders>
              <w:top w:val="nil"/>
              <w:left w:val="nil"/>
              <w:bottom w:val="nil"/>
              <w:right w:val="nil"/>
            </w:tcBorders>
            <w:shd w:val="clear" w:color="auto" w:fill="auto"/>
            <w:noWrap/>
            <w:vAlign w:val="bottom"/>
            <w:hideMark/>
          </w:tcPr>
          <w:p w14:paraId="5AF9B24D" w14:textId="77777777" w:rsidR="00B77BA0" w:rsidRPr="003303B7" w:rsidRDefault="00B77BA0" w:rsidP="009F755C">
            <w:pPr>
              <w:jc w:val="right"/>
              <w:rPr>
                <w:rFonts w:eastAsia="Times New Roman" w:cs="Times New Roman"/>
                <w:color w:val="000000"/>
                <w:lang w:val="en-US" w:eastAsia="en-US"/>
              </w:rPr>
            </w:pPr>
            <w:r w:rsidRPr="003303B7">
              <w:rPr>
                <w:rFonts w:eastAsia="Times New Roman" w:cs="Times New Roman"/>
                <w:color w:val="000000"/>
                <w:lang w:val="en-US" w:eastAsia="en-US"/>
              </w:rPr>
              <w:t>116</w:t>
            </w:r>
          </w:p>
        </w:tc>
        <w:tc>
          <w:tcPr>
            <w:tcW w:w="1200" w:type="dxa"/>
            <w:tcBorders>
              <w:top w:val="nil"/>
              <w:left w:val="nil"/>
              <w:bottom w:val="nil"/>
              <w:right w:val="nil"/>
            </w:tcBorders>
            <w:shd w:val="clear" w:color="auto" w:fill="auto"/>
            <w:noWrap/>
            <w:vAlign w:val="bottom"/>
            <w:hideMark/>
          </w:tcPr>
          <w:p w14:paraId="383A274A" w14:textId="77777777" w:rsidR="00B77BA0" w:rsidRPr="003303B7" w:rsidRDefault="00B77BA0" w:rsidP="009F755C">
            <w:pPr>
              <w:jc w:val="right"/>
              <w:rPr>
                <w:rFonts w:eastAsia="Times New Roman" w:cs="Times New Roman"/>
                <w:color w:val="000000"/>
                <w:lang w:val="en-US" w:eastAsia="en-US"/>
              </w:rPr>
            </w:pPr>
            <w:r w:rsidRPr="003303B7">
              <w:rPr>
                <w:rFonts w:eastAsia="Times New Roman" w:cs="Times New Roman"/>
                <w:color w:val="000000"/>
                <w:lang w:val="en-US" w:eastAsia="en-US"/>
              </w:rPr>
              <w:t>99</w:t>
            </w:r>
          </w:p>
        </w:tc>
        <w:tc>
          <w:tcPr>
            <w:tcW w:w="1200" w:type="dxa"/>
            <w:tcBorders>
              <w:top w:val="nil"/>
              <w:left w:val="nil"/>
              <w:bottom w:val="nil"/>
              <w:right w:val="nil"/>
            </w:tcBorders>
            <w:shd w:val="clear" w:color="auto" w:fill="auto"/>
            <w:noWrap/>
            <w:vAlign w:val="bottom"/>
            <w:hideMark/>
          </w:tcPr>
          <w:p w14:paraId="2A020A44" w14:textId="77777777" w:rsidR="00B77BA0" w:rsidRPr="003303B7" w:rsidRDefault="00B77BA0" w:rsidP="009F755C">
            <w:pPr>
              <w:jc w:val="right"/>
              <w:rPr>
                <w:rFonts w:eastAsia="Times New Roman" w:cs="Times New Roman"/>
                <w:color w:val="000000"/>
                <w:lang w:val="en-US" w:eastAsia="en-US"/>
              </w:rPr>
            </w:pPr>
            <w:r w:rsidRPr="003303B7">
              <w:rPr>
                <w:rFonts w:eastAsia="Times New Roman" w:cs="Times New Roman"/>
                <w:color w:val="000000"/>
                <w:lang w:val="en-US" w:eastAsia="en-US"/>
              </w:rPr>
              <w:t>114</w:t>
            </w:r>
          </w:p>
        </w:tc>
      </w:tr>
      <w:tr w:rsidR="00B77BA0" w:rsidRPr="003303B7" w14:paraId="49C82953" w14:textId="77777777" w:rsidTr="009F755C">
        <w:trPr>
          <w:trHeight w:val="300"/>
        </w:trPr>
        <w:tc>
          <w:tcPr>
            <w:tcW w:w="4860" w:type="dxa"/>
            <w:tcBorders>
              <w:top w:val="nil"/>
              <w:left w:val="nil"/>
              <w:bottom w:val="nil"/>
              <w:right w:val="nil"/>
            </w:tcBorders>
            <w:shd w:val="clear" w:color="auto" w:fill="auto"/>
            <w:noWrap/>
            <w:vAlign w:val="bottom"/>
            <w:hideMark/>
          </w:tcPr>
          <w:p w14:paraId="4DE4859A" w14:textId="77777777" w:rsidR="00B77BA0" w:rsidRPr="003303B7" w:rsidRDefault="00B77BA0" w:rsidP="009F755C">
            <w:pPr>
              <w:rPr>
                <w:rFonts w:eastAsia="Times New Roman" w:cs="Times New Roman"/>
                <w:color w:val="000000"/>
                <w:lang w:eastAsia="en-US"/>
              </w:rPr>
            </w:pPr>
            <w:r w:rsidRPr="003303B7">
              <w:rPr>
                <w:rFonts w:eastAsia="Times New Roman" w:cs="Times New Roman"/>
                <w:color w:val="000000"/>
                <w:lang w:eastAsia="en-US"/>
              </w:rPr>
              <w:t>Nombre de défenses brutes en ivoire</w:t>
            </w:r>
          </w:p>
        </w:tc>
        <w:tc>
          <w:tcPr>
            <w:tcW w:w="1200" w:type="dxa"/>
            <w:tcBorders>
              <w:top w:val="nil"/>
              <w:left w:val="nil"/>
              <w:bottom w:val="nil"/>
              <w:right w:val="nil"/>
            </w:tcBorders>
            <w:shd w:val="clear" w:color="auto" w:fill="auto"/>
            <w:noWrap/>
            <w:vAlign w:val="bottom"/>
            <w:hideMark/>
          </w:tcPr>
          <w:p w14:paraId="52E64EF8" w14:textId="77777777" w:rsidR="00B77BA0" w:rsidRPr="003303B7" w:rsidRDefault="00B77BA0" w:rsidP="009F755C">
            <w:pPr>
              <w:jc w:val="right"/>
              <w:rPr>
                <w:rFonts w:eastAsia="Times New Roman" w:cs="Times New Roman"/>
                <w:color w:val="000000"/>
                <w:lang w:val="en-US" w:eastAsia="en-US"/>
              </w:rPr>
            </w:pPr>
            <w:r w:rsidRPr="003303B7">
              <w:rPr>
                <w:rFonts w:eastAsia="Times New Roman" w:cs="Times New Roman"/>
                <w:color w:val="000000"/>
                <w:lang w:val="en-US" w:eastAsia="en-US"/>
              </w:rPr>
              <w:t>118</w:t>
            </w:r>
          </w:p>
        </w:tc>
        <w:tc>
          <w:tcPr>
            <w:tcW w:w="1200" w:type="dxa"/>
            <w:tcBorders>
              <w:top w:val="nil"/>
              <w:left w:val="nil"/>
              <w:bottom w:val="nil"/>
              <w:right w:val="nil"/>
            </w:tcBorders>
            <w:shd w:val="clear" w:color="auto" w:fill="auto"/>
            <w:noWrap/>
            <w:vAlign w:val="bottom"/>
            <w:hideMark/>
          </w:tcPr>
          <w:p w14:paraId="68705AC1" w14:textId="77777777" w:rsidR="00B77BA0" w:rsidRPr="003303B7" w:rsidRDefault="00B77BA0" w:rsidP="009F755C">
            <w:pPr>
              <w:jc w:val="right"/>
              <w:rPr>
                <w:rFonts w:eastAsia="Times New Roman" w:cs="Times New Roman"/>
                <w:color w:val="000000"/>
                <w:lang w:val="en-US" w:eastAsia="en-US"/>
              </w:rPr>
            </w:pPr>
            <w:r w:rsidRPr="003303B7">
              <w:rPr>
                <w:rFonts w:eastAsia="Times New Roman" w:cs="Times New Roman"/>
                <w:color w:val="000000"/>
                <w:lang w:val="en-US" w:eastAsia="en-US"/>
              </w:rPr>
              <w:t>99</w:t>
            </w:r>
          </w:p>
        </w:tc>
        <w:tc>
          <w:tcPr>
            <w:tcW w:w="1200" w:type="dxa"/>
            <w:tcBorders>
              <w:top w:val="nil"/>
              <w:left w:val="nil"/>
              <w:bottom w:val="nil"/>
              <w:right w:val="nil"/>
            </w:tcBorders>
            <w:shd w:val="clear" w:color="auto" w:fill="auto"/>
            <w:noWrap/>
            <w:vAlign w:val="bottom"/>
            <w:hideMark/>
          </w:tcPr>
          <w:p w14:paraId="39569613" w14:textId="77777777" w:rsidR="00B77BA0" w:rsidRPr="003303B7" w:rsidRDefault="00B77BA0" w:rsidP="009F755C">
            <w:pPr>
              <w:jc w:val="right"/>
              <w:rPr>
                <w:rFonts w:eastAsia="Times New Roman" w:cs="Times New Roman"/>
                <w:color w:val="000000"/>
                <w:lang w:val="en-US" w:eastAsia="en-US"/>
              </w:rPr>
            </w:pPr>
            <w:r w:rsidRPr="003303B7">
              <w:rPr>
                <w:rFonts w:eastAsia="Times New Roman" w:cs="Times New Roman"/>
                <w:color w:val="000000"/>
                <w:lang w:val="en-US" w:eastAsia="en-US"/>
              </w:rPr>
              <w:t>117</w:t>
            </w:r>
          </w:p>
        </w:tc>
      </w:tr>
      <w:tr w:rsidR="00B77BA0" w:rsidRPr="003303B7" w14:paraId="0F179D1D" w14:textId="77777777" w:rsidTr="009F755C">
        <w:trPr>
          <w:trHeight w:val="300"/>
        </w:trPr>
        <w:tc>
          <w:tcPr>
            <w:tcW w:w="4860" w:type="dxa"/>
            <w:tcBorders>
              <w:top w:val="nil"/>
              <w:left w:val="nil"/>
              <w:bottom w:val="nil"/>
              <w:right w:val="nil"/>
            </w:tcBorders>
            <w:shd w:val="clear" w:color="auto" w:fill="auto"/>
            <w:noWrap/>
            <w:vAlign w:val="bottom"/>
            <w:hideMark/>
          </w:tcPr>
          <w:p w14:paraId="1EE62780" w14:textId="77777777" w:rsidR="00B77BA0" w:rsidRPr="003303B7" w:rsidRDefault="00B77BA0" w:rsidP="009F755C">
            <w:pPr>
              <w:rPr>
                <w:rFonts w:eastAsia="Times New Roman" w:cs="Times New Roman"/>
                <w:color w:val="000000"/>
                <w:lang w:eastAsia="en-US"/>
              </w:rPr>
            </w:pPr>
            <w:r w:rsidRPr="003303B7">
              <w:rPr>
                <w:rFonts w:eastAsia="Times New Roman" w:cs="Times New Roman"/>
                <w:color w:val="000000"/>
                <w:lang w:eastAsia="en-US"/>
              </w:rPr>
              <w:t>Nombre de CIC pour pièces en ivoire travaillé</w:t>
            </w:r>
          </w:p>
        </w:tc>
        <w:tc>
          <w:tcPr>
            <w:tcW w:w="1200" w:type="dxa"/>
            <w:tcBorders>
              <w:top w:val="nil"/>
              <w:left w:val="nil"/>
              <w:bottom w:val="nil"/>
              <w:right w:val="nil"/>
            </w:tcBorders>
            <w:shd w:val="clear" w:color="auto" w:fill="auto"/>
            <w:noWrap/>
            <w:vAlign w:val="bottom"/>
            <w:hideMark/>
          </w:tcPr>
          <w:p w14:paraId="7E8624E0" w14:textId="77777777" w:rsidR="00B77BA0" w:rsidRPr="003303B7" w:rsidRDefault="00B77BA0" w:rsidP="009F755C">
            <w:pPr>
              <w:jc w:val="right"/>
              <w:rPr>
                <w:rFonts w:eastAsia="Times New Roman" w:cs="Times New Roman"/>
                <w:color w:val="000000"/>
                <w:lang w:val="en-US" w:eastAsia="en-US"/>
              </w:rPr>
            </w:pPr>
            <w:r w:rsidRPr="003303B7">
              <w:rPr>
                <w:rFonts w:eastAsia="Times New Roman" w:cs="Times New Roman"/>
                <w:color w:val="000000"/>
                <w:lang w:val="en-US" w:eastAsia="en-US"/>
              </w:rPr>
              <w:t>22</w:t>
            </w:r>
          </w:p>
        </w:tc>
        <w:tc>
          <w:tcPr>
            <w:tcW w:w="1200" w:type="dxa"/>
            <w:tcBorders>
              <w:top w:val="nil"/>
              <w:left w:val="nil"/>
              <w:bottom w:val="nil"/>
              <w:right w:val="nil"/>
            </w:tcBorders>
            <w:shd w:val="clear" w:color="auto" w:fill="auto"/>
            <w:noWrap/>
            <w:vAlign w:val="bottom"/>
            <w:hideMark/>
          </w:tcPr>
          <w:p w14:paraId="7B419B3C" w14:textId="77777777" w:rsidR="00B77BA0" w:rsidRPr="003303B7" w:rsidRDefault="00B77BA0" w:rsidP="009F755C">
            <w:pPr>
              <w:jc w:val="right"/>
              <w:rPr>
                <w:rFonts w:eastAsia="Times New Roman" w:cs="Times New Roman"/>
                <w:color w:val="000000"/>
                <w:lang w:val="en-US" w:eastAsia="en-US"/>
              </w:rPr>
            </w:pPr>
            <w:r w:rsidRPr="003303B7">
              <w:rPr>
                <w:rFonts w:eastAsia="Times New Roman" w:cs="Times New Roman"/>
                <w:color w:val="000000"/>
                <w:lang w:val="en-US" w:eastAsia="en-US"/>
              </w:rPr>
              <w:t>66</w:t>
            </w:r>
          </w:p>
        </w:tc>
        <w:tc>
          <w:tcPr>
            <w:tcW w:w="1200" w:type="dxa"/>
            <w:tcBorders>
              <w:top w:val="nil"/>
              <w:left w:val="nil"/>
              <w:bottom w:val="nil"/>
              <w:right w:val="nil"/>
            </w:tcBorders>
            <w:shd w:val="clear" w:color="auto" w:fill="auto"/>
            <w:noWrap/>
            <w:vAlign w:val="bottom"/>
            <w:hideMark/>
          </w:tcPr>
          <w:p w14:paraId="1EED425D" w14:textId="77777777" w:rsidR="00B77BA0" w:rsidRPr="003303B7" w:rsidRDefault="00B77BA0" w:rsidP="009F755C">
            <w:pPr>
              <w:jc w:val="right"/>
              <w:rPr>
                <w:rFonts w:eastAsia="Times New Roman" w:cs="Times New Roman"/>
                <w:color w:val="000000"/>
                <w:lang w:val="en-US" w:eastAsia="en-US"/>
              </w:rPr>
            </w:pPr>
            <w:r w:rsidRPr="003303B7">
              <w:rPr>
                <w:rFonts w:eastAsia="Times New Roman" w:cs="Times New Roman"/>
                <w:color w:val="000000"/>
                <w:lang w:val="en-US" w:eastAsia="en-US"/>
              </w:rPr>
              <w:t>59</w:t>
            </w:r>
          </w:p>
        </w:tc>
      </w:tr>
      <w:tr w:rsidR="00B77BA0" w:rsidRPr="003303B7" w14:paraId="03733A39" w14:textId="77777777" w:rsidTr="009F755C">
        <w:trPr>
          <w:trHeight w:val="300"/>
        </w:trPr>
        <w:tc>
          <w:tcPr>
            <w:tcW w:w="4860" w:type="dxa"/>
            <w:tcBorders>
              <w:top w:val="nil"/>
              <w:left w:val="nil"/>
              <w:bottom w:val="nil"/>
              <w:right w:val="nil"/>
            </w:tcBorders>
            <w:shd w:val="clear" w:color="auto" w:fill="auto"/>
            <w:noWrap/>
            <w:vAlign w:val="bottom"/>
            <w:hideMark/>
          </w:tcPr>
          <w:p w14:paraId="17F32546" w14:textId="77777777" w:rsidR="00B77BA0" w:rsidRPr="003303B7" w:rsidRDefault="00B77BA0" w:rsidP="009F755C">
            <w:pPr>
              <w:rPr>
                <w:rFonts w:eastAsia="Times New Roman" w:cs="Times New Roman"/>
                <w:color w:val="000000"/>
                <w:lang w:eastAsia="en-US"/>
              </w:rPr>
            </w:pPr>
            <w:r w:rsidRPr="003303B7">
              <w:rPr>
                <w:rFonts w:eastAsia="Times New Roman" w:cs="Times New Roman"/>
                <w:color w:val="000000"/>
                <w:lang w:eastAsia="en-US"/>
              </w:rPr>
              <w:t>Nombre de pièces en ivoire travaillé</w:t>
            </w:r>
          </w:p>
        </w:tc>
        <w:tc>
          <w:tcPr>
            <w:tcW w:w="1200" w:type="dxa"/>
            <w:tcBorders>
              <w:top w:val="nil"/>
              <w:left w:val="nil"/>
              <w:bottom w:val="nil"/>
              <w:right w:val="nil"/>
            </w:tcBorders>
            <w:shd w:val="clear" w:color="auto" w:fill="auto"/>
            <w:noWrap/>
            <w:vAlign w:val="bottom"/>
            <w:hideMark/>
          </w:tcPr>
          <w:p w14:paraId="65E9A9B2" w14:textId="77777777" w:rsidR="00B77BA0" w:rsidRPr="003303B7" w:rsidRDefault="00B77BA0" w:rsidP="009F755C">
            <w:pPr>
              <w:jc w:val="right"/>
              <w:rPr>
                <w:rFonts w:eastAsia="Times New Roman" w:cs="Times New Roman"/>
                <w:color w:val="000000"/>
                <w:lang w:val="en-US" w:eastAsia="en-US"/>
              </w:rPr>
            </w:pPr>
            <w:r w:rsidRPr="003303B7">
              <w:rPr>
                <w:rFonts w:eastAsia="Times New Roman" w:cs="Times New Roman"/>
                <w:color w:val="000000"/>
                <w:lang w:val="en-US" w:eastAsia="en-US"/>
              </w:rPr>
              <w:t>24</w:t>
            </w:r>
          </w:p>
        </w:tc>
        <w:tc>
          <w:tcPr>
            <w:tcW w:w="1200" w:type="dxa"/>
            <w:tcBorders>
              <w:top w:val="nil"/>
              <w:left w:val="nil"/>
              <w:bottom w:val="nil"/>
              <w:right w:val="nil"/>
            </w:tcBorders>
            <w:shd w:val="clear" w:color="auto" w:fill="auto"/>
            <w:noWrap/>
            <w:vAlign w:val="bottom"/>
            <w:hideMark/>
          </w:tcPr>
          <w:p w14:paraId="50200581" w14:textId="77777777" w:rsidR="00B77BA0" w:rsidRPr="003303B7" w:rsidRDefault="00B77BA0" w:rsidP="009F755C">
            <w:pPr>
              <w:jc w:val="right"/>
              <w:rPr>
                <w:rFonts w:eastAsia="Times New Roman" w:cs="Times New Roman"/>
                <w:color w:val="000000"/>
                <w:lang w:val="en-US" w:eastAsia="en-US"/>
              </w:rPr>
            </w:pPr>
            <w:r w:rsidRPr="003303B7">
              <w:rPr>
                <w:rFonts w:eastAsia="Times New Roman" w:cs="Times New Roman"/>
                <w:color w:val="000000"/>
                <w:lang w:val="en-US" w:eastAsia="en-US"/>
              </w:rPr>
              <w:t>139</w:t>
            </w:r>
          </w:p>
        </w:tc>
        <w:tc>
          <w:tcPr>
            <w:tcW w:w="1200" w:type="dxa"/>
            <w:tcBorders>
              <w:top w:val="nil"/>
              <w:left w:val="nil"/>
              <w:bottom w:val="nil"/>
              <w:right w:val="nil"/>
            </w:tcBorders>
            <w:shd w:val="clear" w:color="auto" w:fill="auto"/>
            <w:noWrap/>
            <w:vAlign w:val="bottom"/>
            <w:hideMark/>
          </w:tcPr>
          <w:p w14:paraId="777FF8A8" w14:textId="77777777" w:rsidR="00B77BA0" w:rsidRPr="003303B7" w:rsidRDefault="00B77BA0" w:rsidP="009F755C">
            <w:pPr>
              <w:jc w:val="right"/>
              <w:rPr>
                <w:rFonts w:eastAsia="Times New Roman" w:cs="Times New Roman"/>
                <w:color w:val="000000"/>
                <w:lang w:val="en-US" w:eastAsia="en-US"/>
              </w:rPr>
            </w:pPr>
            <w:r w:rsidRPr="003303B7">
              <w:rPr>
                <w:rFonts w:eastAsia="Times New Roman" w:cs="Times New Roman"/>
                <w:color w:val="000000"/>
                <w:lang w:val="en-US" w:eastAsia="en-US"/>
              </w:rPr>
              <w:t>148</w:t>
            </w:r>
          </w:p>
        </w:tc>
      </w:tr>
      <w:tr w:rsidR="00B77BA0" w:rsidRPr="003303B7" w14:paraId="4A87863C" w14:textId="77777777" w:rsidTr="009F755C">
        <w:trPr>
          <w:trHeight w:val="300"/>
        </w:trPr>
        <w:tc>
          <w:tcPr>
            <w:tcW w:w="4860" w:type="dxa"/>
            <w:tcBorders>
              <w:top w:val="nil"/>
              <w:left w:val="nil"/>
              <w:bottom w:val="nil"/>
              <w:right w:val="nil"/>
            </w:tcBorders>
            <w:shd w:val="clear" w:color="auto" w:fill="auto"/>
            <w:noWrap/>
            <w:vAlign w:val="bottom"/>
            <w:hideMark/>
          </w:tcPr>
          <w:p w14:paraId="768D537A" w14:textId="77777777" w:rsidR="00B77BA0" w:rsidRPr="003303B7" w:rsidRDefault="00B77BA0" w:rsidP="009F755C">
            <w:pPr>
              <w:rPr>
                <w:rFonts w:eastAsia="Times New Roman" w:cs="Times New Roman"/>
                <w:color w:val="000000"/>
                <w:lang w:eastAsia="en-US"/>
              </w:rPr>
            </w:pPr>
            <w:r w:rsidRPr="003303B7">
              <w:rPr>
                <w:rFonts w:eastAsia="Times New Roman" w:cs="Times New Roman"/>
                <w:color w:val="000000"/>
                <w:lang w:eastAsia="en-US"/>
              </w:rPr>
              <w:t>Nombre total de certificats ivoire éléphant</w:t>
            </w:r>
          </w:p>
        </w:tc>
        <w:tc>
          <w:tcPr>
            <w:tcW w:w="1200" w:type="dxa"/>
            <w:tcBorders>
              <w:top w:val="nil"/>
              <w:left w:val="nil"/>
              <w:bottom w:val="nil"/>
              <w:right w:val="nil"/>
            </w:tcBorders>
            <w:shd w:val="clear" w:color="auto" w:fill="auto"/>
            <w:noWrap/>
            <w:vAlign w:val="bottom"/>
            <w:hideMark/>
          </w:tcPr>
          <w:p w14:paraId="26C8670F" w14:textId="77777777" w:rsidR="00B77BA0" w:rsidRPr="003303B7" w:rsidRDefault="00B77BA0" w:rsidP="009F755C">
            <w:pPr>
              <w:jc w:val="right"/>
              <w:rPr>
                <w:rFonts w:eastAsia="Times New Roman" w:cs="Times New Roman"/>
                <w:color w:val="000000"/>
                <w:lang w:val="en-US" w:eastAsia="en-US"/>
              </w:rPr>
            </w:pPr>
            <w:r w:rsidRPr="003303B7">
              <w:rPr>
                <w:rFonts w:eastAsia="Times New Roman" w:cs="Times New Roman"/>
                <w:color w:val="000000"/>
                <w:lang w:val="en-US" w:eastAsia="en-US"/>
              </w:rPr>
              <w:t>138</w:t>
            </w:r>
          </w:p>
        </w:tc>
        <w:tc>
          <w:tcPr>
            <w:tcW w:w="1200" w:type="dxa"/>
            <w:tcBorders>
              <w:top w:val="nil"/>
              <w:left w:val="nil"/>
              <w:bottom w:val="nil"/>
              <w:right w:val="nil"/>
            </w:tcBorders>
            <w:shd w:val="clear" w:color="auto" w:fill="auto"/>
            <w:noWrap/>
            <w:vAlign w:val="bottom"/>
            <w:hideMark/>
          </w:tcPr>
          <w:p w14:paraId="7126681D" w14:textId="77777777" w:rsidR="00B77BA0" w:rsidRPr="003303B7" w:rsidRDefault="00B77BA0" w:rsidP="009F755C">
            <w:pPr>
              <w:jc w:val="right"/>
              <w:rPr>
                <w:rFonts w:eastAsia="Times New Roman" w:cs="Times New Roman"/>
                <w:color w:val="000000"/>
                <w:lang w:val="en-US" w:eastAsia="en-US"/>
              </w:rPr>
            </w:pPr>
            <w:r w:rsidRPr="003303B7">
              <w:rPr>
                <w:rFonts w:eastAsia="Times New Roman" w:cs="Times New Roman"/>
                <w:color w:val="000000"/>
                <w:lang w:val="en-US" w:eastAsia="en-US"/>
              </w:rPr>
              <w:t>165</w:t>
            </w:r>
          </w:p>
        </w:tc>
        <w:tc>
          <w:tcPr>
            <w:tcW w:w="1200" w:type="dxa"/>
            <w:tcBorders>
              <w:top w:val="nil"/>
              <w:left w:val="nil"/>
              <w:bottom w:val="nil"/>
              <w:right w:val="nil"/>
            </w:tcBorders>
            <w:shd w:val="clear" w:color="auto" w:fill="auto"/>
            <w:noWrap/>
            <w:vAlign w:val="bottom"/>
            <w:hideMark/>
          </w:tcPr>
          <w:p w14:paraId="69750D2E" w14:textId="77777777" w:rsidR="00B77BA0" w:rsidRPr="003303B7" w:rsidRDefault="00B77BA0" w:rsidP="009F755C">
            <w:pPr>
              <w:jc w:val="right"/>
              <w:rPr>
                <w:rFonts w:eastAsia="Times New Roman" w:cs="Times New Roman"/>
                <w:color w:val="000000"/>
                <w:lang w:val="en-US" w:eastAsia="en-US"/>
              </w:rPr>
            </w:pPr>
            <w:r w:rsidRPr="003303B7">
              <w:rPr>
                <w:rFonts w:eastAsia="Times New Roman" w:cs="Times New Roman"/>
                <w:color w:val="000000"/>
                <w:lang w:val="en-US" w:eastAsia="en-US"/>
              </w:rPr>
              <w:t>173</w:t>
            </w:r>
          </w:p>
        </w:tc>
      </w:tr>
    </w:tbl>
    <w:p w14:paraId="7CDA03C8" w14:textId="77777777" w:rsidR="0006017D" w:rsidRDefault="0006017D" w:rsidP="0006017D"/>
    <w:p w14:paraId="52D00E5C" w14:textId="77777777" w:rsidR="0006017D" w:rsidRDefault="0006017D" w:rsidP="0006017D"/>
    <w:p w14:paraId="12C3BF42" w14:textId="77777777" w:rsidR="0006017D" w:rsidRDefault="0006017D" w:rsidP="0006017D"/>
    <w:p w14:paraId="7A8D06AA" w14:textId="77777777" w:rsidR="0006017D" w:rsidRDefault="0006017D" w:rsidP="0006017D"/>
    <w:p w14:paraId="0F4590BC" w14:textId="77777777" w:rsidR="0006017D" w:rsidRPr="00E27409" w:rsidRDefault="0006017D" w:rsidP="0006017D">
      <w:pPr>
        <w:pStyle w:val="Paragraphedeliste"/>
        <w:numPr>
          <w:ilvl w:val="0"/>
          <w:numId w:val="3"/>
        </w:numPr>
        <w:rPr>
          <w:b/>
        </w:rPr>
      </w:pPr>
      <w:r w:rsidRPr="00E27409">
        <w:rPr>
          <w:b/>
        </w:rPr>
        <w:t>Réexportations des objets en ivoire à partir de l</w:t>
      </w:r>
      <w:r>
        <w:rPr>
          <w:b/>
        </w:rPr>
        <w:t xml:space="preserve">a Belgique </w:t>
      </w:r>
      <w:r w:rsidRPr="00E27409">
        <w:rPr>
          <w:b/>
        </w:rPr>
        <w:t>(en nombre de pièces)</w:t>
      </w:r>
    </w:p>
    <w:p w14:paraId="7ACE4234" w14:textId="77777777" w:rsidR="0006017D" w:rsidRDefault="0006017D" w:rsidP="0006017D"/>
    <w:p w14:paraId="55CEB0C9" w14:textId="77777777" w:rsidR="0006017D" w:rsidRDefault="0006017D" w:rsidP="00407662">
      <w:pPr>
        <w:pStyle w:val="Paragraphedeliste"/>
        <w:numPr>
          <w:ilvl w:val="0"/>
          <w:numId w:val="14"/>
        </w:numPr>
      </w:pPr>
      <w:r>
        <w:t>2014 : 39 pièces dont 12 vers la Corée du Sud</w:t>
      </w:r>
    </w:p>
    <w:p w14:paraId="7560FE6F" w14:textId="77777777" w:rsidR="0006017D" w:rsidRDefault="0006017D" w:rsidP="00407662">
      <w:pPr>
        <w:pStyle w:val="Paragraphedeliste"/>
        <w:numPr>
          <w:ilvl w:val="0"/>
          <w:numId w:val="14"/>
        </w:numPr>
      </w:pPr>
      <w:r>
        <w:t>2015 : 270 dont 124</w:t>
      </w:r>
      <w:r w:rsidRPr="005A4E8E">
        <w:t xml:space="preserve"> </w:t>
      </w:r>
      <w:r>
        <w:t>pièces pour Hong-Kong et 76 pour le Qatar</w:t>
      </w:r>
    </w:p>
    <w:p w14:paraId="250DEC5A" w14:textId="5E6A27D2" w:rsidR="0006017D" w:rsidRDefault="0006017D" w:rsidP="00407662">
      <w:pPr>
        <w:pStyle w:val="Paragraphedeliste"/>
        <w:numPr>
          <w:ilvl w:val="0"/>
          <w:numId w:val="14"/>
        </w:numPr>
      </w:pPr>
      <w:r>
        <w:t xml:space="preserve">2016 : 49 pièces </w:t>
      </w:r>
      <w:r w:rsidR="00255E09">
        <w:t>principalement vers Hong Kong</w:t>
      </w:r>
    </w:p>
    <w:p w14:paraId="2F907CA9" w14:textId="1B0857BA" w:rsidR="00255E09" w:rsidRDefault="00255E09" w:rsidP="00407662">
      <w:pPr>
        <w:pStyle w:val="Paragraphedeliste"/>
        <w:numPr>
          <w:ilvl w:val="0"/>
          <w:numId w:val="14"/>
        </w:numPr>
      </w:pPr>
      <w:r>
        <w:t>2017 : 1 pièce vers les USA</w:t>
      </w:r>
    </w:p>
    <w:p w14:paraId="2230EE45" w14:textId="77777777" w:rsidR="0006017D" w:rsidRDefault="0006017D" w:rsidP="0006017D"/>
    <w:p w14:paraId="4A31A209" w14:textId="77777777" w:rsidR="0006017D" w:rsidRDefault="0006017D" w:rsidP="0006017D"/>
    <w:p w14:paraId="6D220C5B" w14:textId="29869661" w:rsidR="0006017D" w:rsidRPr="00E27409" w:rsidRDefault="0006017D" w:rsidP="0006017D">
      <w:pPr>
        <w:pStyle w:val="Paragraphedeliste"/>
        <w:numPr>
          <w:ilvl w:val="0"/>
          <w:numId w:val="3"/>
        </w:numPr>
        <w:rPr>
          <w:b/>
        </w:rPr>
      </w:pPr>
      <w:r w:rsidRPr="00E27409">
        <w:rPr>
          <w:b/>
        </w:rPr>
        <w:t>Réexportations de l’ivoire à partir de l</w:t>
      </w:r>
      <w:r>
        <w:rPr>
          <w:b/>
        </w:rPr>
        <w:t>a Belgique (</w:t>
      </w:r>
      <w:r w:rsidR="00255E09">
        <w:rPr>
          <w:b/>
        </w:rPr>
        <w:t xml:space="preserve">en nombre de défenses). Il s’agit d’ivoire pré-convention. </w:t>
      </w:r>
    </w:p>
    <w:p w14:paraId="4E40FE23" w14:textId="77777777" w:rsidR="0006017D" w:rsidRDefault="0006017D" w:rsidP="0006017D"/>
    <w:p w14:paraId="2E6260F4" w14:textId="3D380994" w:rsidR="0006017D" w:rsidRDefault="0006017D" w:rsidP="00407662">
      <w:pPr>
        <w:pStyle w:val="Paragraphedeliste"/>
        <w:numPr>
          <w:ilvl w:val="0"/>
          <w:numId w:val="15"/>
        </w:numPr>
      </w:pPr>
      <w:r>
        <w:t xml:space="preserve">2015 : </w:t>
      </w:r>
      <w:r w:rsidR="00255E09">
        <w:t>242</w:t>
      </w:r>
      <w:r>
        <w:t xml:space="preserve"> </w:t>
      </w:r>
      <w:r w:rsidR="00255E09">
        <w:t xml:space="preserve">défenses </w:t>
      </w:r>
      <w:r>
        <w:t xml:space="preserve">dont </w:t>
      </w:r>
      <w:r w:rsidR="00255E09">
        <w:t xml:space="preserve">57 morceaux de </w:t>
      </w:r>
      <w:r>
        <w:t>défenses</w:t>
      </w:r>
      <w:r w:rsidR="00255E09">
        <w:t xml:space="preserve"> vers Hong Kong</w:t>
      </w:r>
    </w:p>
    <w:p w14:paraId="0F2E3B1F" w14:textId="4ECE1C06" w:rsidR="0006017D" w:rsidRDefault="0006017D" w:rsidP="00407662">
      <w:pPr>
        <w:pStyle w:val="Paragraphedeliste"/>
        <w:numPr>
          <w:ilvl w:val="0"/>
          <w:numId w:val="15"/>
        </w:numPr>
      </w:pPr>
      <w:r>
        <w:t xml:space="preserve">2016 : </w:t>
      </w:r>
      <w:r w:rsidR="00255E09">
        <w:t>202</w:t>
      </w:r>
      <w:r>
        <w:t xml:space="preserve"> </w:t>
      </w:r>
      <w:r w:rsidR="00255E09">
        <w:t>défenses</w:t>
      </w:r>
      <w:r>
        <w:t xml:space="preserve"> dont 64 pour des défenses</w:t>
      </w:r>
      <w:r w:rsidR="00255E09">
        <w:t xml:space="preserve"> vers Hong Kong</w:t>
      </w:r>
    </w:p>
    <w:p w14:paraId="7B9EDCDD" w14:textId="54160485" w:rsidR="0006017D" w:rsidRDefault="0006017D" w:rsidP="00407662">
      <w:pPr>
        <w:pStyle w:val="Paragraphedeliste"/>
        <w:numPr>
          <w:ilvl w:val="0"/>
          <w:numId w:val="15"/>
        </w:numPr>
      </w:pPr>
      <w:r>
        <w:t xml:space="preserve">2017 : </w:t>
      </w:r>
      <w:r w:rsidR="00255E09">
        <w:t xml:space="preserve">96 </w:t>
      </w:r>
      <w:r>
        <w:t>défenses</w:t>
      </w:r>
      <w:r w:rsidR="00255E09">
        <w:t xml:space="preserve"> vers Hong Kong (de janvier à juin 2017)</w:t>
      </w:r>
    </w:p>
    <w:p w14:paraId="188C0ADD" w14:textId="77777777" w:rsidR="0006017D" w:rsidRDefault="0006017D" w:rsidP="0006017D"/>
    <w:p w14:paraId="4F898E6F" w14:textId="7A009809" w:rsidR="0006017D" w:rsidRDefault="00255E09" w:rsidP="0006017D">
      <w:r>
        <w:t xml:space="preserve">L’Union européenne a décidé une interdiction totale </w:t>
      </w:r>
      <w:r w:rsidR="0006017D">
        <w:t>de la réexportation de</w:t>
      </w:r>
      <w:r w:rsidR="007428EE">
        <w:t xml:space="preserve"> l’ivoire brut (</w:t>
      </w:r>
      <w:r w:rsidR="0006017D">
        <w:t>défenses</w:t>
      </w:r>
      <w:r w:rsidR="007428EE">
        <w:t xml:space="preserve"> et morceaux de défense</w:t>
      </w:r>
      <w:r w:rsidR="00B77BA0">
        <w:t>) vers les pays tiers</w:t>
      </w:r>
      <w:r w:rsidR="0006017D">
        <w:t xml:space="preserve">. Cette interdiction totale est entrée en vigueur en Belgique </w:t>
      </w:r>
      <w:r w:rsidR="00B77BA0">
        <w:t xml:space="preserve">comme dans le reste de l’Union au </w:t>
      </w:r>
      <w:r w:rsidR="0006017D">
        <w:t>1</w:t>
      </w:r>
      <w:r w:rsidR="0006017D" w:rsidRPr="00A54C2D">
        <w:rPr>
          <w:vertAlign w:val="superscript"/>
        </w:rPr>
        <w:t>er</w:t>
      </w:r>
      <w:r w:rsidR="0006017D">
        <w:t xml:space="preserve"> juillet 2017. C</w:t>
      </w:r>
      <w:r w:rsidR="007428EE">
        <w:t xml:space="preserve">eci explique la réduction des réexportations d’ivoire brut à partir de la Belgique en </w:t>
      </w:r>
      <w:r w:rsidR="0006017D">
        <w:t xml:space="preserve">2017. </w:t>
      </w:r>
    </w:p>
    <w:p w14:paraId="6B2A2378" w14:textId="77777777" w:rsidR="0006017D" w:rsidRDefault="0006017D" w:rsidP="0006017D"/>
    <w:p w14:paraId="4A9FA90E" w14:textId="77777777" w:rsidR="0006017D" w:rsidRDefault="0006017D" w:rsidP="0006017D"/>
    <w:p w14:paraId="6A255EAB" w14:textId="77777777" w:rsidR="0006017D" w:rsidRPr="00E27409" w:rsidRDefault="0006017D" w:rsidP="0006017D">
      <w:pPr>
        <w:pStyle w:val="Paragraphedeliste"/>
        <w:numPr>
          <w:ilvl w:val="0"/>
          <w:numId w:val="3"/>
        </w:numPr>
        <w:rPr>
          <w:b/>
        </w:rPr>
      </w:pPr>
      <w:r w:rsidRPr="00E27409">
        <w:rPr>
          <w:b/>
        </w:rPr>
        <w:t>Importation</w:t>
      </w:r>
      <w:r>
        <w:rPr>
          <w:b/>
        </w:rPr>
        <w:t>s</w:t>
      </w:r>
      <w:r w:rsidRPr="00E27409">
        <w:rPr>
          <w:b/>
        </w:rPr>
        <w:t xml:space="preserve"> d’ivoire pré-Convention </w:t>
      </w:r>
      <w:r w:rsidRPr="00A41266">
        <w:rPr>
          <w:b/>
        </w:rPr>
        <w:t>(à des fins non-commerciales)</w:t>
      </w:r>
    </w:p>
    <w:p w14:paraId="36ADA522" w14:textId="77777777" w:rsidR="0006017D" w:rsidRDefault="0006017D" w:rsidP="0006017D"/>
    <w:p w14:paraId="3EA4C91E" w14:textId="77777777" w:rsidR="0006017D" w:rsidRDefault="0006017D" w:rsidP="00407662">
      <w:pPr>
        <w:pStyle w:val="Paragraphedeliste"/>
        <w:numPr>
          <w:ilvl w:val="0"/>
          <w:numId w:val="16"/>
        </w:numPr>
      </w:pPr>
      <w:r>
        <w:t>2014 : 3 objets sculptés venant des USA</w:t>
      </w:r>
    </w:p>
    <w:p w14:paraId="52C44D7A" w14:textId="53AEBA93" w:rsidR="0006017D" w:rsidRDefault="0006017D" w:rsidP="00407662">
      <w:pPr>
        <w:pStyle w:val="Paragraphedeliste"/>
        <w:numPr>
          <w:ilvl w:val="0"/>
          <w:numId w:val="16"/>
        </w:numPr>
      </w:pPr>
      <w:r>
        <w:t xml:space="preserve">2015 : </w:t>
      </w:r>
      <w:r w:rsidR="007428EE">
        <w:t xml:space="preserve">47 </w:t>
      </w:r>
      <w:r>
        <w:t xml:space="preserve">objets </w:t>
      </w:r>
      <w:r w:rsidR="007428EE">
        <w:t xml:space="preserve">travaillés </w:t>
      </w:r>
      <w:r>
        <w:t xml:space="preserve">et 5 défenses </w:t>
      </w:r>
      <w:r w:rsidR="007428EE">
        <w:t>provenant de trophées de chasse (Zimbabwe)</w:t>
      </w:r>
    </w:p>
    <w:p w14:paraId="4FDD2965" w14:textId="713888E5" w:rsidR="0006017D" w:rsidRDefault="0006017D" w:rsidP="00407662">
      <w:pPr>
        <w:pStyle w:val="Paragraphedeliste"/>
        <w:numPr>
          <w:ilvl w:val="0"/>
          <w:numId w:val="16"/>
        </w:numPr>
      </w:pPr>
      <w:r>
        <w:t xml:space="preserve">2016 : </w:t>
      </w:r>
      <w:r w:rsidR="007428EE">
        <w:t xml:space="preserve">11 </w:t>
      </w:r>
      <w:r>
        <w:t xml:space="preserve">objets </w:t>
      </w:r>
      <w:r w:rsidR="007428EE">
        <w:t xml:space="preserve">travaillés </w:t>
      </w:r>
      <w:r>
        <w:t>dont 12 défenses (Zimbabwe, Afrique du Sud et Namibie)</w:t>
      </w:r>
    </w:p>
    <w:p w14:paraId="462DC114" w14:textId="33802DDA" w:rsidR="007428EE" w:rsidRDefault="007428EE" w:rsidP="00407662">
      <w:pPr>
        <w:pStyle w:val="Paragraphedeliste"/>
        <w:numPr>
          <w:ilvl w:val="0"/>
          <w:numId w:val="16"/>
        </w:numPr>
      </w:pPr>
      <w:r>
        <w:t>2017 : 3 objets travaillés et 5 défenses provenant de trophées de chasse.</w:t>
      </w:r>
    </w:p>
    <w:p w14:paraId="3B97395B" w14:textId="77777777" w:rsidR="007428EE" w:rsidRDefault="007428EE" w:rsidP="00AA5E66"/>
    <w:p w14:paraId="360A4814" w14:textId="77777777" w:rsidR="0006017D" w:rsidRDefault="0006017D" w:rsidP="00B2113D">
      <w:pPr>
        <w:pStyle w:val="NormalWeb"/>
        <w:rPr>
          <w:rFonts w:asciiTheme="minorHAnsi" w:hAnsiTheme="minorHAnsi" w:cstheme="minorHAnsi"/>
          <w:b/>
          <w:color w:val="auto"/>
          <w:sz w:val="22"/>
          <w:szCs w:val="22"/>
        </w:rPr>
      </w:pPr>
    </w:p>
    <w:p w14:paraId="6B0F29F7" w14:textId="77777777" w:rsidR="00B87E8B" w:rsidRPr="00825D85" w:rsidRDefault="00B87E8B" w:rsidP="00B87E8B">
      <w:pPr>
        <w:jc w:val="both"/>
      </w:pPr>
      <w:r>
        <w:t xml:space="preserve">Depuis plusieurs années, la Belgique soutient financièrement l’African Elephant Fund. Cette année, comme l’année précédente, 50.000 euros seront versés à cette organisation qui vise à développer des plans nationaux de protection des éléphants en Afrique. La Belgique fait partie depuis peu du comité financier de l’organisation, ce qui lui permet de mieux suivre ses travaux. Notre pays subsidie également le Parc du Virunga, dirigé par le Belge Emmanuel de Mérode qui lutte sur le terrain contre le braconnage des éléphants. </w:t>
      </w:r>
    </w:p>
    <w:p w14:paraId="437BECCD" w14:textId="77777777" w:rsidR="0006017D" w:rsidRDefault="0006017D" w:rsidP="00B2113D">
      <w:pPr>
        <w:pStyle w:val="NormalWeb"/>
        <w:rPr>
          <w:rFonts w:asciiTheme="minorHAnsi" w:hAnsiTheme="minorHAnsi" w:cstheme="minorHAnsi"/>
          <w:b/>
          <w:color w:val="auto"/>
          <w:sz w:val="22"/>
          <w:szCs w:val="22"/>
        </w:rPr>
      </w:pPr>
    </w:p>
    <w:p w14:paraId="23CBB97C" w14:textId="77777777" w:rsidR="00335D7D" w:rsidRDefault="00335D7D" w:rsidP="00A41266">
      <w:pPr>
        <w:ind w:left="705" w:hanging="705"/>
        <w:rPr>
          <w:highlight w:val="yellow"/>
          <w:lang w:val="fr-FR"/>
        </w:rPr>
      </w:pPr>
    </w:p>
    <w:p w14:paraId="5997A1F0" w14:textId="77777777" w:rsidR="00335D7D" w:rsidRDefault="00335D7D" w:rsidP="00A41266">
      <w:pPr>
        <w:ind w:left="705" w:hanging="705"/>
        <w:rPr>
          <w:highlight w:val="yellow"/>
          <w:lang w:val="fr-FR"/>
        </w:rPr>
      </w:pPr>
    </w:p>
    <w:p w14:paraId="292C5080" w14:textId="77777777" w:rsidR="00335D7D" w:rsidRDefault="00335D7D" w:rsidP="00A41266">
      <w:pPr>
        <w:ind w:left="705" w:hanging="705"/>
        <w:rPr>
          <w:highlight w:val="yellow"/>
          <w:lang w:val="fr-FR"/>
        </w:rPr>
      </w:pPr>
    </w:p>
    <w:p w14:paraId="24190FF3" w14:textId="77777777" w:rsidR="00335D7D" w:rsidRDefault="00335D7D" w:rsidP="00A41266">
      <w:pPr>
        <w:ind w:left="705" w:hanging="705"/>
        <w:rPr>
          <w:highlight w:val="yellow"/>
          <w:lang w:val="fr-FR"/>
        </w:rPr>
      </w:pPr>
    </w:p>
    <w:p w14:paraId="7085A1C2" w14:textId="77777777" w:rsidR="00335D7D" w:rsidRDefault="00335D7D" w:rsidP="00A41266">
      <w:pPr>
        <w:ind w:left="705" w:hanging="705"/>
        <w:rPr>
          <w:highlight w:val="yellow"/>
          <w:lang w:val="fr-FR"/>
        </w:rPr>
      </w:pPr>
    </w:p>
    <w:p w14:paraId="519B906D" w14:textId="77777777" w:rsidR="00335D7D" w:rsidRDefault="00335D7D" w:rsidP="00A41266">
      <w:pPr>
        <w:ind w:left="705" w:hanging="705"/>
        <w:rPr>
          <w:highlight w:val="yellow"/>
          <w:lang w:val="fr-FR"/>
        </w:rPr>
      </w:pPr>
    </w:p>
    <w:p w14:paraId="580096AA" w14:textId="77777777" w:rsidR="00335D7D" w:rsidRDefault="00335D7D" w:rsidP="00A41266">
      <w:pPr>
        <w:ind w:left="705" w:hanging="705"/>
        <w:rPr>
          <w:highlight w:val="yellow"/>
          <w:lang w:val="fr-FR"/>
        </w:rPr>
      </w:pPr>
    </w:p>
    <w:p w14:paraId="29A0D545" w14:textId="77777777" w:rsidR="00335D7D" w:rsidRDefault="00335D7D" w:rsidP="00A41266">
      <w:pPr>
        <w:ind w:left="705" w:hanging="705"/>
        <w:rPr>
          <w:highlight w:val="yellow"/>
          <w:lang w:val="fr-FR"/>
        </w:rPr>
      </w:pPr>
    </w:p>
    <w:p w14:paraId="1A2285EB" w14:textId="77777777" w:rsidR="00335D7D" w:rsidRDefault="00335D7D" w:rsidP="00A41266">
      <w:pPr>
        <w:ind w:left="705" w:hanging="705"/>
        <w:rPr>
          <w:highlight w:val="yellow"/>
          <w:lang w:val="fr-FR"/>
        </w:rPr>
      </w:pPr>
    </w:p>
    <w:p w14:paraId="397857A5" w14:textId="77777777" w:rsidR="00335D7D" w:rsidRDefault="00335D7D" w:rsidP="00A41266">
      <w:pPr>
        <w:ind w:left="705" w:hanging="705"/>
        <w:rPr>
          <w:highlight w:val="yellow"/>
          <w:lang w:val="fr-FR"/>
        </w:rPr>
      </w:pPr>
    </w:p>
    <w:p w14:paraId="58C73586" w14:textId="77777777" w:rsidR="00335D7D" w:rsidRDefault="00335D7D" w:rsidP="00A41266">
      <w:pPr>
        <w:ind w:left="705" w:hanging="705"/>
        <w:rPr>
          <w:highlight w:val="yellow"/>
          <w:lang w:val="fr-FR"/>
        </w:rPr>
      </w:pPr>
    </w:p>
    <w:p w14:paraId="6D5D34B0" w14:textId="77777777" w:rsidR="00335D7D" w:rsidRDefault="00335D7D" w:rsidP="00A41266">
      <w:pPr>
        <w:ind w:left="705" w:hanging="705"/>
        <w:rPr>
          <w:highlight w:val="yellow"/>
          <w:lang w:val="fr-FR"/>
        </w:rPr>
      </w:pPr>
    </w:p>
    <w:p w14:paraId="2BBB2A11" w14:textId="77777777" w:rsidR="00335D7D" w:rsidRDefault="00335D7D" w:rsidP="00A41266">
      <w:pPr>
        <w:ind w:left="705" w:hanging="705"/>
        <w:rPr>
          <w:highlight w:val="yellow"/>
          <w:lang w:val="fr-FR"/>
        </w:rPr>
      </w:pPr>
    </w:p>
    <w:p w14:paraId="464997D5" w14:textId="77777777" w:rsidR="00335D7D" w:rsidRDefault="00335D7D" w:rsidP="00A41266">
      <w:pPr>
        <w:ind w:left="705" w:hanging="705"/>
        <w:rPr>
          <w:highlight w:val="yellow"/>
          <w:lang w:val="fr-FR"/>
        </w:rPr>
      </w:pPr>
    </w:p>
    <w:p w14:paraId="10528F10" w14:textId="77777777" w:rsidR="00335D7D" w:rsidRDefault="00335D7D" w:rsidP="00A41266">
      <w:pPr>
        <w:ind w:left="705" w:hanging="705"/>
        <w:rPr>
          <w:highlight w:val="yellow"/>
          <w:lang w:val="fr-FR"/>
        </w:rPr>
      </w:pPr>
    </w:p>
    <w:p w14:paraId="4A4713A2" w14:textId="77777777" w:rsidR="00335D7D" w:rsidRDefault="00335D7D" w:rsidP="00A41266">
      <w:pPr>
        <w:ind w:left="705" w:hanging="705"/>
        <w:rPr>
          <w:highlight w:val="yellow"/>
          <w:lang w:val="fr-FR"/>
        </w:rPr>
      </w:pPr>
    </w:p>
    <w:p w14:paraId="23C8F7E2" w14:textId="77777777" w:rsidR="00335D7D" w:rsidRDefault="00335D7D" w:rsidP="00A41266">
      <w:pPr>
        <w:ind w:left="705" w:hanging="705"/>
        <w:rPr>
          <w:highlight w:val="yellow"/>
          <w:lang w:val="fr-FR"/>
        </w:rPr>
      </w:pPr>
    </w:p>
    <w:p w14:paraId="6FDA5E42" w14:textId="77777777" w:rsidR="00335D7D" w:rsidRDefault="00335D7D" w:rsidP="00A41266">
      <w:pPr>
        <w:ind w:left="705" w:hanging="705"/>
        <w:rPr>
          <w:highlight w:val="yellow"/>
          <w:lang w:val="fr-FR"/>
        </w:rPr>
      </w:pPr>
    </w:p>
    <w:p w14:paraId="05BF21F7" w14:textId="4A5FBE28" w:rsidR="00335D7D" w:rsidRPr="0086234F" w:rsidRDefault="0086234F" w:rsidP="00335D7D">
      <w:pPr>
        <w:pStyle w:val="NormalWeb"/>
        <w:rPr>
          <w:rFonts w:asciiTheme="minorHAnsi" w:hAnsiTheme="minorHAnsi"/>
          <w:sz w:val="22"/>
          <w:szCs w:val="22"/>
          <w:lang w:val="fr-FR"/>
        </w:rPr>
      </w:pPr>
      <w:r w:rsidRPr="0086234F">
        <w:rPr>
          <w:rStyle w:val="lev"/>
          <w:rFonts w:asciiTheme="minorHAnsi" w:hAnsiTheme="minorHAnsi"/>
          <w:sz w:val="22"/>
          <w:szCs w:val="22"/>
          <w:lang w:val="fr-FR"/>
        </w:rPr>
        <w:t xml:space="preserve">5. </w:t>
      </w:r>
      <w:r w:rsidR="00335D7D" w:rsidRPr="0086234F">
        <w:rPr>
          <w:rStyle w:val="lev"/>
          <w:rFonts w:asciiTheme="minorHAnsi" w:hAnsiTheme="minorHAnsi"/>
          <w:sz w:val="22"/>
          <w:szCs w:val="22"/>
          <w:lang w:val="fr-FR"/>
        </w:rPr>
        <w:t>LA LEGISLATION CITES</w:t>
      </w:r>
    </w:p>
    <w:p w14:paraId="1086C1C5" w14:textId="77777777" w:rsidR="00335D7D" w:rsidRPr="0086234F" w:rsidRDefault="00335D7D" w:rsidP="00335D7D">
      <w:pPr>
        <w:pStyle w:val="NormalWeb"/>
        <w:rPr>
          <w:rFonts w:asciiTheme="minorHAnsi" w:hAnsiTheme="minorHAnsi"/>
          <w:sz w:val="22"/>
          <w:szCs w:val="22"/>
          <w:lang w:val="fr-FR"/>
        </w:rPr>
      </w:pPr>
      <w:r w:rsidRPr="0086234F">
        <w:rPr>
          <w:rFonts w:asciiTheme="minorHAnsi" w:hAnsiTheme="minorHAnsi"/>
          <w:sz w:val="22"/>
          <w:szCs w:val="22"/>
          <w:lang w:val="fr-FR"/>
        </w:rPr>
        <w:t xml:space="preserve">La législation CITES concerne le commerce durable des animaux, des plantes et des produits dérivés (œufs, plumes, ivoire, instruments de musique, …). </w:t>
      </w:r>
    </w:p>
    <w:p w14:paraId="1CC46F85" w14:textId="25AED9E5" w:rsidR="00335D7D" w:rsidRPr="0086234F" w:rsidRDefault="00335D7D" w:rsidP="00335D7D">
      <w:pPr>
        <w:pStyle w:val="NormalWeb"/>
        <w:rPr>
          <w:rFonts w:asciiTheme="minorHAnsi" w:hAnsiTheme="minorHAnsi"/>
          <w:sz w:val="22"/>
          <w:szCs w:val="22"/>
          <w:lang w:val="fr-FR"/>
        </w:rPr>
      </w:pPr>
      <w:r w:rsidRPr="0086234F">
        <w:rPr>
          <w:rFonts w:asciiTheme="minorHAnsi" w:hAnsiTheme="minorHAnsi"/>
          <w:sz w:val="22"/>
          <w:szCs w:val="22"/>
          <w:lang w:val="fr-FR"/>
        </w:rPr>
        <w:t xml:space="preserve">Au niveau mondial, les espèce figurent dans 3 annexes. Les espèces les plus menacées figurent à </w:t>
      </w:r>
      <w:r w:rsidRPr="0086234F">
        <w:rPr>
          <w:rStyle w:val="lev"/>
          <w:rFonts w:asciiTheme="minorHAnsi" w:hAnsiTheme="minorHAnsi"/>
          <w:sz w:val="22"/>
          <w:szCs w:val="22"/>
          <w:lang w:val="fr-FR"/>
        </w:rPr>
        <w:t>l’Annexe I</w:t>
      </w:r>
      <w:r w:rsidRPr="0086234F">
        <w:rPr>
          <w:rFonts w:asciiTheme="minorHAnsi" w:hAnsiTheme="minorHAnsi"/>
          <w:sz w:val="22"/>
          <w:szCs w:val="22"/>
          <w:lang w:val="fr-FR"/>
        </w:rPr>
        <w:t xml:space="preserve"> (ex : </w:t>
      </w:r>
      <w:r w:rsidRPr="0086234F">
        <w:rPr>
          <w:rStyle w:val="Accentuation"/>
          <w:rFonts w:asciiTheme="minorHAnsi" w:hAnsiTheme="minorHAnsi"/>
          <w:sz w:val="22"/>
          <w:szCs w:val="22"/>
          <w:lang w:val="fr-FR"/>
        </w:rPr>
        <w:t>les grands singes, le tigre, l’ara macao, le faucon pèlerin, les tortues marines, etc).</w:t>
      </w:r>
      <w:r w:rsidRPr="0086234F">
        <w:rPr>
          <w:rFonts w:asciiTheme="minorHAnsi" w:hAnsiTheme="minorHAnsi"/>
          <w:sz w:val="22"/>
          <w:szCs w:val="22"/>
          <w:lang w:val="fr-FR"/>
        </w:rPr>
        <w:t xml:space="preserve"> La législation européenne, en vigueur en Belgique, est encore plus stricte. Elle compte 4 annexes (A, B, C, D). L’annexe A </w:t>
      </w:r>
      <w:r w:rsidR="00795A17" w:rsidRPr="0086234F">
        <w:rPr>
          <w:rFonts w:asciiTheme="minorHAnsi" w:hAnsiTheme="minorHAnsi"/>
          <w:sz w:val="22"/>
          <w:szCs w:val="22"/>
          <w:lang w:val="fr-FR"/>
        </w:rPr>
        <w:t>assure une</w:t>
      </w:r>
      <w:r w:rsidRPr="0086234F">
        <w:rPr>
          <w:rFonts w:asciiTheme="minorHAnsi" w:hAnsiTheme="minorHAnsi"/>
          <w:sz w:val="22"/>
          <w:szCs w:val="22"/>
          <w:lang w:val="fr-FR"/>
        </w:rPr>
        <w:t xml:space="preserve"> protection maximale. </w:t>
      </w:r>
    </w:p>
    <w:p w14:paraId="37B32546" w14:textId="77777777" w:rsidR="0006017D" w:rsidRPr="0086234F" w:rsidRDefault="00335D7D" w:rsidP="00335D7D">
      <w:pPr>
        <w:pStyle w:val="NormalWeb"/>
        <w:rPr>
          <w:rStyle w:val="lev"/>
          <w:rFonts w:asciiTheme="minorHAnsi" w:hAnsiTheme="minorHAnsi"/>
          <w:sz w:val="22"/>
          <w:szCs w:val="22"/>
          <w:lang w:val="fr-FR"/>
        </w:rPr>
      </w:pPr>
      <w:r w:rsidRPr="0086234F">
        <w:rPr>
          <w:rStyle w:val="lev"/>
          <w:rFonts w:asciiTheme="minorHAnsi" w:hAnsiTheme="minorHAnsi"/>
          <w:sz w:val="22"/>
          <w:szCs w:val="22"/>
          <w:lang w:val="fr-FR"/>
        </w:rPr>
        <w:t>Réaliser des activités commerciales avec des spécimens CITES</w:t>
      </w:r>
      <w:r w:rsidRPr="0086234F">
        <w:rPr>
          <w:rFonts w:asciiTheme="minorHAnsi" w:hAnsiTheme="minorHAnsi"/>
          <w:sz w:val="22"/>
          <w:szCs w:val="22"/>
          <w:lang w:val="fr-FR"/>
        </w:rPr>
        <w:br/>
      </w:r>
    </w:p>
    <w:p w14:paraId="3E3BDD56" w14:textId="6EA9B383" w:rsidR="00335D7D" w:rsidRPr="0086234F" w:rsidRDefault="00335D7D" w:rsidP="00335D7D">
      <w:pPr>
        <w:pStyle w:val="NormalWeb"/>
        <w:rPr>
          <w:rFonts w:asciiTheme="minorHAnsi" w:hAnsiTheme="minorHAnsi"/>
          <w:b/>
          <w:sz w:val="22"/>
          <w:szCs w:val="22"/>
          <w:lang w:val="fr-FR"/>
        </w:rPr>
      </w:pPr>
      <w:r w:rsidRPr="0086234F">
        <w:rPr>
          <w:rStyle w:val="lev"/>
          <w:rFonts w:asciiTheme="minorHAnsi" w:hAnsiTheme="minorHAnsi"/>
          <w:b w:val="0"/>
          <w:sz w:val="22"/>
          <w:szCs w:val="22"/>
          <w:lang w:val="fr-FR"/>
        </w:rPr>
        <w:t>Les plantes et les animaux capturés en milieu sauvage et repris à l’Annexe A ne peuvent pas être commercialisés (sauf conditions extrêmement limitées, par ex. à des fins scientifiques).</w:t>
      </w:r>
    </w:p>
    <w:p w14:paraId="19A706C2" w14:textId="26FC3501" w:rsidR="00335D7D" w:rsidRPr="0086234F" w:rsidRDefault="00335D7D" w:rsidP="00335D7D">
      <w:pPr>
        <w:spacing w:after="240"/>
        <w:rPr>
          <w:rFonts w:asciiTheme="minorHAnsi" w:eastAsia="Times New Roman" w:hAnsiTheme="minorHAnsi" w:cs="Times New Roman"/>
          <w:color w:val="413D3D"/>
          <w:lang w:val="fr-FR"/>
        </w:rPr>
      </w:pPr>
      <w:r w:rsidRPr="0086234F">
        <w:rPr>
          <w:rFonts w:asciiTheme="minorHAnsi" w:eastAsia="Times New Roman" w:hAnsiTheme="minorHAnsi" w:cs="Times New Roman"/>
          <w:color w:val="413D3D"/>
          <w:lang w:val="fr-FR"/>
        </w:rPr>
        <w:lastRenderedPageBreak/>
        <w:t>Pour les espèces pouvant être commercialisées, différentes procédures doivent être suivies en fonction :</w:t>
      </w:r>
      <w:r w:rsidRPr="0086234F">
        <w:rPr>
          <w:rFonts w:asciiTheme="minorHAnsi" w:eastAsia="Times New Roman" w:hAnsiTheme="minorHAnsi" w:cs="Times New Roman"/>
          <w:color w:val="413D3D"/>
          <w:lang w:val="fr-FR"/>
        </w:rPr>
        <w:br/>
        <w:t>- des annexes dans lesquelles ces animaux et végétaux sont classés</w:t>
      </w:r>
      <w:r w:rsidRPr="0086234F">
        <w:rPr>
          <w:rFonts w:asciiTheme="minorHAnsi" w:eastAsia="Times New Roman" w:hAnsiTheme="minorHAnsi" w:cs="Times New Roman"/>
          <w:color w:val="413D3D"/>
          <w:lang w:val="fr-FR"/>
        </w:rPr>
        <w:br/>
        <w:t xml:space="preserve">- du lieu des échanges (au sein de l’Union européenne ou </w:t>
      </w:r>
      <w:hyperlink r:id="rId10" w:history="1">
        <w:r w:rsidRPr="0086234F">
          <w:rPr>
            <w:rFonts w:asciiTheme="minorHAnsi" w:eastAsia="Times New Roman" w:hAnsiTheme="minorHAnsi" w:cs="Times New Roman"/>
            <w:color w:val="000000"/>
            <w:lang w:val="fr-FR"/>
          </w:rPr>
          <w:t>avec le reste du monde</w:t>
        </w:r>
      </w:hyperlink>
      <w:r w:rsidRPr="0086234F">
        <w:rPr>
          <w:rFonts w:asciiTheme="minorHAnsi" w:eastAsia="Times New Roman" w:hAnsiTheme="minorHAnsi" w:cs="Times New Roman"/>
          <w:color w:val="000000"/>
          <w:lang w:val="fr-FR"/>
        </w:rPr>
        <w:t>)</w:t>
      </w:r>
      <w:r w:rsidRPr="0086234F">
        <w:rPr>
          <w:rFonts w:asciiTheme="minorHAnsi" w:eastAsia="Times New Roman" w:hAnsiTheme="minorHAnsi" w:cs="Times New Roman"/>
          <w:color w:val="413D3D"/>
          <w:lang w:val="fr-FR"/>
        </w:rPr>
        <w:t>.</w:t>
      </w:r>
    </w:p>
    <w:p w14:paraId="37BB0423" w14:textId="77777777" w:rsidR="00335D7D" w:rsidRPr="0086234F" w:rsidRDefault="00335D7D" w:rsidP="00335D7D">
      <w:pPr>
        <w:pStyle w:val="NormalWeb"/>
        <w:rPr>
          <w:rFonts w:asciiTheme="minorHAnsi" w:hAnsiTheme="minorHAnsi"/>
          <w:b/>
          <w:sz w:val="22"/>
          <w:szCs w:val="22"/>
          <w:lang w:val="fr-FR"/>
        </w:rPr>
      </w:pPr>
      <w:r w:rsidRPr="0086234F">
        <w:rPr>
          <w:rFonts w:asciiTheme="minorHAnsi" w:hAnsiTheme="minorHAnsi"/>
          <w:b/>
          <w:sz w:val="22"/>
          <w:szCs w:val="22"/>
          <w:lang w:val="fr-FR"/>
        </w:rPr>
        <w:t xml:space="preserve">Les éleveurs de spécimens CITES </w:t>
      </w:r>
      <w:r w:rsidRPr="0086234F">
        <w:rPr>
          <w:rFonts w:asciiTheme="minorHAnsi" w:hAnsiTheme="minorHAnsi"/>
          <w:sz w:val="22"/>
          <w:szCs w:val="22"/>
          <w:lang w:val="fr-FR"/>
        </w:rPr>
        <w:t>(perroquets, rapaces, reptiles…)</w:t>
      </w:r>
    </w:p>
    <w:p w14:paraId="1C9A8D61" w14:textId="77777777" w:rsidR="00335D7D" w:rsidRPr="0086234F" w:rsidRDefault="00335D7D" w:rsidP="00335D7D">
      <w:pPr>
        <w:pStyle w:val="NormalWeb"/>
        <w:rPr>
          <w:rFonts w:asciiTheme="minorHAnsi" w:hAnsiTheme="minorHAnsi"/>
          <w:sz w:val="22"/>
          <w:szCs w:val="22"/>
          <w:lang w:val="fr-FR"/>
        </w:rPr>
      </w:pPr>
      <w:r w:rsidRPr="0086234F">
        <w:rPr>
          <w:rFonts w:asciiTheme="minorHAnsi" w:hAnsiTheme="minorHAnsi"/>
          <w:sz w:val="22"/>
          <w:szCs w:val="22"/>
          <w:lang w:val="fr-FR"/>
        </w:rPr>
        <w:t xml:space="preserve">Les éleveurs, amateurs ou professionnels, doivent suivre une procédure stricte. Ils doivent posséder un certificat CITES pour chaque jeune d’une espèce de l’Annexe A et avoir une attestation d’élevage pour chaque nid. Lorsque leur couple parental a des jeunes pour la première fois, il doit être enregistré en tant que couple reproducteur. </w:t>
      </w:r>
    </w:p>
    <w:p w14:paraId="702E93D5" w14:textId="77777777" w:rsidR="00335D7D" w:rsidRPr="0086234F" w:rsidRDefault="00335D7D" w:rsidP="00335D7D">
      <w:pPr>
        <w:pStyle w:val="NormalWeb"/>
        <w:rPr>
          <w:rFonts w:asciiTheme="minorHAnsi" w:hAnsiTheme="minorHAnsi"/>
          <w:sz w:val="22"/>
          <w:szCs w:val="22"/>
          <w:lang w:val="fr-FR"/>
        </w:rPr>
      </w:pPr>
      <w:r w:rsidRPr="0086234F">
        <w:rPr>
          <w:rFonts w:asciiTheme="minorHAnsi" w:hAnsiTheme="minorHAnsi"/>
          <w:sz w:val="22"/>
          <w:szCs w:val="22"/>
          <w:lang w:val="fr-FR"/>
        </w:rPr>
        <w:t>Pour tout élevage avec des espèces des Annexes A et B, un registre des entrées (naissances - achats) et sorties (décès - ventes) doit être tenu.</w:t>
      </w:r>
    </w:p>
    <w:p w14:paraId="45EA4B2A" w14:textId="77777777" w:rsidR="00335D7D" w:rsidRPr="0086234F" w:rsidRDefault="00335D7D" w:rsidP="00335D7D">
      <w:pPr>
        <w:pStyle w:val="NormalWeb"/>
        <w:rPr>
          <w:rFonts w:asciiTheme="minorHAnsi" w:hAnsiTheme="minorHAnsi"/>
          <w:b/>
          <w:sz w:val="22"/>
          <w:szCs w:val="22"/>
          <w:lang w:val="fr-FR"/>
        </w:rPr>
      </w:pPr>
      <w:r w:rsidRPr="0086234F">
        <w:rPr>
          <w:rFonts w:asciiTheme="minorHAnsi" w:hAnsiTheme="minorHAnsi"/>
          <w:b/>
          <w:sz w:val="22"/>
          <w:szCs w:val="22"/>
          <w:lang w:val="fr-FR"/>
        </w:rPr>
        <w:t>Les citoyens et la CITES</w:t>
      </w:r>
    </w:p>
    <w:p w14:paraId="48525C9B" w14:textId="77777777" w:rsidR="00335D7D" w:rsidRPr="0086234F" w:rsidRDefault="00335D7D" w:rsidP="00335D7D">
      <w:pPr>
        <w:pStyle w:val="NormalWeb"/>
        <w:rPr>
          <w:rFonts w:asciiTheme="minorHAnsi" w:hAnsiTheme="minorHAnsi"/>
          <w:sz w:val="22"/>
          <w:szCs w:val="22"/>
          <w:lang w:val="fr-FR"/>
        </w:rPr>
      </w:pPr>
      <w:r w:rsidRPr="0086234F">
        <w:rPr>
          <w:rFonts w:asciiTheme="minorHAnsi" w:hAnsiTheme="minorHAnsi"/>
          <w:sz w:val="22"/>
          <w:szCs w:val="22"/>
          <w:lang w:val="fr-FR"/>
        </w:rPr>
        <w:t xml:space="preserve">Les éleveurs ne sont pas les seuls à avoir des obligations légales en Belgique. Ces obligations concernent en réalité toute personne ayant des animaux, des plantes ou des parties de plantes protégés par la convention.  </w:t>
      </w:r>
    </w:p>
    <w:p w14:paraId="1AB771B0" w14:textId="77777777" w:rsidR="00335D7D" w:rsidRPr="0086234F" w:rsidRDefault="00335D7D" w:rsidP="00335D7D">
      <w:pPr>
        <w:pStyle w:val="NormalWeb"/>
        <w:rPr>
          <w:rFonts w:asciiTheme="minorHAnsi" w:hAnsiTheme="minorHAnsi"/>
          <w:i/>
          <w:sz w:val="22"/>
          <w:szCs w:val="22"/>
          <w:lang w:val="fr-FR"/>
        </w:rPr>
      </w:pPr>
      <w:r w:rsidRPr="0086234F">
        <w:rPr>
          <w:rFonts w:asciiTheme="minorHAnsi" w:hAnsiTheme="minorHAnsi"/>
          <w:i/>
          <w:sz w:val="22"/>
          <w:szCs w:val="22"/>
          <w:lang w:val="fr-FR"/>
        </w:rPr>
        <w:t>Si un citoyen désire acheter un animal en Europe :</w:t>
      </w:r>
    </w:p>
    <w:p w14:paraId="0A913C71" w14:textId="77777777" w:rsidR="00335D7D" w:rsidRPr="0086234F" w:rsidRDefault="00335D7D" w:rsidP="00335D7D">
      <w:pPr>
        <w:pStyle w:val="NormalWeb"/>
        <w:rPr>
          <w:rFonts w:asciiTheme="minorHAnsi" w:hAnsiTheme="minorHAnsi"/>
          <w:sz w:val="22"/>
          <w:szCs w:val="22"/>
          <w:lang w:val="fr-FR"/>
        </w:rPr>
      </w:pPr>
      <w:r w:rsidRPr="0086234F">
        <w:rPr>
          <w:rFonts w:asciiTheme="minorHAnsi" w:hAnsiTheme="minorHAnsi"/>
          <w:sz w:val="22"/>
          <w:szCs w:val="22"/>
          <w:lang w:val="fr-FR"/>
        </w:rPr>
        <w:t xml:space="preserve">S’il s’agit d’une annexe A, il doit veiller à ce que l’animal soit identifié (par une bague fermée s’il s’agit d’un oiseau, par une micro-puce électronique s’il s’agit d’un autre animal) et muni d’un certificat original valable. </w:t>
      </w:r>
    </w:p>
    <w:p w14:paraId="00C863D1" w14:textId="77777777" w:rsidR="00335D7D" w:rsidRPr="0086234F" w:rsidRDefault="00335D7D" w:rsidP="00335D7D">
      <w:pPr>
        <w:pStyle w:val="NormalWeb"/>
        <w:rPr>
          <w:rFonts w:asciiTheme="minorHAnsi" w:hAnsiTheme="minorHAnsi"/>
          <w:sz w:val="22"/>
          <w:szCs w:val="22"/>
          <w:lang w:val="fr-FR"/>
        </w:rPr>
      </w:pPr>
      <w:r w:rsidRPr="0086234F">
        <w:rPr>
          <w:rFonts w:asciiTheme="minorHAnsi" w:hAnsiTheme="minorHAnsi"/>
          <w:sz w:val="22"/>
          <w:szCs w:val="22"/>
          <w:lang w:val="fr-FR"/>
        </w:rPr>
        <w:t>S’il s’agit d’une annexe B, il doit demander une preuve d’achat au vendeur (exemple : ticket de caisse permettant de faire le lien avec le spécimen, facture etc.)., une déclaration de cession, ou tout autre document acceptable (certificat de garantie etc.).</w:t>
      </w:r>
    </w:p>
    <w:p w14:paraId="642DED84" w14:textId="77777777" w:rsidR="00335D7D" w:rsidRPr="0086234F" w:rsidRDefault="00335D7D" w:rsidP="00335D7D">
      <w:pPr>
        <w:pStyle w:val="NormalWeb"/>
        <w:rPr>
          <w:rStyle w:val="lev"/>
          <w:rFonts w:asciiTheme="minorHAnsi" w:hAnsiTheme="minorHAnsi"/>
          <w:b w:val="0"/>
          <w:i/>
          <w:sz w:val="22"/>
          <w:szCs w:val="22"/>
          <w:lang w:val="fr-FR"/>
        </w:rPr>
      </w:pPr>
    </w:p>
    <w:p w14:paraId="50FDBE3D" w14:textId="77777777" w:rsidR="00335D7D" w:rsidRPr="0086234F" w:rsidRDefault="00335D7D" w:rsidP="00335D7D">
      <w:pPr>
        <w:pStyle w:val="NormalWeb"/>
        <w:rPr>
          <w:rStyle w:val="lev"/>
          <w:rFonts w:asciiTheme="minorHAnsi" w:hAnsiTheme="minorHAnsi"/>
          <w:b w:val="0"/>
          <w:i/>
          <w:sz w:val="22"/>
          <w:szCs w:val="22"/>
          <w:lang w:val="fr-FR"/>
        </w:rPr>
      </w:pPr>
    </w:p>
    <w:p w14:paraId="6D30D981" w14:textId="77777777" w:rsidR="00335D7D" w:rsidRPr="0086234F" w:rsidRDefault="00335D7D" w:rsidP="00335D7D">
      <w:pPr>
        <w:pStyle w:val="NormalWeb"/>
        <w:rPr>
          <w:rStyle w:val="lev"/>
          <w:rFonts w:asciiTheme="minorHAnsi" w:hAnsiTheme="minorHAnsi"/>
          <w:b w:val="0"/>
          <w:i/>
          <w:sz w:val="22"/>
          <w:szCs w:val="22"/>
          <w:lang w:val="fr-FR"/>
        </w:rPr>
      </w:pPr>
      <w:r w:rsidRPr="0086234F">
        <w:rPr>
          <w:rStyle w:val="lev"/>
          <w:rFonts w:asciiTheme="minorHAnsi" w:hAnsiTheme="minorHAnsi"/>
          <w:b w:val="0"/>
          <w:i/>
          <w:sz w:val="22"/>
          <w:szCs w:val="22"/>
          <w:lang w:val="fr-FR"/>
        </w:rPr>
        <w:lastRenderedPageBreak/>
        <w:t>Si un citoyen désire importer des animaux, plantes et produits d’annexe A ou B :</w:t>
      </w:r>
    </w:p>
    <w:p w14:paraId="06151ABF" w14:textId="77777777" w:rsidR="00335D7D" w:rsidRPr="0086234F" w:rsidRDefault="00335D7D" w:rsidP="00335D7D">
      <w:pPr>
        <w:pStyle w:val="NormalWeb"/>
        <w:rPr>
          <w:rFonts w:asciiTheme="minorHAnsi" w:hAnsiTheme="minorHAnsi"/>
          <w:sz w:val="22"/>
          <w:szCs w:val="22"/>
          <w:lang w:val="fr-FR"/>
        </w:rPr>
      </w:pPr>
      <w:r w:rsidRPr="0086234F">
        <w:rPr>
          <w:rFonts w:asciiTheme="minorHAnsi" w:hAnsiTheme="minorHAnsi"/>
          <w:sz w:val="22"/>
          <w:szCs w:val="22"/>
          <w:lang w:val="fr-FR"/>
        </w:rPr>
        <w:t xml:space="preserve">Il doit avoir un </w:t>
      </w:r>
      <w:hyperlink r:id="rId11" w:history="1">
        <w:r w:rsidRPr="0086234F">
          <w:rPr>
            <w:rStyle w:val="Lienhypertexte"/>
            <w:rFonts w:asciiTheme="minorHAnsi" w:hAnsiTheme="minorHAnsi"/>
            <w:sz w:val="22"/>
            <w:szCs w:val="22"/>
            <w:lang w:val="fr-FR"/>
          </w:rPr>
          <w:t>permis d’exportation CITES</w:t>
        </w:r>
        <w:r w:rsidRPr="0086234F">
          <w:rPr>
            <w:rStyle w:val="element-invisible1"/>
            <w:rFonts w:asciiTheme="minorHAnsi" w:hAnsiTheme="minorHAnsi"/>
            <w:color w:val="000000"/>
            <w:sz w:val="22"/>
            <w:szCs w:val="22"/>
            <w:lang w:val="fr-FR"/>
          </w:rPr>
          <w:t xml:space="preserve"> </w:t>
        </w:r>
      </w:hyperlink>
      <w:r w:rsidRPr="0086234F">
        <w:rPr>
          <w:rFonts w:asciiTheme="minorHAnsi" w:hAnsiTheme="minorHAnsi"/>
          <w:sz w:val="22"/>
          <w:szCs w:val="22"/>
          <w:lang w:val="fr-FR"/>
        </w:rPr>
        <w:t xml:space="preserve">du pays d’origine ainsi que le </w:t>
      </w:r>
      <w:hyperlink r:id="rId12" w:history="1">
        <w:r w:rsidRPr="0086234F">
          <w:rPr>
            <w:rStyle w:val="Lienhypertexte"/>
            <w:rFonts w:asciiTheme="minorHAnsi" w:hAnsiTheme="minorHAnsi"/>
            <w:sz w:val="22"/>
            <w:szCs w:val="22"/>
            <w:lang w:val="fr-FR"/>
          </w:rPr>
          <w:t>permis d’importation belge</w:t>
        </w:r>
      </w:hyperlink>
      <w:r w:rsidRPr="0086234F">
        <w:rPr>
          <w:rFonts w:asciiTheme="minorHAnsi" w:hAnsiTheme="minorHAnsi"/>
          <w:sz w:val="22"/>
          <w:szCs w:val="22"/>
          <w:lang w:val="fr-FR"/>
        </w:rPr>
        <w:t xml:space="preserve">. En cas d’exportation hors UE, il doit demander un certificat de réexportation belge. </w:t>
      </w:r>
    </w:p>
    <w:p w14:paraId="72AFCA68" w14:textId="77777777" w:rsidR="00335D7D" w:rsidRPr="0086234F" w:rsidRDefault="00335D7D" w:rsidP="00335D7D">
      <w:pPr>
        <w:pStyle w:val="NormalWeb"/>
        <w:rPr>
          <w:rFonts w:asciiTheme="minorHAnsi" w:hAnsiTheme="minorHAnsi"/>
          <w:i/>
          <w:sz w:val="22"/>
          <w:szCs w:val="22"/>
          <w:lang w:val="fr-FR"/>
        </w:rPr>
      </w:pPr>
      <w:r w:rsidRPr="0086234F">
        <w:rPr>
          <w:rFonts w:asciiTheme="minorHAnsi" w:hAnsiTheme="minorHAnsi"/>
          <w:i/>
          <w:sz w:val="22"/>
          <w:szCs w:val="22"/>
          <w:lang w:val="fr-FR"/>
        </w:rPr>
        <w:t>Si un citoyen détient des parties ou des produits d’animaux ou de plantes CITES :</w:t>
      </w:r>
    </w:p>
    <w:p w14:paraId="5CF4DA63" w14:textId="1D7164DA" w:rsidR="00335D7D" w:rsidRPr="0086234F" w:rsidRDefault="00335D7D" w:rsidP="00335D7D">
      <w:pPr>
        <w:pStyle w:val="NormalWeb"/>
        <w:rPr>
          <w:rFonts w:asciiTheme="minorHAnsi" w:hAnsiTheme="minorHAnsi"/>
          <w:sz w:val="22"/>
          <w:szCs w:val="22"/>
          <w:lang w:val="fr-FR"/>
        </w:rPr>
      </w:pPr>
      <w:r w:rsidRPr="00AA5E66">
        <w:rPr>
          <w:rFonts w:asciiTheme="minorHAnsi" w:hAnsiTheme="minorHAnsi"/>
          <w:iCs/>
          <w:sz w:val="22"/>
          <w:szCs w:val="22"/>
          <w:lang w:val="fr-FR"/>
        </w:rPr>
        <w:t xml:space="preserve">Si un citoyen détient à titre privé des parties ou des produits d’animaux ou de plantes CITES (ex : défense éléphant </w:t>
      </w:r>
      <w:r w:rsidRPr="00AA5E66">
        <w:rPr>
          <w:rFonts w:asciiTheme="minorHAnsi" w:hAnsiTheme="minorHAnsi"/>
          <w:iCs/>
          <w:sz w:val="22"/>
          <w:szCs w:val="22"/>
        </w:rPr>
        <w:t>acquise dans la famille au Congo</w:t>
      </w:r>
      <w:r w:rsidRPr="00AA5E66">
        <w:rPr>
          <w:rFonts w:asciiTheme="minorHAnsi" w:hAnsiTheme="minorHAnsi"/>
          <w:b/>
          <w:bCs/>
          <w:iCs/>
          <w:sz w:val="22"/>
          <w:szCs w:val="22"/>
        </w:rPr>
        <w:t xml:space="preserve"> </w:t>
      </w:r>
      <w:r w:rsidRPr="00AA5E66">
        <w:rPr>
          <w:rFonts w:asciiTheme="minorHAnsi" w:hAnsiTheme="minorHAnsi"/>
          <w:iCs/>
          <w:sz w:val="22"/>
          <w:szCs w:val="22"/>
          <w:lang w:val="fr-FR"/>
        </w:rPr>
        <w:t>dans les années 60 ou un manteau en léopard reçu d’une grand-mère, etc.),</w:t>
      </w:r>
      <w:r w:rsidRPr="00AA5E66">
        <w:rPr>
          <w:rFonts w:asciiTheme="minorHAnsi" w:hAnsiTheme="minorHAnsi"/>
          <w:i/>
          <w:iCs/>
          <w:sz w:val="22"/>
          <w:szCs w:val="22"/>
          <w:lang w:val="fr-FR"/>
        </w:rPr>
        <w:t xml:space="preserve"> </w:t>
      </w:r>
      <w:r w:rsidRPr="00AA5E66">
        <w:rPr>
          <w:rStyle w:val="lev"/>
          <w:rFonts w:asciiTheme="minorHAnsi" w:hAnsiTheme="minorHAnsi"/>
          <w:sz w:val="22"/>
          <w:szCs w:val="22"/>
          <w:lang w:val="fr-FR"/>
        </w:rPr>
        <w:t>il n’a pas besoin de documents</w:t>
      </w:r>
      <w:r w:rsidRPr="00AA5E66">
        <w:rPr>
          <w:rFonts w:asciiTheme="minorHAnsi" w:hAnsiTheme="minorHAnsi"/>
          <w:b/>
          <w:bCs/>
          <w:sz w:val="22"/>
          <w:szCs w:val="22"/>
          <w:lang w:val="fr-FR"/>
        </w:rPr>
        <w:t>.</w:t>
      </w:r>
      <w:r w:rsidRPr="00AA5E66">
        <w:rPr>
          <w:rFonts w:asciiTheme="minorHAnsi" w:hAnsiTheme="minorHAnsi"/>
          <w:sz w:val="22"/>
          <w:szCs w:val="22"/>
          <w:lang w:val="fr-FR"/>
        </w:rPr>
        <w:t xml:space="preserve"> Mais si le citoyen décide de vendre ces parties ou produits, il doit alors effectuer des démarches légales et demander un certificat</w:t>
      </w:r>
      <w:r w:rsidRPr="0086234F">
        <w:rPr>
          <w:rFonts w:asciiTheme="minorHAnsi" w:hAnsiTheme="minorHAnsi"/>
          <w:sz w:val="22"/>
          <w:szCs w:val="22"/>
          <w:lang w:val="fr-FR"/>
        </w:rPr>
        <w:t xml:space="preserve"> auprès de la CITES (</w:t>
      </w:r>
      <w:hyperlink r:id="rId13" w:history="1">
        <w:r w:rsidRPr="0086234F">
          <w:rPr>
            <w:rStyle w:val="Lienhypertexte"/>
            <w:rFonts w:asciiTheme="minorHAnsi" w:hAnsiTheme="minorHAnsi"/>
            <w:sz w:val="22"/>
            <w:szCs w:val="22"/>
            <w:lang w:val="fr-FR"/>
          </w:rPr>
          <w:t>www.citesenbelgique.be</w:t>
        </w:r>
      </w:hyperlink>
      <w:r w:rsidR="00795A17" w:rsidRPr="0086234F">
        <w:rPr>
          <w:rStyle w:val="Lienhypertexte"/>
          <w:rFonts w:asciiTheme="minorHAnsi" w:hAnsiTheme="minorHAnsi"/>
          <w:sz w:val="22"/>
          <w:szCs w:val="22"/>
          <w:lang w:val="fr-FR"/>
        </w:rPr>
        <w:t>).</w:t>
      </w:r>
    </w:p>
    <w:p w14:paraId="386AE34E" w14:textId="77777777" w:rsidR="00335D7D" w:rsidRPr="0086234F" w:rsidRDefault="00335D7D" w:rsidP="00335D7D">
      <w:pPr>
        <w:pStyle w:val="NormalWeb"/>
        <w:rPr>
          <w:rStyle w:val="Marquedecommentaire"/>
          <w:rFonts w:asciiTheme="minorHAnsi" w:hAnsiTheme="minorHAnsi"/>
          <w:color w:val="auto"/>
          <w:sz w:val="22"/>
          <w:szCs w:val="22"/>
        </w:rPr>
      </w:pPr>
      <w:r w:rsidRPr="0086234F">
        <w:rPr>
          <w:rFonts w:asciiTheme="minorHAnsi" w:hAnsiTheme="minorHAnsi"/>
          <w:sz w:val="22"/>
          <w:szCs w:val="22"/>
          <w:lang w:val="fr-FR"/>
        </w:rPr>
        <w:t>Depuis le 1</w:t>
      </w:r>
      <w:r w:rsidRPr="0086234F">
        <w:rPr>
          <w:rFonts w:asciiTheme="minorHAnsi" w:hAnsiTheme="minorHAnsi"/>
          <w:sz w:val="22"/>
          <w:szCs w:val="22"/>
          <w:vertAlign w:val="superscript"/>
          <w:lang w:val="fr-FR"/>
        </w:rPr>
        <w:t>er</w:t>
      </w:r>
      <w:r w:rsidRPr="0086234F">
        <w:rPr>
          <w:rFonts w:asciiTheme="minorHAnsi" w:hAnsiTheme="minorHAnsi"/>
          <w:sz w:val="22"/>
          <w:szCs w:val="22"/>
          <w:lang w:val="fr-FR"/>
        </w:rPr>
        <w:t xml:space="preserve"> juillet 2017, plus aucune défense ne peut être vendue en dehors de l’UE. Elles peuvent encore être vendues en Europe, à condition que l’ivoire date d’avant 1984 et qu’un certificat CITES soit délivré.</w:t>
      </w:r>
    </w:p>
    <w:p w14:paraId="5171E3C5" w14:textId="77777777" w:rsidR="0006017D" w:rsidRPr="0086234F" w:rsidRDefault="00335D7D" w:rsidP="00335D7D">
      <w:pPr>
        <w:pStyle w:val="NormalWeb"/>
        <w:rPr>
          <w:rFonts w:asciiTheme="minorHAnsi" w:hAnsiTheme="minorHAnsi"/>
          <w:i/>
          <w:sz w:val="22"/>
          <w:szCs w:val="22"/>
          <w:lang w:val="fr-FR"/>
        </w:rPr>
      </w:pPr>
      <w:r w:rsidRPr="0086234F">
        <w:rPr>
          <w:rFonts w:asciiTheme="minorHAnsi" w:hAnsiTheme="minorHAnsi"/>
          <w:i/>
          <w:sz w:val="22"/>
          <w:szCs w:val="22"/>
          <w:lang w:val="fr-FR"/>
        </w:rPr>
        <w:t>En cas de voyage </w:t>
      </w:r>
    </w:p>
    <w:p w14:paraId="26A7336E" w14:textId="193BE4A5" w:rsidR="00335D7D" w:rsidRPr="0086234F" w:rsidRDefault="00335D7D" w:rsidP="00335D7D">
      <w:pPr>
        <w:pStyle w:val="NormalWeb"/>
        <w:rPr>
          <w:rFonts w:asciiTheme="minorHAnsi" w:hAnsiTheme="minorHAnsi"/>
          <w:i/>
          <w:sz w:val="22"/>
          <w:szCs w:val="22"/>
          <w:lang w:val="fr-FR"/>
        </w:rPr>
      </w:pPr>
      <w:r w:rsidRPr="0086234F">
        <w:rPr>
          <w:rFonts w:asciiTheme="minorHAnsi" w:hAnsiTheme="minorHAnsi"/>
          <w:i/>
          <w:sz w:val="22"/>
          <w:szCs w:val="22"/>
          <w:lang w:val="fr-FR"/>
        </w:rPr>
        <w:t xml:space="preserve"> </w:t>
      </w:r>
      <w:r w:rsidRPr="0086234F">
        <w:rPr>
          <w:rFonts w:asciiTheme="minorHAnsi" w:hAnsiTheme="minorHAnsi"/>
          <w:i/>
          <w:sz w:val="22"/>
          <w:szCs w:val="22"/>
          <w:lang w:val="fr-FR"/>
        </w:rPr>
        <w:br/>
      </w:r>
      <w:r w:rsidRPr="0086234F">
        <w:rPr>
          <w:rFonts w:asciiTheme="minorHAnsi" w:hAnsiTheme="minorHAnsi"/>
          <w:sz w:val="22"/>
          <w:szCs w:val="22"/>
          <w:lang w:val="fr-FR"/>
        </w:rPr>
        <w:t xml:space="preserve">Des démarches administratives sont obligatoires pour toute personne voyageant avec un animal de compagnie protégé par la CITES. </w:t>
      </w:r>
    </w:p>
    <w:p w14:paraId="5F4324BA" w14:textId="77777777" w:rsidR="0006017D" w:rsidRPr="0086234F" w:rsidRDefault="00335D7D" w:rsidP="0006017D">
      <w:pPr>
        <w:pStyle w:val="NormalWeb"/>
        <w:rPr>
          <w:rFonts w:asciiTheme="minorHAnsi" w:hAnsiTheme="minorHAnsi"/>
          <w:i/>
          <w:sz w:val="22"/>
          <w:szCs w:val="22"/>
          <w:lang w:val="fr-FR"/>
        </w:rPr>
      </w:pPr>
      <w:r w:rsidRPr="0086234F">
        <w:rPr>
          <w:rFonts w:asciiTheme="minorHAnsi" w:hAnsiTheme="minorHAnsi"/>
          <w:i/>
          <w:sz w:val="22"/>
          <w:szCs w:val="22"/>
          <w:lang w:val="fr-FR"/>
        </w:rPr>
        <w:t>Attention aux souvenirs de vacances</w:t>
      </w:r>
    </w:p>
    <w:p w14:paraId="25C43D21" w14:textId="2DE4D295" w:rsidR="00335D7D" w:rsidRPr="0086234F" w:rsidRDefault="00335D7D" w:rsidP="0006017D">
      <w:pPr>
        <w:pStyle w:val="NormalWeb"/>
        <w:rPr>
          <w:rFonts w:asciiTheme="minorHAnsi" w:hAnsiTheme="minorHAnsi"/>
          <w:sz w:val="22"/>
          <w:szCs w:val="22"/>
          <w:lang w:val="fr-FR"/>
        </w:rPr>
      </w:pPr>
      <w:r w:rsidRPr="0086234F">
        <w:rPr>
          <w:rFonts w:asciiTheme="minorHAnsi" w:hAnsiTheme="minorHAnsi"/>
          <w:sz w:val="22"/>
          <w:szCs w:val="22"/>
          <w:lang w:val="fr-FR"/>
        </w:rPr>
        <w:t>Certains objets réalisés à partir d’espèces sauvages sont vendus librement sur les marchés alors que c’est illégal ou soumis à des règles strictes (permis d’exportation et d’importation). Il est donc toujours préférable de s’informer au préalable pour éviter toute mauvaise surprise. En effet, le citoyen qui importe illégalement des produits issus d’espèces protégées peut se faire saisir ses biens par la douane et recevoir une amende.</w:t>
      </w:r>
    </w:p>
    <w:p w14:paraId="7469ECBB" w14:textId="77777777" w:rsidR="00335D7D" w:rsidRPr="0086234F" w:rsidRDefault="00335D7D" w:rsidP="00335D7D">
      <w:pPr>
        <w:pStyle w:val="NormalWeb"/>
        <w:rPr>
          <w:rFonts w:asciiTheme="minorHAnsi" w:hAnsiTheme="minorHAnsi"/>
          <w:b/>
          <w:sz w:val="22"/>
          <w:szCs w:val="22"/>
          <w:lang w:val="fr-FR"/>
        </w:rPr>
      </w:pPr>
      <w:r w:rsidRPr="0086234F">
        <w:rPr>
          <w:rFonts w:asciiTheme="minorHAnsi" w:hAnsiTheme="minorHAnsi"/>
          <w:b/>
          <w:sz w:val="22"/>
          <w:szCs w:val="22"/>
          <w:lang w:val="fr-FR"/>
        </w:rPr>
        <w:lastRenderedPageBreak/>
        <w:t>Les infractions</w:t>
      </w:r>
    </w:p>
    <w:p w14:paraId="1EABC8A8" w14:textId="77777777" w:rsidR="00335D7D" w:rsidRPr="0086234F" w:rsidRDefault="00335D7D" w:rsidP="00335D7D">
      <w:pPr>
        <w:pStyle w:val="NormalWeb"/>
        <w:rPr>
          <w:rFonts w:asciiTheme="minorHAnsi" w:hAnsiTheme="minorHAnsi"/>
          <w:sz w:val="22"/>
          <w:szCs w:val="22"/>
          <w:lang w:val="fr-FR"/>
        </w:rPr>
      </w:pPr>
      <w:r w:rsidRPr="0086234F">
        <w:rPr>
          <w:rFonts w:asciiTheme="minorHAnsi" w:hAnsiTheme="minorHAnsi"/>
          <w:sz w:val="22"/>
          <w:szCs w:val="22"/>
          <w:lang w:val="fr-FR"/>
        </w:rPr>
        <w:t>En cas d’infraction, la loi belge prévoit des amendes dont le montant minimum est de 208 euros et peut s’élever jusqu’à 400.000 euros, voire des peines de prison de 6 mois à 5 ans.</w:t>
      </w:r>
    </w:p>
    <w:p w14:paraId="3F3D9F49" w14:textId="77777777" w:rsidR="00335D7D" w:rsidRDefault="00335D7D" w:rsidP="00335D7D">
      <w:pPr>
        <w:pStyle w:val="NormalWeb"/>
        <w:ind w:left="720"/>
        <w:rPr>
          <w:rFonts w:ascii="Lato" w:hAnsi="Lato"/>
          <w:lang w:val="fr-FR"/>
        </w:rPr>
      </w:pPr>
    </w:p>
    <w:p w14:paraId="3A148D96" w14:textId="77777777" w:rsidR="00335D7D" w:rsidRPr="00A363CD" w:rsidRDefault="00335D7D" w:rsidP="00335D7D">
      <w:pPr>
        <w:rPr>
          <w:lang w:val="fr-FR"/>
        </w:rPr>
      </w:pPr>
    </w:p>
    <w:p w14:paraId="4CAF27FC" w14:textId="77777777" w:rsidR="002A5EE8" w:rsidRPr="00335D7D" w:rsidRDefault="002A5EE8">
      <w:pPr>
        <w:rPr>
          <w:lang w:val="fr-FR"/>
        </w:rPr>
      </w:pPr>
    </w:p>
    <w:sectPr w:rsidR="002A5EE8" w:rsidRPr="00335D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La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F39AC"/>
    <w:multiLevelType w:val="hybridMultilevel"/>
    <w:tmpl w:val="D8FA885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A4D6001"/>
    <w:multiLevelType w:val="hybridMultilevel"/>
    <w:tmpl w:val="745E9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D7124"/>
    <w:multiLevelType w:val="hybridMultilevel"/>
    <w:tmpl w:val="E85A5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13118"/>
    <w:multiLevelType w:val="hybridMultilevel"/>
    <w:tmpl w:val="1A405074"/>
    <w:lvl w:ilvl="0" w:tplc="DBC6CCD2">
      <w:start w:val="21"/>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E247BFD"/>
    <w:multiLevelType w:val="hybridMultilevel"/>
    <w:tmpl w:val="596266B8"/>
    <w:lvl w:ilvl="0" w:tplc="58D678F8">
      <w:start w:val="2016"/>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F7D23B0"/>
    <w:multiLevelType w:val="hybridMultilevel"/>
    <w:tmpl w:val="66506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106277"/>
    <w:multiLevelType w:val="hybridMultilevel"/>
    <w:tmpl w:val="59A2F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E817A2"/>
    <w:multiLevelType w:val="hybridMultilevel"/>
    <w:tmpl w:val="FB6E5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2D40B6"/>
    <w:multiLevelType w:val="hybridMultilevel"/>
    <w:tmpl w:val="E780D5EC"/>
    <w:lvl w:ilvl="0" w:tplc="58D678F8">
      <w:start w:val="2016"/>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579C4F12"/>
    <w:multiLevelType w:val="hybridMultilevel"/>
    <w:tmpl w:val="E8BC2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051320"/>
    <w:multiLevelType w:val="hybridMultilevel"/>
    <w:tmpl w:val="B62E9DC8"/>
    <w:lvl w:ilvl="0" w:tplc="EDC6586E">
      <w:start w:val="44"/>
      <w:numFmt w:val="bullet"/>
      <w:lvlText w:val="-"/>
      <w:lvlJc w:val="left"/>
      <w:pPr>
        <w:ind w:left="720" w:hanging="360"/>
      </w:pPr>
      <w:rPr>
        <w:rFonts w:ascii="Calibri" w:eastAsia="Times New Roman"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1" w15:restartNumberingAfterBreak="0">
    <w:nsid w:val="5D5F4570"/>
    <w:multiLevelType w:val="hybridMultilevel"/>
    <w:tmpl w:val="4DAE8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8E1479"/>
    <w:multiLevelType w:val="hybridMultilevel"/>
    <w:tmpl w:val="E0D4AFF8"/>
    <w:lvl w:ilvl="0" w:tplc="58D678F8">
      <w:start w:val="2016"/>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6D67470B"/>
    <w:multiLevelType w:val="hybridMultilevel"/>
    <w:tmpl w:val="7EC00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A16084"/>
    <w:multiLevelType w:val="hybridMultilevel"/>
    <w:tmpl w:val="9EF45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D12621"/>
    <w:multiLevelType w:val="hybridMultilevel"/>
    <w:tmpl w:val="0884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8"/>
  </w:num>
  <w:num w:numId="4">
    <w:abstractNumId w:val="3"/>
  </w:num>
  <w:num w:numId="5">
    <w:abstractNumId w:val="0"/>
  </w:num>
  <w:num w:numId="6">
    <w:abstractNumId w:val="10"/>
  </w:num>
  <w:num w:numId="7">
    <w:abstractNumId w:val="7"/>
  </w:num>
  <w:num w:numId="8">
    <w:abstractNumId w:val="2"/>
  </w:num>
  <w:num w:numId="9">
    <w:abstractNumId w:val="5"/>
  </w:num>
  <w:num w:numId="10">
    <w:abstractNumId w:val="15"/>
  </w:num>
  <w:num w:numId="11">
    <w:abstractNumId w:val="1"/>
  </w:num>
  <w:num w:numId="12">
    <w:abstractNumId w:val="9"/>
  </w:num>
  <w:num w:numId="13">
    <w:abstractNumId w:val="14"/>
  </w:num>
  <w:num w:numId="14">
    <w:abstractNumId w:val="11"/>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FE9"/>
    <w:rsid w:val="000126A7"/>
    <w:rsid w:val="0006017D"/>
    <w:rsid w:val="000C0692"/>
    <w:rsid w:val="000E19BF"/>
    <w:rsid w:val="000E22D7"/>
    <w:rsid w:val="001375C0"/>
    <w:rsid w:val="00147824"/>
    <w:rsid w:val="00156131"/>
    <w:rsid w:val="001F0FBD"/>
    <w:rsid w:val="001F3668"/>
    <w:rsid w:val="002028A7"/>
    <w:rsid w:val="00225788"/>
    <w:rsid w:val="00243EC0"/>
    <w:rsid w:val="00255E09"/>
    <w:rsid w:val="002578B5"/>
    <w:rsid w:val="002A5EE8"/>
    <w:rsid w:val="00302FC3"/>
    <w:rsid w:val="00326183"/>
    <w:rsid w:val="00335D7D"/>
    <w:rsid w:val="003D7DF5"/>
    <w:rsid w:val="003E272B"/>
    <w:rsid w:val="003F1C14"/>
    <w:rsid w:val="00407662"/>
    <w:rsid w:val="00417D67"/>
    <w:rsid w:val="004239FB"/>
    <w:rsid w:val="00430D6A"/>
    <w:rsid w:val="00450318"/>
    <w:rsid w:val="00463E84"/>
    <w:rsid w:val="00484653"/>
    <w:rsid w:val="004D2115"/>
    <w:rsid w:val="004D31B9"/>
    <w:rsid w:val="004D5688"/>
    <w:rsid w:val="004F2AC0"/>
    <w:rsid w:val="00503C41"/>
    <w:rsid w:val="005466B4"/>
    <w:rsid w:val="005A4E8E"/>
    <w:rsid w:val="005A7215"/>
    <w:rsid w:val="00600578"/>
    <w:rsid w:val="006451D0"/>
    <w:rsid w:val="00646C0F"/>
    <w:rsid w:val="00683FD1"/>
    <w:rsid w:val="006A0571"/>
    <w:rsid w:val="006B0286"/>
    <w:rsid w:val="006B09EB"/>
    <w:rsid w:val="006D5FE9"/>
    <w:rsid w:val="006E422E"/>
    <w:rsid w:val="006E47CA"/>
    <w:rsid w:val="007428EE"/>
    <w:rsid w:val="0078491B"/>
    <w:rsid w:val="00795A17"/>
    <w:rsid w:val="007D70A1"/>
    <w:rsid w:val="00802726"/>
    <w:rsid w:val="00825D85"/>
    <w:rsid w:val="008441EC"/>
    <w:rsid w:val="0086234F"/>
    <w:rsid w:val="0087303F"/>
    <w:rsid w:val="008A728B"/>
    <w:rsid w:val="008E170D"/>
    <w:rsid w:val="008F245C"/>
    <w:rsid w:val="0090523B"/>
    <w:rsid w:val="00930E65"/>
    <w:rsid w:val="00944FE1"/>
    <w:rsid w:val="0094540E"/>
    <w:rsid w:val="00976C87"/>
    <w:rsid w:val="009775E8"/>
    <w:rsid w:val="009817AF"/>
    <w:rsid w:val="009C36B1"/>
    <w:rsid w:val="009D103B"/>
    <w:rsid w:val="009D54BA"/>
    <w:rsid w:val="009E3CD8"/>
    <w:rsid w:val="00A047F8"/>
    <w:rsid w:val="00A25261"/>
    <w:rsid w:val="00A41266"/>
    <w:rsid w:val="00A4412B"/>
    <w:rsid w:val="00A47E7F"/>
    <w:rsid w:val="00A54C2D"/>
    <w:rsid w:val="00A86768"/>
    <w:rsid w:val="00AA5E66"/>
    <w:rsid w:val="00AB5908"/>
    <w:rsid w:val="00AD514A"/>
    <w:rsid w:val="00B167F2"/>
    <w:rsid w:val="00B17946"/>
    <w:rsid w:val="00B2113D"/>
    <w:rsid w:val="00B77A2F"/>
    <w:rsid w:val="00B77BA0"/>
    <w:rsid w:val="00B87E8B"/>
    <w:rsid w:val="00BD7C98"/>
    <w:rsid w:val="00C14626"/>
    <w:rsid w:val="00C160E5"/>
    <w:rsid w:val="00C30A04"/>
    <w:rsid w:val="00C3347E"/>
    <w:rsid w:val="00C35A14"/>
    <w:rsid w:val="00C80767"/>
    <w:rsid w:val="00C93D10"/>
    <w:rsid w:val="00C9747F"/>
    <w:rsid w:val="00D03E84"/>
    <w:rsid w:val="00D109CB"/>
    <w:rsid w:val="00D16EA6"/>
    <w:rsid w:val="00D239D0"/>
    <w:rsid w:val="00D2578F"/>
    <w:rsid w:val="00D31924"/>
    <w:rsid w:val="00D43FC5"/>
    <w:rsid w:val="00D72441"/>
    <w:rsid w:val="00D80A35"/>
    <w:rsid w:val="00DF4D0D"/>
    <w:rsid w:val="00E27409"/>
    <w:rsid w:val="00E40D7A"/>
    <w:rsid w:val="00E72400"/>
    <w:rsid w:val="00E806DC"/>
    <w:rsid w:val="00E84089"/>
    <w:rsid w:val="00EB2BEA"/>
    <w:rsid w:val="00EC0540"/>
    <w:rsid w:val="00EC124F"/>
    <w:rsid w:val="00ED24EE"/>
    <w:rsid w:val="00EE0DD4"/>
    <w:rsid w:val="00F17FE4"/>
    <w:rsid w:val="00F44E18"/>
    <w:rsid w:val="00FD07B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1CD3F"/>
  <w15:chartTrackingRefBased/>
  <w15:docId w15:val="{5AE92939-0516-4C4A-8EDC-5E1F30DCF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FE9"/>
    <w:pPr>
      <w:spacing w:after="0" w:line="240" w:lineRule="auto"/>
    </w:pPr>
    <w:rPr>
      <w:rFonts w:ascii="Calibri" w:hAnsi="Calibri" w:cs="Calibri"/>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B2113D"/>
    <w:pPr>
      <w:spacing w:after="240"/>
    </w:pPr>
    <w:rPr>
      <w:rFonts w:ascii="Times New Roman" w:eastAsia="Times New Roman" w:hAnsi="Times New Roman" w:cs="Times New Roman"/>
      <w:color w:val="413D3D"/>
      <w:sz w:val="24"/>
      <w:szCs w:val="24"/>
    </w:rPr>
  </w:style>
  <w:style w:type="character" w:styleId="Marquedecommentaire">
    <w:name w:val="annotation reference"/>
    <w:basedOn w:val="Policepardfaut"/>
    <w:uiPriority w:val="99"/>
    <w:semiHidden/>
    <w:unhideWhenUsed/>
    <w:rsid w:val="00A4412B"/>
    <w:rPr>
      <w:sz w:val="16"/>
      <w:szCs w:val="16"/>
    </w:rPr>
  </w:style>
  <w:style w:type="paragraph" w:styleId="Commentaire">
    <w:name w:val="annotation text"/>
    <w:basedOn w:val="Normal"/>
    <w:link w:val="CommentaireCar"/>
    <w:uiPriority w:val="99"/>
    <w:semiHidden/>
    <w:unhideWhenUsed/>
    <w:rsid w:val="00A4412B"/>
    <w:pPr>
      <w:spacing w:after="160"/>
    </w:pPr>
    <w:rPr>
      <w:rFonts w:asciiTheme="minorHAnsi" w:hAnsiTheme="minorHAnsi" w:cstheme="minorBidi"/>
      <w:sz w:val="20"/>
      <w:szCs w:val="20"/>
      <w:lang w:eastAsia="en-US"/>
    </w:rPr>
  </w:style>
  <w:style w:type="character" w:customStyle="1" w:styleId="CommentaireCar">
    <w:name w:val="Commentaire Car"/>
    <w:basedOn w:val="Policepardfaut"/>
    <w:link w:val="Commentaire"/>
    <w:uiPriority w:val="99"/>
    <w:semiHidden/>
    <w:rsid w:val="00A4412B"/>
    <w:rPr>
      <w:sz w:val="20"/>
      <w:szCs w:val="20"/>
    </w:rPr>
  </w:style>
  <w:style w:type="paragraph" w:styleId="Objetducommentaire">
    <w:name w:val="annotation subject"/>
    <w:basedOn w:val="Commentaire"/>
    <w:next w:val="Commentaire"/>
    <w:link w:val="ObjetducommentaireCar"/>
    <w:uiPriority w:val="99"/>
    <w:semiHidden/>
    <w:unhideWhenUsed/>
    <w:rsid w:val="00E84089"/>
    <w:pPr>
      <w:spacing w:after="0"/>
    </w:pPr>
    <w:rPr>
      <w:rFonts w:ascii="Calibri" w:hAnsi="Calibri" w:cs="Calibri"/>
      <w:b/>
      <w:bCs/>
      <w:lang w:eastAsia="fr-BE"/>
    </w:rPr>
  </w:style>
  <w:style w:type="character" w:customStyle="1" w:styleId="ObjetducommentaireCar">
    <w:name w:val="Objet du commentaire Car"/>
    <w:basedOn w:val="CommentaireCar"/>
    <w:link w:val="Objetducommentaire"/>
    <w:uiPriority w:val="99"/>
    <w:semiHidden/>
    <w:rsid w:val="00E84089"/>
    <w:rPr>
      <w:rFonts w:ascii="Calibri" w:hAnsi="Calibri" w:cs="Calibri"/>
      <w:b/>
      <w:bCs/>
      <w:sz w:val="20"/>
      <w:szCs w:val="20"/>
      <w:lang w:eastAsia="fr-BE"/>
    </w:rPr>
  </w:style>
  <w:style w:type="paragraph" w:styleId="Rvision">
    <w:name w:val="Revision"/>
    <w:hidden/>
    <w:uiPriority w:val="99"/>
    <w:semiHidden/>
    <w:rsid w:val="00E84089"/>
    <w:pPr>
      <w:spacing w:after="0" w:line="240" w:lineRule="auto"/>
    </w:pPr>
    <w:rPr>
      <w:rFonts w:ascii="Calibri" w:hAnsi="Calibri" w:cs="Calibri"/>
      <w:lang w:eastAsia="fr-BE"/>
    </w:rPr>
  </w:style>
  <w:style w:type="paragraph" w:styleId="Textedebulles">
    <w:name w:val="Balloon Text"/>
    <w:basedOn w:val="Normal"/>
    <w:link w:val="TextedebullesCar"/>
    <w:uiPriority w:val="99"/>
    <w:semiHidden/>
    <w:unhideWhenUsed/>
    <w:rsid w:val="00E84089"/>
    <w:rPr>
      <w:rFonts w:ascii="Segoe UI" w:hAnsi="Segoe UI" w:cs="Segoe UI"/>
      <w:sz w:val="18"/>
      <w:szCs w:val="18"/>
    </w:rPr>
  </w:style>
  <w:style w:type="character" w:customStyle="1" w:styleId="TextedebullesCar">
    <w:name w:val="Texte de bulles Car"/>
    <w:basedOn w:val="Policepardfaut"/>
    <w:link w:val="Textedebulles"/>
    <w:uiPriority w:val="99"/>
    <w:semiHidden/>
    <w:rsid w:val="00E84089"/>
    <w:rPr>
      <w:rFonts w:ascii="Segoe UI" w:hAnsi="Segoe UI" w:cs="Segoe UI"/>
      <w:sz w:val="18"/>
      <w:szCs w:val="18"/>
      <w:lang w:eastAsia="fr-BE"/>
    </w:rPr>
  </w:style>
  <w:style w:type="paragraph" w:styleId="Paragraphedeliste">
    <w:name w:val="List Paragraph"/>
    <w:basedOn w:val="Normal"/>
    <w:uiPriority w:val="34"/>
    <w:qFormat/>
    <w:rsid w:val="006B09EB"/>
    <w:pPr>
      <w:ind w:left="720"/>
      <w:contextualSpacing/>
    </w:pPr>
  </w:style>
  <w:style w:type="table" w:styleId="Grilledutableau">
    <w:name w:val="Table Grid"/>
    <w:basedOn w:val="TableauNormal"/>
    <w:uiPriority w:val="39"/>
    <w:rsid w:val="00D03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unhideWhenUsed/>
    <w:rsid w:val="00335D7D"/>
    <w:rPr>
      <w:strike w:val="0"/>
      <w:dstrike w:val="0"/>
      <w:color w:val="000000"/>
      <w:u w:val="none"/>
      <w:effect w:val="none"/>
    </w:rPr>
  </w:style>
  <w:style w:type="character" w:styleId="lev">
    <w:name w:val="Strong"/>
    <w:basedOn w:val="Policepardfaut"/>
    <w:uiPriority w:val="22"/>
    <w:qFormat/>
    <w:rsid w:val="00335D7D"/>
    <w:rPr>
      <w:b/>
      <w:bCs/>
    </w:rPr>
  </w:style>
  <w:style w:type="character" w:customStyle="1" w:styleId="element-invisible1">
    <w:name w:val="element-invisible1"/>
    <w:basedOn w:val="Policepardfaut"/>
    <w:rsid w:val="00335D7D"/>
  </w:style>
  <w:style w:type="character" w:styleId="Accentuation">
    <w:name w:val="Emphasis"/>
    <w:basedOn w:val="Policepardfaut"/>
    <w:uiPriority w:val="20"/>
    <w:qFormat/>
    <w:rsid w:val="00335D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531097">
      <w:bodyDiv w:val="1"/>
      <w:marLeft w:val="0"/>
      <w:marRight w:val="0"/>
      <w:marTop w:val="0"/>
      <w:marBottom w:val="0"/>
      <w:divBdr>
        <w:top w:val="none" w:sz="0" w:space="0" w:color="auto"/>
        <w:left w:val="none" w:sz="0" w:space="0" w:color="auto"/>
        <w:bottom w:val="none" w:sz="0" w:space="0" w:color="auto"/>
        <w:right w:val="none" w:sz="0" w:space="0" w:color="auto"/>
      </w:divBdr>
    </w:div>
    <w:div w:id="594633319">
      <w:bodyDiv w:val="1"/>
      <w:marLeft w:val="0"/>
      <w:marRight w:val="0"/>
      <w:marTop w:val="0"/>
      <w:marBottom w:val="0"/>
      <w:divBdr>
        <w:top w:val="none" w:sz="0" w:space="0" w:color="auto"/>
        <w:left w:val="none" w:sz="0" w:space="0" w:color="auto"/>
        <w:bottom w:val="none" w:sz="0" w:space="0" w:color="auto"/>
        <w:right w:val="none" w:sz="0" w:space="0" w:color="auto"/>
      </w:divBdr>
    </w:div>
    <w:div w:id="799808976">
      <w:bodyDiv w:val="1"/>
      <w:marLeft w:val="0"/>
      <w:marRight w:val="0"/>
      <w:marTop w:val="0"/>
      <w:marBottom w:val="0"/>
      <w:divBdr>
        <w:top w:val="none" w:sz="0" w:space="0" w:color="auto"/>
        <w:left w:val="none" w:sz="0" w:space="0" w:color="auto"/>
        <w:bottom w:val="none" w:sz="0" w:space="0" w:color="auto"/>
        <w:right w:val="none" w:sz="0" w:space="0" w:color="auto"/>
      </w:divBdr>
    </w:div>
    <w:div w:id="1778254212">
      <w:bodyDiv w:val="1"/>
      <w:marLeft w:val="0"/>
      <w:marRight w:val="0"/>
      <w:marTop w:val="0"/>
      <w:marBottom w:val="0"/>
      <w:divBdr>
        <w:top w:val="none" w:sz="0" w:space="0" w:color="auto"/>
        <w:left w:val="none" w:sz="0" w:space="0" w:color="auto"/>
        <w:bottom w:val="none" w:sz="0" w:space="0" w:color="auto"/>
        <w:right w:val="none" w:sz="0" w:space="0" w:color="auto"/>
      </w:divBdr>
    </w:div>
    <w:div w:id="1870679306">
      <w:bodyDiv w:val="1"/>
      <w:marLeft w:val="0"/>
      <w:marRight w:val="0"/>
      <w:marTop w:val="0"/>
      <w:marBottom w:val="0"/>
      <w:divBdr>
        <w:top w:val="none" w:sz="0" w:space="0" w:color="auto"/>
        <w:left w:val="none" w:sz="0" w:space="0" w:color="auto"/>
        <w:bottom w:val="none" w:sz="0" w:space="0" w:color="auto"/>
        <w:right w:val="none" w:sz="0" w:space="0" w:color="auto"/>
      </w:divBdr>
      <w:divsChild>
        <w:div w:id="1924223451">
          <w:marLeft w:val="0"/>
          <w:marRight w:val="0"/>
          <w:marTop w:val="0"/>
          <w:marBottom w:val="0"/>
          <w:divBdr>
            <w:top w:val="none" w:sz="0" w:space="0" w:color="auto"/>
            <w:left w:val="none" w:sz="0" w:space="0" w:color="auto"/>
            <w:bottom w:val="none" w:sz="0" w:space="0" w:color="auto"/>
            <w:right w:val="none" w:sz="0" w:space="0" w:color="auto"/>
          </w:divBdr>
          <w:divsChild>
            <w:div w:id="1214923820">
              <w:marLeft w:val="0"/>
              <w:marRight w:val="0"/>
              <w:marTop w:val="0"/>
              <w:marBottom w:val="0"/>
              <w:divBdr>
                <w:top w:val="none" w:sz="0" w:space="0" w:color="auto"/>
                <w:left w:val="none" w:sz="0" w:space="0" w:color="auto"/>
                <w:bottom w:val="none" w:sz="0" w:space="0" w:color="auto"/>
                <w:right w:val="none" w:sz="0" w:space="0" w:color="auto"/>
              </w:divBdr>
              <w:divsChild>
                <w:div w:id="275987332">
                  <w:marLeft w:val="0"/>
                  <w:marRight w:val="0"/>
                  <w:marTop w:val="0"/>
                  <w:marBottom w:val="0"/>
                  <w:divBdr>
                    <w:top w:val="none" w:sz="0" w:space="0" w:color="auto"/>
                    <w:left w:val="none" w:sz="0" w:space="0" w:color="auto"/>
                    <w:bottom w:val="none" w:sz="0" w:space="0" w:color="auto"/>
                    <w:right w:val="none" w:sz="0" w:space="0" w:color="auto"/>
                  </w:divBdr>
                  <w:divsChild>
                    <w:div w:id="1874464506">
                      <w:marLeft w:val="0"/>
                      <w:marRight w:val="0"/>
                      <w:marTop w:val="0"/>
                      <w:marBottom w:val="0"/>
                      <w:divBdr>
                        <w:top w:val="none" w:sz="0" w:space="0" w:color="auto"/>
                        <w:left w:val="none" w:sz="0" w:space="0" w:color="auto"/>
                        <w:bottom w:val="none" w:sz="0" w:space="0" w:color="auto"/>
                        <w:right w:val="none" w:sz="0" w:space="0" w:color="auto"/>
                      </w:divBdr>
                      <w:divsChild>
                        <w:div w:id="453256551">
                          <w:marLeft w:val="0"/>
                          <w:marRight w:val="0"/>
                          <w:marTop w:val="0"/>
                          <w:marBottom w:val="0"/>
                          <w:divBdr>
                            <w:top w:val="none" w:sz="0" w:space="0" w:color="auto"/>
                            <w:left w:val="none" w:sz="0" w:space="0" w:color="auto"/>
                            <w:bottom w:val="none" w:sz="0" w:space="0" w:color="auto"/>
                            <w:right w:val="none" w:sz="0" w:space="0" w:color="auto"/>
                          </w:divBdr>
                          <w:divsChild>
                            <w:div w:id="1772432047">
                              <w:marLeft w:val="0"/>
                              <w:marRight w:val="0"/>
                              <w:marTop w:val="0"/>
                              <w:marBottom w:val="0"/>
                              <w:divBdr>
                                <w:top w:val="none" w:sz="0" w:space="0" w:color="auto"/>
                                <w:left w:val="none" w:sz="0" w:space="0" w:color="auto"/>
                                <w:bottom w:val="none" w:sz="0" w:space="0" w:color="auto"/>
                                <w:right w:val="none" w:sz="0" w:space="0" w:color="auto"/>
                              </w:divBdr>
                              <w:divsChild>
                                <w:div w:id="247037450">
                                  <w:marLeft w:val="0"/>
                                  <w:marRight w:val="0"/>
                                  <w:marTop w:val="0"/>
                                  <w:marBottom w:val="0"/>
                                  <w:divBdr>
                                    <w:top w:val="none" w:sz="0" w:space="0" w:color="auto"/>
                                    <w:left w:val="none" w:sz="0" w:space="0" w:color="auto"/>
                                    <w:bottom w:val="none" w:sz="0" w:space="0" w:color="auto"/>
                                    <w:right w:val="none" w:sz="0" w:space="0" w:color="auto"/>
                                  </w:divBdr>
                                  <w:divsChild>
                                    <w:div w:id="27579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974833">
      <w:bodyDiv w:val="1"/>
      <w:marLeft w:val="0"/>
      <w:marRight w:val="0"/>
      <w:marTop w:val="0"/>
      <w:marBottom w:val="0"/>
      <w:divBdr>
        <w:top w:val="none" w:sz="0" w:space="0" w:color="auto"/>
        <w:left w:val="none" w:sz="0" w:space="0" w:color="auto"/>
        <w:bottom w:val="none" w:sz="0" w:space="0" w:color="auto"/>
        <w:right w:val="none" w:sz="0" w:space="0" w:color="auto"/>
      </w:divBdr>
    </w:div>
    <w:div w:id="211655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itesenbelgique.be/" TargetMode="External"/><Relationship Id="rId3" Type="http://schemas.openxmlformats.org/officeDocument/2006/relationships/settings" Target="settings.xml"/><Relationship Id="rId7" Type="http://schemas.openxmlformats.org/officeDocument/2006/relationships/hyperlink" Target="http://www.environnement.belgique.be" TargetMode="External"/><Relationship Id="rId12" Type="http://schemas.openxmlformats.org/officeDocument/2006/relationships/hyperlink" Target="http://contrib.health.fgov.be/eportal/AnimalsandPlants/EndangeredSpecies/PurchasingAndSelling/ToAndFromTheEuropeanUnion/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tesenbelgique.be" TargetMode="External"/><Relationship Id="rId11" Type="http://schemas.openxmlformats.org/officeDocument/2006/relationships/hyperlink" Target="http://contrib.health.fgov.be/eportal/AnimalsandPlants/EndangeredSpecies/PurchasingAndSelling/ToAndFromTheEuropeanUnion/index.htm" TargetMode="External"/><Relationship Id="rId5" Type="http://schemas.openxmlformats.org/officeDocument/2006/relationships/hyperlink" Target="http://www.environnement.belgique.be" TargetMode="External"/><Relationship Id="rId15" Type="http://schemas.openxmlformats.org/officeDocument/2006/relationships/theme" Target="theme/theme1.xml"/><Relationship Id="rId10" Type="http://schemas.openxmlformats.org/officeDocument/2006/relationships/hyperlink" Target="https://www.health.belgium.be/fr/acheter-vendre-et-pratiquer-une-activite-commerciale-avec-des-especes-menacees-vers-et-hors-de" TargetMode="External"/><Relationship Id="rId4" Type="http://schemas.openxmlformats.org/officeDocument/2006/relationships/webSettings" Target="webSettings.xml"/><Relationship Id="rId9" Type="http://schemas.openxmlformats.org/officeDocument/2006/relationships/image" Target="cid:image001.png@01D3F839.F4EEA060"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3768</Words>
  <Characters>20725</Characters>
  <Application>Microsoft Office Word</Application>
  <DocSecurity>0</DocSecurity>
  <Lines>172</Lines>
  <Paragraphs>48</Paragraphs>
  <ScaleCrop>false</ScaleCrop>
  <HeadingPairs>
    <vt:vector size="2" baseType="variant">
      <vt:variant>
        <vt:lpstr>Titre</vt:lpstr>
      </vt:variant>
      <vt:variant>
        <vt:i4>1</vt:i4>
      </vt:variant>
    </vt:vector>
  </HeadingPairs>
  <TitlesOfParts>
    <vt:vector size="1" baseType="lpstr">
      <vt:lpstr/>
    </vt:vector>
  </TitlesOfParts>
  <Company>health fgov be</Company>
  <LinksUpToDate>false</LinksUpToDate>
  <CharactersWithSpaces>24445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Smeets Joelle</dc:creator>
  <cp:keywords/>
  <dc:description/>
  <cp:lastModifiedBy>Smeets Joelle</cp:lastModifiedBy>
  <cp:revision>2</cp:revision>
  <cp:lastPrinted>2018-03-12T12:04:00Z</cp:lastPrinted>
  <dcterms:created xsi:type="dcterms:W3CDTF">2018-07-10T06:55:00Z</dcterms:created>
  <dcterms:modified xsi:type="dcterms:W3CDTF">2018-07-10T06:55:00Z</dcterms:modified>
</cp:coreProperties>
</file>