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9F3C" w14:textId="1BDBC3E4" w:rsidR="00E23976" w:rsidRPr="00D82B08" w:rsidRDefault="00E23976">
      <w:pPr>
        <w:rPr>
          <w:rFonts w:ascii="Arial" w:eastAsiaTheme="majorEastAsia" w:hAnsi="Arial" w:cstheme="majorBidi"/>
          <w:b/>
          <w:color w:val="2F5496" w:themeColor="accent1" w:themeShade="BF"/>
          <w:sz w:val="28"/>
          <w:szCs w:val="32"/>
        </w:rPr>
      </w:pPr>
      <w:r w:rsidRPr="00D82B08">
        <w:rPr>
          <w:rFonts w:ascii="Arial" w:eastAsiaTheme="majorEastAsia" w:hAnsi="Arial" w:cstheme="majorBidi"/>
          <w:b/>
          <w:color w:val="2F5496" w:themeColor="accent1" w:themeShade="BF"/>
          <w:sz w:val="28"/>
          <w:szCs w:val="32"/>
        </w:rPr>
        <w:t>BBBC2 FAQ Générique</w:t>
      </w:r>
    </w:p>
    <w:tbl>
      <w:tblPr>
        <w:tblStyle w:val="Grilledutableau"/>
        <w:tblW w:w="9578" w:type="dxa"/>
        <w:tblLayout w:type="fixed"/>
        <w:tblLook w:val="06A0" w:firstRow="1" w:lastRow="0" w:firstColumn="1" w:lastColumn="0" w:noHBand="1" w:noVBand="1"/>
      </w:tblPr>
      <w:tblGrid>
        <w:gridCol w:w="557"/>
        <w:gridCol w:w="4590"/>
        <w:gridCol w:w="4431"/>
      </w:tblGrid>
      <w:tr w:rsidR="00BF2185" w:rsidRPr="008703F9" w14:paraId="1C2661C0" w14:textId="77777777" w:rsidTr="31166756">
        <w:tc>
          <w:tcPr>
            <w:tcW w:w="557" w:type="dxa"/>
            <w:shd w:val="clear" w:color="auto" w:fill="auto"/>
          </w:tcPr>
          <w:p w14:paraId="152569C6" w14:textId="273CD077" w:rsidR="00BF2185" w:rsidRPr="00240A07" w:rsidRDefault="00BF2185" w:rsidP="00240A07">
            <w:pPr>
              <w:pStyle w:val="Paragraphedeliste"/>
              <w:numPr>
                <w:ilvl w:val="0"/>
                <w:numId w:val="6"/>
              </w:numPr>
              <w:rPr>
                <w:rFonts w:ascii="Arial" w:hAnsi="Arial" w:cs="Arial"/>
              </w:rPr>
            </w:pPr>
            <w:r w:rsidRPr="00240A07">
              <w:rPr>
                <w:rFonts w:ascii="Arial" w:hAnsi="Arial" w:cs="Arial"/>
              </w:rPr>
              <w:t>1</w:t>
            </w:r>
          </w:p>
        </w:tc>
        <w:tc>
          <w:tcPr>
            <w:tcW w:w="4590" w:type="dxa"/>
            <w:shd w:val="clear" w:color="auto" w:fill="auto"/>
          </w:tcPr>
          <w:p w14:paraId="3BBF65F3" w14:textId="76F0F64A" w:rsidR="00BF2185" w:rsidRPr="00AB0ACA" w:rsidRDefault="00BF2185">
            <w:pPr>
              <w:rPr>
                <w:rFonts w:ascii="Arial" w:hAnsi="Arial" w:cs="Arial"/>
              </w:rPr>
            </w:pPr>
            <w:r w:rsidRPr="00AB0ACA">
              <w:rPr>
                <w:rFonts w:ascii="Arial" w:hAnsi="Arial" w:cs="Arial"/>
              </w:rPr>
              <w:t>Où puis-je trouver des informations sur l’appel à projet ?</w:t>
            </w:r>
          </w:p>
          <w:p w14:paraId="23AD60A1" w14:textId="32572DFB" w:rsidR="00BF2185" w:rsidRPr="00AB0ACA" w:rsidRDefault="00BF2185" w:rsidP="07EC23D1">
            <w:pPr>
              <w:rPr>
                <w:rFonts w:ascii="Arial" w:hAnsi="Arial" w:cs="Arial"/>
              </w:rPr>
            </w:pPr>
          </w:p>
        </w:tc>
        <w:tc>
          <w:tcPr>
            <w:tcW w:w="4431" w:type="dxa"/>
            <w:shd w:val="clear" w:color="auto" w:fill="auto"/>
          </w:tcPr>
          <w:p w14:paraId="198CD369" w14:textId="57552D58" w:rsidR="001B2D8B" w:rsidRPr="00AB0ACA" w:rsidRDefault="00A752D1" w:rsidP="001B2D8B">
            <w:pPr>
              <w:pStyle w:val="Paragraphedeliste"/>
              <w:numPr>
                <w:ilvl w:val="0"/>
                <w:numId w:val="1"/>
              </w:numPr>
              <w:rPr>
                <w:rFonts w:ascii="Arial" w:hAnsi="Arial" w:cs="Arial"/>
              </w:rPr>
            </w:pPr>
            <w:r w:rsidRPr="00AB0ACA">
              <w:rPr>
                <w:rFonts w:ascii="Arial" w:hAnsi="Arial" w:cs="Arial"/>
              </w:rPr>
              <w:t xml:space="preserve">Pour </w:t>
            </w:r>
            <w:r w:rsidR="008D5FB9" w:rsidRPr="00AB0ACA">
              <w:rPr>
                <w:rFonts w:ascii="Arial" w:hAnsi="Arial" w:cs="Arial"/>
              </w:rPr>
              <w:t>é</w:t>
            </w:r>
            <w:r w:rsidRPr="00AB0ACA">
              <w:rPr>
                <w:rFonts w:ascii="Arial" w:hAnsi="Arial" w:cs="Arial"/>
              </w:rPr>
              <w:t>coconception</w:t>
            </w:r>
            <w:r w:rsidR="001B2D8B" w:rsidRPr="00AB0ACA">
              <w:rPr>
                <w:rFonts w:ascii="Arial" w:hAnsi="Arial" w:cs="Arial"/>
              </w:rPr>
              <w:t xml:space="preserve">: </w:t>
            </w:r>
            <w:hyperlink r:id="rId10" w:history="1">
              <w:r w:rsidR="001B2D8B" w:rsidRPr="00AB0ACA">
                <w:rPr>
                  <w:rStyle w:val="Lienhypertexte"/>
                  <w:rFonts w:ascii="Arial" w:hAnsi="Arial" w:cs="Arial"/>
                </w:rPr>
                <w:t>https://www.health.belgium.be/fr/second-appel-projets-bbbc</w:t>
              </w:r>
            </w:hyperlink>
            <w:r w:rsidR="001B2D8B" w:rsidRPr="00AB0ACA">
              <w:rPr>
                <w:rFonts w:ascii="Arial" w:hAnsi="Arial" w:cs="Arial"/>
              </w:rPr>
              <w:t xml:space="preserve"> </w:t>
            </w:r>
          </w:p>
          <w:p w14:paraId="2FB927E3" w14:textId="7C140AC7" w:rsidR="00BF2185" w:rsidRPr="00AB0ACA" w:rsidRDefault="00A752D1" w:rsidP="001B2D8B">
            <w:pPr>
              <w:pStyle w:val="Paragraphedeliste"/>
              <w:numPr>
                <w:ilvl w:val="0"/>
                <w:numId w:val="1"/>
              </w:numPr>
              <w:rPr>
                <w:rFonts w:ascii="Arial" w:hAnsi="Arial" w:cs="Arial"/>
              </w:rPr>
            </w:pPr>
            <w:r w:rsidRPr="00AB0ACA">
              <w:rPr>
                <w:rFonts w:ascii="Arial" w:hAnsi="Arial" w:cs="Arial"/>
              </w:rPr>
              <w:t>Pour</w:t>
            </w:r>
            <w:r w:rsidR="001B2D8B" w:rsidRPr="00AB0ACA">
              <w:rPr>
                <w:rFonts w:ascii="Arial" w:hAnsi="Arial" w:cs="Arial"/>
              </w:rPr>
              <w:t xml:space="preserve"> substituti</w:t>
            </w:r>
            <w:r w:rsidRPr="00AB0ACA">
              <w:rPr>
                <w:rFonts w:ascii="Arial" w:hAnsi="Arial" w:cs="Arial"/>
              </w:rPr>
              <w:t>on</w:t>
            </w:r>
            <w:r w:rsidR="001B2D8B" w:rsidRPr="00AB0ACA">
              <w:rPr>
                <w:rFonts w:ascii="Arial" w:hAnsi="Arial" w:cs="Arial"/>
              </w:rPr>
              <w:t xml:space="preserve"> : </w:t>
            </w:r>
            <w:hyperlink r:id="rId11" w:history="1">
              <w:r w:rsidRPr="00AB0ACA">
                <w:rPr>
                  <w:rStyle w:val="Lienhypertexte"/>
                  <w:rFonts w:ascii="Arial" w:hAnsi="Arial" w:cs="Arial"/>
                </w:rPr>
                <w:t>https://economie.fgov.be/fr/themes/entreprises/appels-projets/appel-projets-bbbc-2023-en</w:t>
              </w:r>
            </w:hyperlink>
            <w:r w:rsidRPr="00AB0ACA">
              <w:rPr>
                <w:rFonts w:ascii="Arial" w:hAnsi="Arial" w:cs="Arial"/>
              </w:rPr>
              <w:t xml:space="preserve"> </w:t>
            </w:r>
          </w:p>
        </w:tc>
      </w:tr>
      <w:tr w:rsidR="00BF2185" w:rsidRPr="008703F9" w14:paraId="66F3F629" w14:textId="77777777" w:rsidTr="31166756">
        <w:tc>
          <w:tcPr>
            <w:tcW w:w="557" w:type="dxa"/>
            <w:shd w:val="clear" w:color="auto" w:fill="auto"/>
          </w:tcPr>
          <w:p w14:paraId="559043A8" w14:textId="6316309B" w:rsidR="00BF2185" w:rsidRPr="00240A07" w:rsidRDefault="00BF2185" w:rsidP="00240A07">
            <w:pPr>
              <w:pStyle w:val="Paragraphedeliste"/>
              <w:numPr>
                <w:ilvl w:val="0"/>
                <w:numId w:val="6"/>
              </w:numPr>
              <w:rPr>
                <w:rFonts w:ascii="Arial" w:hAnsi="Arial" w:cs="Arial"/>
                <w:lang w:val="nl-BE"/>
              </w:rPr>
            </w:pPr>
            <w:r w:rsidRPr="00240A07">
              <w:rPr>
                <w:rFonts w:ascii="Arial" w:hAnsi="Arial" w:cs="Arial"/>
                <w:lang w:val="nl-BE"/>
              </w:rPr>
              <w:t>2</w:t>
            </w:r>
          </w:p>
        </w:tc>
        <w:tc>
          <w:tcPr>
            <w:tcW w:w="4590" w:type="dxa"/>
            <w:shd w:val="clear" w:color="auto" w:fill="auto"/>
          </w:tcPr>
          <w:p w14:paraId="4473164E" w14:textId="57579231" w:rsidR="00BF2185" w:rsidRPr="00AB0ACA" w:rsidRDefault="00BF2185" w:rsidP="07EC23D1">
            <w:pPr>
              <w:rPr>
                <w:rFonts w:ascii="Arial" w:hAnsi="Arial" w:cs="Arial"/>
              </w:rPr>
            </w:pPr>
            <w:r w:rsidRPr="00AB0ACA">
              <w:rPr>
                <w:rFonts w:ascii="Arial" w:hAnsi="Arial" w:cs="Arial"/>
              </w:rPr>
              <w:t>Où puis-je trouver le formulaire de participation ?</w:t>
            </w:r>
          </w:p>
        </w:tc>
        <w:tc>
          <w:tcPr>
            <w:tcW w:w="4431" w:type="dxa"/>
            <w:shd w:val="clear" w:color="auto" w:fill="auto"/>
          </w:tcPr>
          <w:p w14:paraId="1609CC56" w14:textId="1F016586" w:rsidR="00A752D1" w:rsidRPr="00AB0ACA" w:rsidRDefault="00A752D1" w:rsidP="00A752D1">
            <w:pPr>
              <w:pStyle w:val="Paragraphedeliste"/>
              <w:numPr>
                <w:ilvl w:val="0"/>
                <w:numId w:val="1"/>
              </w:numPr>
              <w:rPr>
                <w:rFonts w:ascii="Arial" w:hAnsi="Arial" w:cs="Arial"/>
              </w:rPr>
            </w:pPr>
            <w:r w:rsidRPr="00AB0ACA">
              <w:rPr>
                <w:rFonts w:ascii="Arial" w:hAnsi="Arial" w:cs="Arial"/>
              </w:rPr>
              <w:t xml:space="preserve">Pour </w:t>
            </w:r>
            <w:r w:rsidR="00DC5A8B" w:rsidRPr="00AB0ACA">
              <w:rPr>
                <w:rFonts w:ascii="Arial" w:hAnsi="Arial" w:cs="Arial"/>
              </w:rPr>
              <w:t>é</w:t>
            </w:r>
            <w:r w:rsidRPr="00AB0ACA">
              <w:rPr>
                <w:rFonts w:ascii="Arial" w:hAnsi="Arial" w:cs="Arial"/>
              </w:rPr>
              <w:t xml:space="preserve">coconception: </w:t>
            </w:r>
            <w:hyperlink r:id="rId12" w:history="1">
              <w:r w:rsidRPr="00AB0ACA">
                <w:rPr>
                  <w:rStyle w:val="Lienhypertexte"/>
                  <w:rFonts w:ascii="Arial" w:hAnsi="Arial" w:cs="Arial"/>
                </w:rPr>
                <w:t>https://www.health.belgium.be/fr/second-appel-projets-bbbc</w:t>
              </w:r>
            </w:hyperlink>
            <w:r w:rsidRPr="00AB0ACA">
              <w:rPr>
                <w:rFonts w:ascii="Arial" w:hAnsi="Arial" w:cs="Arial"/>
              </w:rPr>
              <w:t xml:space="preserve"> </w:t>
            </w:r>
          </w:p>
          <w:p w14:paraId="5777EE56" w14:textId="7A5D9DB5" w:rsidR="00BF2185" w:rsidRPr="00AB0ACA" w:rsidRDefault="00A752D1" w:rsidP="00A752D1">
            <w:pPr>
              <w:pStyle w:val="Paragraphedeliste"/>
              <w:numPr>
                <w:ilvl w:val="0"/>
                <w:numId w:val="1"/>
              </w:numPr>
              <w:rPr>
                <w:rFonts w:ascii="Arial" w:hAnsi="Arial" w:cs="Arial"/>
              </w:rPr>
            </w:pPr>
            <w:r w:rsidRPr="00AB0ACA">
              <w:rPr>
                <w:rFonts w:ascii="Arial" w:hAnsi="Arial" w:cs="Arial"/>
              </w:rPr>
              <w:t xml:space="preserve">Pour substitution : </w:t>
            </w:r>
            <w:hyperlink r:id="rId13" w:history="1">
              <w:r w:rsidRPr="00AB0ACA">
                <w:rPr>
                  <w:rStyle w:val="Lienhypertexte"/>
                  <w:rFonts w:ascii="Arial" w:hAnsi="Arial" w:cs="Arial"/>
                </w:rPr>
                <w:t>https://economie.fgov.be/fr/themes/entreprises/appels-projets/appel-projets-bbbc-2023-en</w:t>
              </w:r>
            </w:hyperlink>
          </w:p>
        </w:tc>
      </w:tr>
      <w:tr w:rsidR="00BF2185" w:rsidRPr="008703F9" w14:paraId="2D85C0AF" w14:textId="77777777" w:rsidTr="31166756">
        <w:tc>
          <w:tcPr>
            <w:tcW w:w="557" w:type="dxa"/>
            <w:shd w:val="clear" w:color="auto" w:fill="auto"/>
          </w:tcPr>
          <w:p w14:paraId="4AE5B6F1" w14:textId="6553A02B" w:rsidR="00BF2185" w:rsidRPr="00240A07" w:rsidRDefault="00BF2185" w:rsidP="00240A07">
            <w:pPr>
              <w:pStyle w:val="Paragraphedeliste"/>
              <w:numPr>
                <w:ilvl w:val="0"/>
                <w:numId w:val="6"/>
              </w:numPr>
              <w:rPr>
                <w:rFonts w:ascii="Arial" w:eastAsia="Calibri" w:hAnsi="Arial" w:cs="Arial"/>
                <w:lang w:val="nl-BE"/>
              </w:rPr>
            </w:pPr>
            <w:r w:rsidRPr="00240A07">
              <w:rPr>
                <w:rFonts w:ascii="Arial" w:eastAsia="Calibri" w:hAnsi="Arial" w:cs="Arial"/>
                <w:lang w:val="nl-BE"/>
              </w:rPr>
              <w:t>3</w:t>
            </w:r>
          </w:p>
        </w:tc>
        <w:tc>
          <w:tcPr>
            <w:tcW w:w="4590" w:type="dxa"/>
            <w:shd w:val="clear" w:color="auto" w:fill="auto"/>
          </w:tcPr>
          <w:p w14:paraId="54A12F8F" w14:textId="0451ACD4" w:rsidR="00BF2185" w:rsidRPr="00AB0ACA" w:rsidRDefault="00B24F05" w:rsidP="7FAB52A1">
            <w:pPr>
              <w:rPr>
                <w:rFonts w:ascii="Arial" w:eastAsia="Calibri" w:hAnsi="Arial" w:cs="Arial"/>
                <w:lang w:val="fr-BE"/>
              </w:rPr>
            </w:pPr>
            <w:r w:rsidRPr="00AB0ACA">
              <w:rPr>
                <w:rFonts w:ascii="Arial" w:eastAsia="Calibri" w:hAnsi="Arial" w:cs="Arial"/>
                <w:lang w:val="fr-BE"/>
              </w:rPr>
              <w:t xml:space="preserve">Les universités </w:t>
            </w:r>
            <w:r w:rsidR="00922703" w:rsidRPr="00AB0ACA">
              <w:rPr>
                <w:rFonts w:ascii="Arial" w:eastAsia="Calibri" w:hAnsi="Arial" w:cs="Arial"/>
                <w:lang w:val="fr-BE"/>
              </w:rPr>
              <w:t>peuvent</w:t>
            </w:r>
            <w:r w:rsidR="00F6036B" w:rsidRPr="00AB0ACA">
              <w:rPr>
                <w:rFonts w:ascii="Arial" w:eastAsia="Calibri" w:hAnsi="Arial" w:cs="Arial"/>
                <w:lang w:val="fr-BE"/>
              </w:rPr>
              <w:t xml:space="preserve">-elles prétendre à un financement </w:t>
            </w:r>
            <w:r w:rsidR="007B72F8" w:rsidRPr="00AB0ACA">
              <w:rPr>
                <w:rFonts w:ascii="Arial" w:eastAsia="Calibri" w:hAnsi="Arial" w:cs="Arial"/>
                <w:lang w:val="fr-BE"/>
              </w:rPr>
              <w:t xml:space="preserve">dans </w:t>
            </w:r>
            <w:r w:rsidR="00F6036B" w:rsidRPr="00AB0ACA">
              <w:rPr>
                <w:rFonts w:ascii="Arial" w:eastAsia="Calibri" w:hAnsi="Arial" w:cs="Arial"/>
                <w:lang w:val="fr-BE"/>
              </w:rPr>
              <w:t>cet appel à projet</w:t>
            </w:r>
            <w:r w:rsidR="00AE1943" w:rsidRPr="00AB0ACA">
              <w:rPr>
                <w:rFonts w:ascii="Arial" w:eastAsia="Calibri" w:hAnsi="Arial" w:cs="Arial"/>
                <w:lang w:val="fr-BE"/>
              </w:rPr>
              <w:t> ?</w:t>
            </w:r>
          </w:p>
        </w:tc>
        <w:tc>
          <w:tcPr>
            <w:tcW w:w="4431" w:type="dxa"/>
            <w:shd w:val="clear" w:color="auto" w:fill="auto"/>
          </w:tcPr>
          <w:p w14:paraId="73AC820F" w14:textId="6FE11319" w:rsidR="00BF2185" w:rsidRPr="00AB0ACA" w:rsidRDefault="00AE3EC2">
            <w:pPr>
              <w:rPr>
                <w:rFonts w:ascii="Arial" w:hAnsi="Arial" w:cs="Arial"/>
                <w:lang w:val="fr-BE"/>
              </w:rPr>
            </w:pPr>
            <w:r w:rsidRPr="00AB0ACA">
              <w:rPr>
                <w:rFonts w:ascii="Arial" w:eastAsia="Calibri" w:hAnsi="Arial" w:cs="Arial"/>
                <w:lang w:val="fr-BE"/>
              </w:rPr>
              <w:t xml:space="preserve">Les universités peuvent prétendre à un financement dans le cadre de notre appel à projet </w:t>
            </w:r>
            <w:r w:rsidR="004E0642" w:rsidRPr="00AB0ACA">
              <w:rPr>
                <w:rFonts w:ascii="Arial" w:eastAsia="Calibri" w:hAnsi="Arial" w:cs="Arial"/>
                <w:lang w:val="fr-BE"/>
              </w:rPr>
              <w:t>pour autant qu’il s’agisse de projets de recherche appliquée</w:t>
            </w:r>
            <w:r w:rsidR="006E6778" w:rsidRPr="00AB0ACA">
              <w:rPr>
                <w:rFonts w:ascii="Arial" w:eastAsia="Calibri" w:hAnsi="Arial" w:cs="Arial"/>
                <w:lang w:val="fr-BE"/>
              </w:rPr>
              <w:t xml:space="preserve"> (</w:t>
            </w:r>
            <w:r w:rsidR="00F02950" w:rsidRPr="00AB0ACA">
              <w:rPr>
                <w:rFonts w:ascii="Arial" w:eastAsia="Calibri" w:hAnsi="Arial" w:cs="Arial"/>
                <w:lang w:val="fr-BE"/>
              </w:rPr>
              <w:t xml:space="preserve">et non de </w:t>
            </w:r>
            <w:r w:rsidR="00E44B94" w:rsidRPr="00AB0ACA">
              <w:rPr>
                <w:rFonts w:ascii="Arial" w:eastAsia="Calibri" w:hAnsi="Arial" w:cs="Arial"/>
                <w:lang w:val="fr-BE"/>
              </w:rPr>
              <w:t>recherche fond</w:t>
            </w:r>
            <w:r w:rsidR="00F02950" w:rsidRPr="00AB0ACA">
              <w:rPr>
                <w:rFonts w:ascii="Arial" w:eastAsia="Calibri" w:hAnsi="Arial" w:cs="Arial"/>
                <w:lang w:val="fr-BE"/>
              </w:rPr>
              <w:t>a</w:t>
            </w:r>
            <w:r w:rsidR="00E44B94" w:rsidRPr="00AB0ACA">
              <w:rPr>
                <w:rFonts w:ascii="Arial" w:eastAsia="Calibri" w:hAnsi="Arial" w:cs="Arial"/>
                <w:lang w:val="fr-BE"/>
              </w:rPr>
              <w:t>ment</w:t>
            </w:r>
            <w:r w:rsidR="00F02950" w:rsidRPr="00AB0ACA">
              <w:rPr>
                <w:rFonts w:ascii="Arial" w:eastAsia="Calibri" w:hAnsi="Arial" w:cs="Arial"/>
                <w:lang w:val="fr-BE"/>
              </w:rPr>
              <w:t>a</w:t>
            </w:r>
            <w:r w:rsidR="00E44B94" w:rsidRPr="00AB0ACA">
              <w:rPr>
                <w:rFonts w:ascii="Arial" w:eastAsia="Calibri" w:hAnsi="Arial" w:cs="Arial"/>
                <w:lang w:val="fr-BE"/>
              </w:rPr>
              <w:t>le</w:t>
            </w:r>
            <w:r w:rsidR="00BA6DB0" w:rsidRPr="00AB0ACA">
              <w:rPr>
                <w:rFonts w:ascii="Arial" w:eastAsia="Calibri" w:hAnsi="Arial" w:cs="Arial"/>
                <w:lang w:val="fr-BE"/>
              </w:rPr>
              <w:t>).</w:t>
            </w:r>
            <w:r w:rsidR="00BF2185" w:rsidRPr="00AB0ACA">
              <w:rPr>
                <w:rFonts w:ascii="Arial" w:eastAsia="Calibri" w:hAnsi="Arial" w:cs="Arial"/>
                <w:lang w:val="fr-BE"/>
              </w:rPr>
              <w:t xml:space="preserve"> </w:t>
            </w:r>
          </w:p>
          <w:p w14:paraId="256B1D31" w14:textId="6DFF78AB" w:rsidR="00BF2185" w:rsidRPr="00AB0ACA" w:rsidRDefault="00BF2185">
            <w:pPr>
              <w:rPr>
                <w:rFonts w:ascii="Arial" w:hAnsi="Arial" w:cs="Arial"/>
                <w:lang w:val="fr-BE"/>
              </w:rPr>
            </w:pPr>
            <w:r w:rsidRPr="00AB0ACA">
              <w:rPr>
                <w:rFonts w:ascii="Arial" w:eastAsia="Calibri" w:hAnsi="Arial" w:cs="Arial"/>
                <w:lang w:val="fr-BE"/>
              </w:rPr>
              <w:t xml:space="preserve"> </w:t>
            </w:r>
          </w:p>
          <w:p w14:paraId="1EE0C739" w14:textId="77777777" w:rsidR="00BF2185" w:rsidRPr="00AB0ACA" w:rsidRDefault="00C506A0" w:rsidP="00C836B5">
            <w:pPr>
              <w:rPr>
                <w:rFonts w:ascii="Arial" w:eastAsia="Calibri" w:hAnsi="Arial" w:cs="Arial"/>
                <w:lang w:val="fr-BE"/>
              </w:rPr>
            </w:pPr>
            <w:r w:rsidRPr="00AB0ACA">
              <w:rPr>
                <w:rFonts w:ascii="Arial" w:eastAsia="Calibri" w:hAnsi="Arial" w:cs="Arial"/>
                <w:lang w:val="fr-BE"/>
              </w:rPr>
              <w:t xml:space="preserve">S’agissant </w:t>
            </w:r>
            <w:r w:rsidR="00AA5FBA" w:rsidRPr="00AB0ACA">
              <w:rPr>
                <w:rFonts w:ascii="Arial" w:eastAsia="Calibri" w:hAnsi="Arial" w:cs="Arial"/>
                <w:lang w:val="fr-BE"/>
              </w:rPr>
              <w:t xml:space="preserve">en l’occurrence </w:t>
            </w:r>
            <w:r w:rsidRPr="00AB0ACA">
              <w:rPr>
                <w:rFonts w:ascii="Arial" w:eastAsia="Calibri" w:hAnsi="Arial" w:cs="Arial"/>
                <w:lang w:val="fr-BE"/>
              </w:rPr>
              <w:t xml:space="preserve">d’un </w:t>
            </w:r>
            <w:r w:rsidR="00AA5FBA" w:rsidRPr="00AB0ACA">
              <w:rPr>
                <w:rFonts w:ascii="Arial" w:eastAsia="Calibri" w:hAnsi="Arial" w:cs="Arial"/>
                <w:lang w:val="fr-BE"/>
              </w:rPr>
              <w:t>financement</w:t>
            </w:r>
            <w:r w:rsidRPr="00AB0ACA">
              <w:rPr>
                <w:rFonts w:ascii="Arial" w:eastAsia="Calibri" w:hAnsi="Arial" w:cs="Arial"/>
                <w:lang w:val="fr-BE"/>
              </w:rPr>
              <w:t xml:space="preserve"> eur</w:t>
            </w:r>
            <w:r w:rsidR="00980BC1" w:rsidRPr="00AB0ACA">
              <w:rPr>
                <w:rFonts w:ascii="Arial" w:eastAsia="Calibri" w:hAnsi="Arial" w:cs="Arial"/>
                <w:lang w:val="fr-BE"/>
              </w:rPr>
              <w:t xml:space="preserve">opéen, </w:t>
            </w:r>
            <w:r w:rsidR="0083141D" w:rsidRPr="00AB0ACA">
              <w:rPr>
                <w:rFonts w:ascii="Arial" w:eastAsia="Calibri" w:hAnsi="Arial" w:cs="Arial"/>
                <w:lang w:val="fr-BE"/>
              </w:rPr>
              <w:t>nous devons être attentifs à éviter un d</w:t>
            </w:r>
            <w:r w:rsidR="008312A9" w:rsidRPr="00AB0ACA">
              <w:rPr>
                <w:rFonts w:ascii="Arial" w:eastAsia="Calibri" w:hAnsi="Arial" w:cs="Arial"/>
                <w:lang w:val="fr-BE"/>
              </w:rPr>
              <w:t>ouble financement.</w:t>
            </w:r>
          </w:p>
          <w:p w14:paraId="47FB6CFB" w14:textId="77777777" w:rsidR="00D720D9" w:rsidRPr="00AB0ACA" w:rsidRDefault="00D720D9" w:rsidP="00C836B5">
            <w:pPr>
              <w:rPr>
                <w:rFonts w:ascii="Arial" w:eastAsia="Calibri" w:hAnsi="Arial" w:cs="Arial"/>
                <w:lang w:val="fr-BE"/>
              </w:rPr>
            </w:pPr>
          </w:p>
          <w:p w14:paraId="5CEDD1BE" w14:textId="5D718E6F" w:rsidR="00D720D9" w:rsidRPr="00AB0ACA" w:rsidRDefault="00D720D9" w:rsidP="00162C75">
            <w:pPr>
              <w:jc w:val="both"/>
              <w:rPr>
                <w:rFonts w:ascii="Arial" w:hAnsi="Arial" w:cs="Arial"/>
              </w:rPr>
            </w:pPr>
            <w:r w:rsidRPr="00AB0ACA">
              <w:rPr>
                <w:rFonts w:ascii="Arial" w:eastAsia="Calibri" w:hAnsi="Arial" w:cs="Arial"/>
                <w:lang w:val="fr"/>
              </w:rPr>
              <w:t xml:space="preserve">Notez que pour les </w:t>
            </w:r>
            <w:r w:rsidRPr="00AB0ACA">
              <w:rPr>
                <w:rFonts w:ascii="Arial" w:eastAsia="Calibri" w:hAnsi="Arial" w:cs="Arial"/>
                <w:b/>
                <w:lang w:val="fr"/>
              </w:rPr>
              <w:t>projets de substitution</w:t>
            </w:r>
            <w:r w:rsidRPr="00AB0ACA">
              <w:rPr>
                <w:rFonts w:ascii="Arial" w:eastAsia="Calibri" w:hAnsi="Arial" w:cs="Arial"/>
                <w:lang w:val="fr"/>
              </w:rPr>
              <w:t>, au moins un partenaire candidat de la proposition de projet doit répondre à la définition de PME</w:t>
            </w:r>
            <w:r w:rsidR="00162C75" w:rsidRPr="00AB0ACA">
              <w:rPr>
                <w:rFonts w:ascii="Arial" w:eastAsia="Calibri" w:hAnsi="Arial" w:cs="Arial"/>
                <w:lang w:val="fr"/>
              </w:rPr>
              <w:t xml:space="preserve"> (9.1 dans le </w:t>
            </w:r>
            <w:proofErr w:type="spellStart"/>
            <w:r w:rsidR="00162C75" w:rsidRPr="00AB0ACA">
              <w:rPr>
                <w:rFonts w:ascii="Arial" w:eastAsia="Calibri" w:hAnsi="Arial" w:cs="Arial"/>
                <w:lang w:val="fr"/>
              </w:rPr>
              <w:t>memorandum</w:t>
            </w:r>
            <w:proofErr w:type="spellEnd"/>
            <w:r w:rsidR="00162C75" w:rsidRPr="00AB0ACA">
              <w:rPr>
                <w:rFonts w:ascii="Arial" w:eastAsia="Calibri" w:hAnsi="Arial" w:cs="Arial"/>
                <w:lang w:val="fr"/>
              </w:rPr>
              <w:t> : Une PME est une entreprise indépendante qui remplit les conditions suivantes : une petite entreprise (ko) occupe moins de 50 personnes et son chiffre d'affaires annuel n'excède pas € 10 millions ou le total de son bilan n'excède pas € 10 millions. Une entreprise moyenne (mo) occupe moins de 250 personnes et son chiffre d'affaires annuel n'excède pas € 50 millions ou le total de son bilan n'excède pas € 43 millions.)</w:t>
            </w:r>
          </w:p>
        </w:tc>
      </w:tr>
      <w:tr w:rsidR="00BF2185" w:rsidRPr="008703F9" w14:paraId="5E46FC2A" w14:textId="77777777" w:rsidTr="31166756">
        <w:tc>
          <w:tcPr>
            <w:tcW w:w="557" w:type="dxa"/>
            <w:shd w:val="clear" w:color="auto" w:fill="auto"/>
          </w:tcPr>
          <w:p w14:paraId="6ECE0012" w14:textId="5434871C" w:rsidR="00BF2185" w:rsidRPr="00240A07" w:rsidRDefault="00BF2185" w:rsidP="00240A07">
            <w:pPr>
              <w:pStyle w:val="Paragraphedeliste"/>
              <w:numPr>
                <w:ilvl w:val="0"/>
                <w:numId w:val="6"/>
              </w:numPr>
              <w:rPr>
                <w:rFonts w:ascii="Arial" w:hAnsi="Arial" w:cs="Arial"/>
                <w:lang w:val="nl-BE"/>
              </w:rPr>
            </w:pPr>
            <w:r w:rsidRPr="00240A07">
              <w:rPr>
                <w:rFonts w:ascii="Arial" w:hAnsi="Arial" w:cs="Arial"/>
                <w:lang w:val="nl-BE"/>
              </w:rPr>
              <w:t>4</w:t>
            </w:r>
          </w:p>
        </w:tc>
        <w:tc>
          <w:tcPr>
            <w:tcW w:w="4590" w:type="dxa"/>
            <w:shd w:val="clear" w:color="auto" w:fill="auto"/>
          </w:tcPr>
          <w:p w14:paraId="51FE4FB3" w14:textId="69A80B7F" w:rsidR="00BF2185" w:rsidRPr="00AB0ACA" w:rsidRDefault="00BF2185" w:rsidP="07EC23D1">
            <w:pPr>
              <w:rPr>
                <w:rFonts w:ascii="Arial" w:hAnsi="Arial" w:cs="Arial"/>
              </w:rPr>
            </w:pPr>
            <w:r w:rsidRPr="00AB0ACA">
              <w:rPr>
                <w:rFonts w:ascii="Arial" w:hAnsi="Arial" w:cs="Arial"/>
              </w:rPr>
              <w:t xml:space="preserve">Les projets existants déjà sur le marché sont-ils éligibles ? </w:t>
            </w:r>
          </w:p>
        </w:tc>
        <w:tc>
          <w:tcPr>
            <w:tcW w:w="4431" w:type="dxa"/>
            <w:shd w:val="clear" w:color="auto" w:fill="auto"/>
          </w:tcPr>
          <w:p w14:paraId="511F4893" w14:textId="77777777" w:rsidR="00BF2185" w:rsidRPr="00AB0ACA" w:rsidRDefault="00BF2185" w:rsidP="07EC23D1">
            <w:pPr>
              <w:rPr>
                <w:rFonts w:ascii="Arial" w:hAnsi="Arial" w:cs="Arial"/>
              </w:rPr>
            </w:pPr>
            <w:r w:rsidRPr="00AB0ACA">
              <w:rPr>
                <w:rFonts w:ascii="Arial" w:hAnsi="Arial" w:cs="Arial"/>
              </w:rPr>
              <w:t>L’objectif de cet appel à projet est de soutenir de nouveaux développements. Le caractère innovant du projet est donc important.</w:t>
            </w:r>
          </w:p>
          <w:p w14:paraId="29A535BE" w14:textId="77777777" w:rsidR="006C01D9" w:rsidRPr="00AB0ACA" w:rsidRDefault="006C01D9" w:rsidP="07EC23D1">
            <w:pPr>
              <w:rPr>
                <w:rFonts w:ascii="Arial" w:hAnsi="Arial" w:cs="Arial"/>
              </w:rPr>
            </w:pPr>
          </w:p>
          <w:p w14:paraId="3F70F165" w14:textId="127F5B80" w:rsidR="006C01D9" w:rsidRPr="00AB0ACA" w:rsidRDefault="005E5E81" w:rsidP="005E5E81">
            <w:pPr>
              <w:rPr>
                <w:rFonts w:ascii="Arial" w:hAnsi="Arial" w:cs="Arial"/>
              </w:rPr>
            </w:pPr>
            <w:r w:rsidRPr="00AB0ACA">
              <w:rPr>
                <w:rFonts w:ascii="Arial" w:eastAsia="Calibri" w:hAnsi="Arial" w:cs="Arial"/>
                <w:lang w:val="fr"/>
              </w:rPr>
              <w:t>Les propositions de projet correspondent aux niveaux de préparation technologique (TRL) 3 à 7, v</w:t>
            </w:r>
            <w:proofErr w:type="spellStart"/>
            <w:r w:rsidR="006C01D9" w:rsidRPr="00AB0ACA">
              <w:rPr>
                <w:rFonts w:ascii="Arial" w:hAnsi="Arial" w:cs="Arial"/>
              </w:rPr>
              <w:t>oir</w:t>
            </w:r>
            <w:proofErr w:type="spellEnd"/>
            <w:r w:rsidR="006C01D9" w:rsidRPr="00AB0ACA">
              <w:rPr>
                <w:rFonts w:ascii="Arial" w:hAnsi="Arial" w:cs="Arial"/>
              </w:rPr>
              <w:t xml:space="preserve"> les spécifications dans le mémorandum </w:t>
            </w:r>
            <w:r w:rsidR="004B3E59" w:rsidRPr="00AB0ACA">
              <w:rPr>
                <w:rFonts w:ascii="Arial" w:hAnsi="Arial" w:cs="Arial"/>
              </w:rPr>
              <w:t>sous</w:t>
            </w:r>
            <w:r w:rsidRPr="00AB0ACA">
              <w:rPr>
                <w:rFonts w:ascii="Arial" w:hAnsi="Arial" w:cs="Arial"/>
              </w:rPr>
              <w:t xml:space="preserve"> </w:t>
            </w:r>
            <w:r w:rsidR="00117552" w:rsidRPr="00AB0ACA">
              <w:rPr>
                <w:rFonts w:ascii="Arial" w:hAnsi="Arial" w:cs="Arial"/>
              </w:rPr>
              <w:t>la rubrique</w:t>
            </w:r>
            <w:r w:rsidRPr="00AB0ACA">
              <w:rPr>
                <w:rFonts w:ascii="Arial" w:hAnsi="Arial" w:cs="Arial"/>
              </w:rPr>
              <w:t xml:space="preserve"> 9.2 Adéquation du projet.</w:t>
            </w:r>
          </w:p>
        </w:tc>
      </w:tr>
      <w:tr w:rsidR="00BF2185" w:rsidRPr="008703F9" w14:paraId="46F9C36A" w14:textId="77777777" w:rsidTr="31166756">
        <w:tc>
          <w:tcPr>
            <w:tcW w:w="557" w:type="dxa"/>
            <w:shd w:val="clear" w:color="auto" w:fill="auto"/>
          </w:tcPr>
          <w:p w14:paraId="553E6BDD" w14:textId="7E300FD0" w:rsidR="00BF2185" w:rsidRPr="00240A07" w:rsidRDefault="00BF2185" w:rsidP="00240A07">
            <w:pPr>
              <w:pStyle w:val="Paragraphedeliste"/>
              <w:numPr>
                <w:ilvl w:val="0"/>
                <w:numId w:val="6"/>
              </w:numPr>
              <w:rPr>
                <w:rFonts w:ascii="Arial" w:hAnsi="Arial" w:cs="Arial"/>
              </w:rPr>
            </w:pPr>
            <w:r w:rsidRPr="00240A07">
              <w:rPr>
                <w:rFonts w:ascii="Arial" w:hAnsi="Arial" w:cs="Arial"/>
              </w:rPr>
              <w:lastRenderedPageBreak/>
              <w:t>5</w:t>
            </w:r>
          </w:p>
        </w:tc>
        <w:tc>
          <w:tcPr>
            <w:tcW w:w="4590" w:type="dxa"/>
            <w:shd w:val="clear" w:color="auto" w:fill="auto"/>
          </w:tcPr>
          <w:p w14:paraId="738A4C3A" w14:textId="6FE592D2" w:rsidR="00BF2185" w:rsidRPr="00AB0ACA" w:rsidRDefault="00BF2185" w:rsidP="7FAB52A1">
            <w:pPr>
              <w:rPr>
                <w:rFonts w:ascii="Arial" w:hAnsi="Arial" w:cs="Arial"/>
              </w:rPr>
            </w:pPr>
            <w:r w:rsidRPr="00AB0ACA">
              <w:rPr>
                <w:rFonts w:ascii="Arial" w:hAnsi="Arial" w:cs="Arial"/>
              </w:rPr>
              <w:t>Les projets financés par d’autres mécanismes (par exemple régionaux) sont-ils éligibles ?</w:t>
            </w:r>
          </w:p>
        </w:tc>
        <w:tc>
          <w:tcPr>
            <w:tcW w:w="4431" w:type="dxa"/>
            <w:shd w:val="clear" w:color="auto" w:fill="auto"/>
          </w:tcPr>
          <w:p w14:paraId="544AF131" w14:textId="5D78964E" w:rsidR="00BF2185" w:rsidRPr="00AB0ACA" w:rsidRDefault="00BF2185" w:rsidP="07EC23D1">
            <w:pPr>
              <w:rPr>
                <w:rFonts w:ascii="Arial" w:hAnsi="Arial" w:cs="Arial"/>
                <w:lang w:val="fr-BE"/>
              </w:rPr>
            </w:pPr>
            <w:r w:rsidRPr="00AB0ACA">
              <w:rPr>
                <w:rFonts w:ascii="Arial" w:hAnsi="Arial" w:cs="Arial"/>
                <w:lang w:val="fr-BE"/>
              </w:rPr>
              <w:t>Les règles en matière d’aides d’Etat</w:t>
            </w:r>
            <w:r w:rsidR="00786585" w:rsidRPr="00AB0ACA">
              <w:rPr>
                <w:rFonts w:ascii="Arial" w:hAnsi="Arial" w:cs="Arial"/>
                <w:lang w:val="fr-BE"/>
              </w:rPr>
              <w:t>, en particulier aussi en mat</w:t>
            </w:r>
            <w:r w:rsidR="00F32BC4" w:rsidRPr="00AB0ACA">
              <w:rPr>
                <w:rFonts w:ascii="Arial" w:hAnsi="Arial" w:cs="Arial"/>
                <w:lang w:val="fr-BE"/>
              </w:rPr>
              <w:t>ière de double financement,</w:t>
            </w:r>
            <w:r w:rsidRPr="00AB0ACA">
              <w:rPr>
                <w:rFonts w:ascii="Arial" w:hAnsi="Arial" w:cs="Arial"/>
                <w:lang w:val="fr-BE"/>
              </w:rPr>
              <w:t xml:space="preserve"> doivent être respectées</w:t>
            </w:r>
            <w:r w:rsidR="005938F1" w:rsidRPr="00AB0ACA">
              <w:rPr>
                <w:rFonts w:ascii="Arial" w:hAnsi="Arial" w:cs="Arial"/>
                <w:lang w:val="fr-BE"/>
              </w:rPr>
              <w:t>.</w:t>
            </w:r>
          </w:p>
        </w:tc>
      </w:tr>
      <w:tr w:rsidR="00BF2185" w:rsidRPr="008703F9" w14:paraId="6DA141EA" w14:textId="77777777" w:rsidTr="31166756">
        <w:tc>
          <w:tcPr>
            <w:tcW w:w="557" w:type="dxa"/>
            <w:shd w:val="clear" w:color="auto" w:fill="auto"/>
          </w:tcPr>
          <w:p w14:paraId="2533FCB2" w14:textId="14DBAC2E" w:rsidR="00BF2185" w:rsidRPr="00240A07" w:rsidRDefault="00BF2185" w:rsidP="00240A07">
            <w:pPr>
              <w:pStyle w:val="Paragraphedeliste"/>
              <w:numPr>
                <w:ilvl w:val="0"/>
                <w:numId w:val="6"/>
              </w:numPr>
              <w:rPr>
                <w:rFonts w:ascii="Arial" w:hAnsi="Arial" w:cs="Arial"/>
              </w:rPr>
            </w:pPr>
            <w:r w:rsidRPr="00240A07">
              <w:rPr>
                <w:rFonts w:ascii="Arial" w:hAnsi="Arial" w:cs="Arial"/>
              </w:rPr>
              <w:t>6</w:t>
            </w:r>
          </w:p>
        </w:tc>
        <w:tc>
          <w:tcPr>
            <w:tcW w:w="4590" w:type="dxa"/>
            <w:shd w:val="clear" w:color="auto" w:fill="auto"/>
          </w:tcPr>
          <w:p w14:paraId="5BCA40F8" w14:textId="56BCD493" w:rsidR="00BF2185" w:rsidRPr="00AB0ACA" w:rsidRDefault="00BF2185" w:rsidP="7FAB52A1">
            <w:pPr>
              <w:rPr>
                <w:rFonts w:ascii="Arial" w:hAnsi="Arial" w:cs="Arial"/>
              </w:rPr>
            </w:pPr>
            <w:r w:rsidRPr="00AB0ACA">
              <w:rPr>
                <w:rFonts w:ascii="Arial" w:hAnsi="Arial" w:cs="Arial"/>
              </w:rPr>
              <w:t>Quelle forme doivent prendre les consortiums ?</w:t>
            </w:r>
          </w:p>
        </w:tc>
        <w:tc>
          <w:tcPr>
            <w:tcW w:w="4431" w:type="dxa"/>
            <w:shd w:val="clear" w:color="auto" w:fill="auto"/>
          </w:tcPr>
          <w:p w14:paraId="4B9AFB72" w14:textId="78A7FCE5" w:rsidR="00BF2185" w:rsidRPr="00AB0ACA" w:rsidRDefault="00BF2185" w:rsidP="00541631">
            <w:pPr>
              <w:rPr>
                <w:rFonts w:ascii="Arial" w:eastAsia="Calibri" w:hAnsi="Arial" w:cs="Arial"/>
                <w:lang w:val="fr"/>
              </w:rPr>
            </w:pPr>
            <w:r w:rsidRPr="00AB0ACA">
              <w:rPr>
                <w:rFonts w:ascii="Arial" w:hAnsi="Arial" w:cs="Arial"/>
              </w:rPr>
              <w:t xml:space="preserve">Il n'y a pas de forme obligatoire. L'objectif est de soutenir </w:t>
            </w:r>
            <w:r w:rsidR="00F87FF1" w:rsidRPr="00AB0ACA">
              <w:rPr>
                <w:rFonts w:ascii="Arial" w:hAnsi="Arial" w:cs="Arial"/>
              </w:rPr>
              <w:t>l</w:t>
            </w:r>
            <w:r w:rsidR="00F87FF1" w:rsidRPr="00AB0ACA">
              <w:rPr>
                <w:rFonts w:ascii="Arial" w:eastAsia="Calibri" w:hAnsi="Arial" w:cs="Arial"/>
                <w:lang w:val="fr"/>
              </w:rPr>
              <w:t>es organisations ou consortiums proposant une innovation, y compris les entreprises (en particulier les PME), les start-ups, les centres de recherche (en particulier les institutions de recherche appliquée), les ONG, les cabinets de conseil et les institutions similaires actives dans la promotion, le développement et la réalisation de solutions dans le domaine de l'économie circulaire, y compris la substitution des produits chimiques.</w:t>
            </w:r>
          </w:p>
          <w:p w14:paraId="3E42861A" w14:textId="191F63D9" w:rsidR="007A6255" w:rsidRPr="00AB0ACA" w:rsidRDefault="007A6255" w:rsidP="00F87FF1">
            <w:pPr>
              <w:jc w:val="both"/>
              <w:rPr>
                <w:rFonts w:ascii="Arial" w:eastAsia="Calibri" w:hAnsi="Arial" w:cs="Arial"/>
                <w:lang w:val="fr"/>
              </w:rPr>
            </w:pPr>
          </w:p>
          <w:p w14:paraId="40C6EC7A" w14:textId="77777777" w:rsidR="007A6255" w:rsidRPr="00AB0ACA" w:rsidRDefault="007A6255" w:rsidP="007A6255">
            <w:pPr>
              <w:pStyle w:val="Paragraphedeliste"/>
              <w:numPr>
                <w:ilvl w:val="0"/>
                <w:numId w:val="2"/>
              </w:numPr>
              <w:spacing w:line="259" w:lineRule="auto"/>
              <w:jc w:val="both"/>
              <w:rPr>
                <w:rFonts w:ascii="Arial" w:eastAsia="Calibri" w:hAnsi="Arial" w:cs="Arial"/>
                <w:lang w:val="fr"/>
              </w:rPr>
            </w:pPr>
            <w:r w:rsidRPr="00AB0ACA">
              <w:rPr>
                <w:rFonts w:ascii="Arial" w:eastAsia="Calibri" w:hAnsi="Arial" w:cs="Arial"/>
                <w:lang w:val="fr"/>
              </w:rPr>
              <w:t xml:space="preserve">Pour les </w:t>
            </w:r>
            <w:r w:rsidRPr="00AB0ACA">
              <w:rPr>
                <w:rFonts w:ascii="Arial" w:eastAsia="Calibri" w:hAnsi="Arial" w:cs="Arial"/>
                <w:b/>
                <w:bCs/>
                <w:lang w:val="fr"/>
              </w:rPr>
              <w:t>projets d'écoconception</w:t>
            </w:r>
            <w:r w:rsidRPr="00AB0ACA">
              <w:rPr>
                <w:rFonts w:ascii="Arial" w:eastAsia="Calibri" w:hAnsi="Arial" w:cs="Arial"/>
                <w:lang w:val="fr"/>
              </w:rPr>
              <w:t xml:space="preserve"> : nous encourageons la collaboration avec de petites organisations telles qu'une PME</w:t>
            </w:r>
            <w:r w:rsidRPr="00AB0ACA">
              <w:rPr>
                <w:rStyle w:val="Appelnotedebasdep"/>
                <w:rFonts w:ascii="Arial" w:eastAsia="Calibri" w:hAnsi="Arial" w:cs="Arial"/>
                <w:lang w:val="fr"/>
              </w:rPr>
              <w:footnoteReference w:id="2"/>
            </w:r>
            <w:r w:rsidRPr="00AB0ACA">
              <w:rPr>
                <w:rFonts w:ascii="Arial" w:eastAsia="Calibri" w:hAnsi="Arial" w:cs="Arial"/>
                <w:lang w:val="fr"/>
              </w:rPr>
              <w:t xml:space="preserve"> dans le consortium ;</w:t>
            </w:r>
          </w:p>
          <w:p w14:paraId="64462B7C" w14:textId="5AB479C4" w:rsidR="007A6255" w:rsidRPr="00AB0ACA" w:rsidRDefault="007A6255" w:rsidP="00C165BA">
            <w:pPr>
              <w:pStyle w:val="Paragraphedeliste"/>
              <w:numPr>
                <w:ilvl w:val="0"/>
                <w:numId w:val="2"/>
              </w:numPr>
              <w:spacing w:line="259" w:lineRule="auto"/>
              <w:jc w:val="both"/>
              <w:rPr>
                <w:rFonts w:ascii="Arial" w:eastAsia="Arial" w:hAnsi="Arial" w:cs="Arial"/>
                <w:color w:val="D13438"/>
                <w:u w:val="single"/>
              </w:rPr>
            </w:pPr>
            <w:r w:rsidRPr="00AB0ACA">
              <w:rPr>
                <w:rFonts w:ascii="Arial" w:eastAsia="Calibri" w:hAnsi="Arial" w:cs="Arial"/>
                <w:lang w:val="fr"/>
              </w:rPr>
              <w:t xml:space="preserve">Pour les </w:t>
            </w:r>
            <w:r w:rsidRPr="00AB0ACA">
              <w:rPr>
                <w:rFonts w:ascii="Arial" w:eastAsia="Calibri" w:hAnsi="Arial" w:cs="Arial"/>
                <w:b/>
                <w:bCs/>
                <w:lang w:val="fr"/>
              </w:rPr>
              <w:t>projets de substitution</w:t>
            </w:r>
            <w:r w:rsidRPr="00AB0ACA">
              <w:rPr>
                <w:rFonts w:ascii="Arial" w:eastAsia="Calibri" w:hAnsi="Arial" w:cs="Arial"/>
                <w:lang w:val="fr"/>
              </w:rPr>
              <w:t xml:space="preserve"> : au moins un partenaire candidat de la proposition de projet doit répondre à la définition de PME</w:t>
            </w:r>
            <w:r w:rsidR="008E6DFC" w:rsidRPr="00AB0ACA">
              <w:rPr>
                <w:rFonts w:ascii="Arial" w:eastAsia="Calibri" w:hAnsi="Arial" w:cs="Arial"/>
                <w:lang w:val="fr"/>
              </w:rPr>
              <w:t xml:space="preserve"> (</w:t>
            </w:r>
            <w:r w:rsidR="00117552" w:rsidRPr="00AB0ACA">
              <w:rPr>
                <w:rFonts w:ascii="Arial" w:eastAsia="Calibri" w:hAnsi="Arial" w:cs="Arial"/>
                <w:lang w:val="fr"/>
              </w:rPr>
              <w:t xml:space="preserve">rubrique </w:t>
            </w:r>
            <w:r w:rsidR="008E6DFC" w:rsidRPr="00AB0ACA">
              <w:rPr>
                <w:rFonts w:ascii="Arial" w:eastAsia="Calibri" w:hAnsi="Arial" w:cs="Arial"/>
                <w:lang w:val="fr"/>
              </w:rPr>
              <w:t xml:space="preserve">9.1 dans le </w:t>
            </w:r>
            <w:proofErr w:type="spellStart"/>
            <w:r w:rsidR="008E6DFC" w:rsidRPr="00AB0ACA">
              <w:rPr>
                <w:rFonts w:ascii="Arial" w:eastAsia="Calibri" w:hAnsi="Arial" w:cs="Arial"/>
                <w:lang w:val="fr"/>
              </w:rPr>
              <w:t>memorandum</w:t>
            </w:r>
            <w:proofErr w:type="spellEnd"/>
            <w:r w:rsidR="008E6DFC" w:rsidRPr="00AB0ACA">
              <w:rPr>
                <w:rFonts w:ascii="Arial" w:eastAsia="Calibri" w:hAnsi="Arial" w:cs="Arial"/>
                <w:lang w:val="fr"/>
              </w:rPr>
              <w:t> : Une PME est une entreprise indépendante qui remplit les conditions suivantes : une petite entreprise (ko) occupe moins de 50 personnes et son chiffre d'affaires annuel n'excède pas € 10 millions ou le total de son bilan n'excède pas € 10 millions. Une entreprise moyenne (mo) occupe moins de 250 personnes et son chiffre d'affaires annuel n'excède pas € 50 millions ou le total de son bilan n'excède pas € 43 millions.)</w:t>
            </w:r>
          </w:p>
          <w:p w14:paraId="70DE8605" w14:textId="679FDA64" w:rsidR="00BF2185" w:rsidRPr="00AB0ACA" w:rsidRDefault="00BF2185" w:rsidP="07EC23D1">
            <w:pPr>
              <w:rPr>
                <w:rFonts w:ascii="Arial" w:hAnsi="Arial" w:cs="Arial"/>
              </w:rPr>
            </w:pPr>
            <w:r w:rsidRPr="00AB0ACA">
              <w:rPr>
                <w:rFonts w:ascii="Arial" w:hAnsi="Arial" w:cs="Arial"/>
              </w:rPr>
              <w:t xml:space="preserve"> </w:t>
            </w:r>
          </w:p>
          <w:p w14:paraId="7F3C72D0" w14:textId="02CE35F9" w:rsidR="00BF2185" w:rsidRPr="00AB0ACA" w:rsidRDefault="00BF2185" w:rsidP="07EC23D1">
            <w:pPr>
              <w:rPr>
                <w:rFonts w:ascii="Arial" w:hAnsi="Arial" w:cs="Arial"/>
              </w:rPr>
            </w:pPr>
            <w:r w:rsidRPr="00AB0ACA">
              <w:rPr>
                <w:rFonts w:ascii="Arial" w:hAnsi="Arial" w:cs="Arial"/>
              </w:rPr>
              <w:t xml:space="preserve">Voir les spécifications dans le mémorandum : </w:t>
            </w:r>
          </w:p>
          <w:p w14:paraId="46FC9ADD" w14:textId="615BBC51" w:rsidR="00BF2185" w:rsidRPr="00AB0ACA" w:rsidRDefault="00BF2185" w:rsidP="07EC23D1">
            <w:pPr>
              <w:rPr>
                <w:rFonts w:ascii="Arial" w:hAnsi="Arial" w:cs="Arial"/>
              </w:rPr>
            </w:pPr>
            <w:r w:rsidRPr="00AB0ACA">
              <w:rPr>
                <w:rFonts w:ascii="Arial" w:hAnsi="Arial" w:cs="Arial"/>
              </w:rPr>
              <w:t xml:space="preserve">- </w:t>
            </w:r>
            <w:r w:rsidR="008E6DFC" w:rsidRPr="00AB0ACA">
              <w:rPr>
                <w:rFonts w:ascii="Arial" w:hAnsi="Arial" w:cs="Arial"/>
              </w:rPr>
              <w:t xml:space="preserve">7. </w:t>
            </w:r>
            <w:r w:rsidR="00F34595" w:rsidRPr="00AB0ACA">
              <w:rPr>
                <w:rFonts w:ascii="Arial" w:hAnsi="Arial" w:cs="Arial"/>
              </w:rPr>
              <w:t>groupe</w:t>
            </w:r>
            <w:r w:rsidRPr="00AB0ACA">
              <w:rPr>
                <w:rFonts w:ascii="Arial" w:hAnsi="Arial" w:cs="Arial"/>
              </w:rPr>
              <w:t xml:space="preserve"> cible : </w:t>
            </w:r>
            <w:r w:rsidR="00857D23" w:rsidRPr="00AB0ACA">
              <w:rPr>
                <w:rFonts w:ascii="Arial" w:hAnsi="Arial" w:cs="Arial"/>
              </w:rPr>
              <w:t>«  </w:t>
            </w:r>
            <w:r w:rsidR="00541631" w:rsidRPr="00AB0ACA">
              <w:rPr>
                <w:rFonts w:ascii="Arial" w:hAnsi="Arial" w:cs="Arial"/>
              </w:rPr>
              <w:t xml:space="preserve">Les acteurs cibles de cet appel à projets sont des organisations ou consortiums - belges ou actifs sur le territoire belge - dont des entreprises (avec un accent sur les PME), des start-ups, des centres de recherche (avec un accent sur </w:t>
            </w:r>
            <w:r w:rsidR="00541631" w:rsidRPr="00AB0ACA">
              <w:rPr>
                <w:rFonts w:ascii="Arial" w:hAnsi="Arial" w:cs="Arial"/>
              </w:rPr>
              <w:lastRenderedPageBreak/>
              <w:t xml:space="preserve">les institutions de recherche appliquée), des ONG, des cabinets de conseil et des institutions similaires. Afin de représenter correctement la situation du marché économique belge, l'accent sera mis sur les projets avec des PME </w:t>
            </w:r>
            <w:r w:rsidR="00857D23" w:rsidRPr="00AB0ACA">
              <w:rPr>
                <w:rFonts w:ascii="Arial" w:hAnsi="Arial" w:cs="Arial"/>
              </w:rPr>
              <w:t>» ;</w:t>
            </w:r>
          </w:p>
          <w:p w14:paraId="7CAF2B15" w14:textId="5C317F11" w:rsidR="00BF2185" w:rsidRPr="00AB0ACA" w:rsidRDefault="00BF2185" w:rsidP="003710BE">
            <w:pPr>
              <w:spacing w:line="259" w:lineRule="auto"/>
              <w:ind w:left="11" w:right="28" w:hanging="11"/>
              <w:jc w:val="both"/>
              <w:rPr>
                <w:rFonts w:ascii="Arial" w:hAnsi="Arial" w:cs="Arial"/>
              </w:rPr>
            </w:pPr>
            <w:r w:rsidRPr="00AB0ACA">
              <w:rPr>
                <w:rFonts w:ascii="Arial" w:hAnsi="Arial" w:cs="Arial"/>
              </w:rPr>
              <w:t xml:space="preserve">- </w:t>
            </w:r>
            <w:r w:rsidR="008E6DFC" w:rsidRPr="00AB0ACA">
              <w:rPr>
                <w:rFonts w:ascii="Arial" w:hAnsi="Arial" w:cs="Arial"/>
              </w:rPr>
              <w:t xml:space="preserve">9.1 </w:t>
            </w:r>
            <w:r w:rsidR="00857D23" w:rsidRPr="00AB0ACA">
              <w:rPr>
                <w:rFonts w:ascii="Arial" w:hAnsi="Arial" w:cs="Arial"/>
              </w:rPr>
              <w:t>c</w:t>
            </w:r>
            <w:r w:rsidRPr="00AB0ACA">
              <w:rPr>
                <w:rFonts w:ascii="Arial" w:hAnsi="Arial" w:cs="Arial"/>
              </w:rPr>
              <w:t xml:space="preserve">ritères d'éligibilité : </w:t>
            </w:r>
            <w:r w:rsidR="00A91660" w:rsidRPr="00AB0ACA">
              <w:rPr>
                <w:rFonts w:ascii="Arial" w:hAnsi="Arial" w:cs="Arial"/>
              </w:rPr>
              <w:t>« </w:t>
            </w:r>
            <w:r w:rsidR="003710BE" w:rsidRPr="00AB0ACA">
              <w:rPr>
                <w:rFonts w:ascii="Arial" w:hAnsi="Arial" w:cs="Arial"/>
              </w:rPr>
              <w:t>Le demandeur principal doit avoir une unité d'établissement en Belgique (lieu où les activités ont lieu), qui peut différer du siège social (lieu où l'organisation est administrativement située).</w:t>
            </w:r>
            <w:r w:rsidR="00A91660" w:rsidRPr="00AB0ACA">
              <w:rPr>
                <w:rFonts w:ascii="Arial" w:hAnsi="Arial" w:cs="Arial"/>
              </w:rPr>
              <w:t>» ;</w:t>
            </w:r>
          </w:p>
          <w:p w14:paraId="7061BDFF" w14:textId="23181796" w:rsidR="009E34A5" w:rsidRPr="00AB0ACA" w:rsidRDefault="00BF2185" w:rsidP="001A7CC1">
            <w:pPr>
              <w:rPr>
                <w:rFonts w:ascii="Arial" w:hAnsi="Arial" w:cs="Arial"/>
              </w:rPr>
            </w:pPr>
            <w:r w:rsidRPr="00AB0ACA">
              <w:rPr>
                <w:rFonts w:ascii="Arial" w:hAnsi="Arial" w:cs="Arial"/>
              </w:rPr>
              <w:t xml:space="preserve">- </w:t>
            </w:r>
            <w:r w:rsidR="00A636DD" w:rsidRPr="00AB0ACA">
              <w:rPr>
                <w:rFonts w:ascii="Arial" w:hAnsi="Arial" w:cs="Arial"/>
              </w:rPr>
              <w:t xml:space="preserve">11.1 </w:t>
            </w:r>
            <w:r w:rsidR="00857D23" w:rsidRPr="00AB0ACA">
              <w:rPr>
                <w:rFonts w:ascii="Arial" w:hAnsi="Arial" w:cs="Arial"/>
              </w:rPr>
              <w:t>c</w:t>
            </w:r>
            <w:r w:rsidRPr="00AB0ACA">
              <w:rPr>
                <w:rFonts w:ascii="Arial" w:hAnsi="Arial" w:cs="Arial"/>
              </w:rPr>
              <w:t>ritères d'évaluation</w:t>
            </w:r>
            <w:r w:rsidR="00A636DD" w:rsidRPr="00AB0ACA">
              <w:rPr>
                <w:rFonts w:ascii="Arial" w:hAnsi="Arial" w:cs="Arial"/>
              </w:rPr>
              <w:t> généraux: 5.4 Crédibilité de l’équipe</w:t>
            </w:r>
          </w:p>
        </w:tc>
      </w:tr>
      <w:tr w:rsidR="00BF2185" w:rsidRPr="008703F9" w14:paraId="3D4E262C" w14:textId="77777777" w:rsidTr="31166756">
        <w:tc>
          <w:tcPr>
            <w:tcW w:w="557" w:type="dxa"/>
          </w:tcPr>
          <w:p w14:paraId="6F2BC854" w14:textId="4A691FE0" w:rsidR="00BF2185" w:rsidRPr="004144C5" w:rsidRDefault="00BF2185" w:rsidP="00240A07">
            <w:pPr>
              <w:pStyle w:val="Paragraphedeliste"/>
              <w:numPr>
                <w:ilvl w:val="0"/>
                <w:numId w:val="6"/>
              </w:numPr>
              <w:rPr>
                <w:rFonts w:ascii="Arial" w:eastAsia="Calibri" w:hAnsi="Arial" w:cs="Arial"/>
                <w:lang w:val="fr-BE"/>
              </w:rPr>
            </w:pPr>
            <w:r w:rsidRPr="004144C5">
              <w:rPr>
                <w:rFonts w:ascii="Arial" w:eastAsia="Calibri" w:hAnsi="Arial" w:cs="Arial"/>
                <w:lang w:val="fr-BE"/>
              </w:rPr>
              <w:lastRenderedPageBreak/>
              <w:t>7</w:t>
            </w:r>
          </w:p>
        </w:tc>
        <w:tc>
          <w:tcPr>
            <w:tcW w:w="4590" w:type="dxa"/>
          </w:tcPr>
          <w:p w14:paraId="3B2ED6D6" w14:textId="2998DF1C" w:rsidR="00BF2185" w:rsidRPr="004144C5" w:rsidRDefault="00BC639F">
            <w:pPr>
              <w:rPr>
                <w:rFonts w:ascii="Arial" w:hAnsi="Arial" w:cs="Arial"/>
                <w:lang w:val="fr-BE"/>
              </w:rPr>
            </w:pPr>
            <w:r w:rsidRPr="004144C5">
              <w:rPr>
                <w:rFonts w:ascii="Arial" w:eastAsia="Calibri" w:hAnsi="Arial" w:cs="Arial"/>
                <w:lang w:val="fr-BE"/>
              </w:rPr>
              <w:t>Le tex</w:t>
            </w:r>
            <w:r w:rsidR="00AE538D" w:rsidRPr="004144C5">
              <w:rPr>
                <w:rFonts w:ascii="Arial" w:eastAsia="Calibri" w:hAnsi="Arial" w:cs="Arial"/>
                <w:lang w:val="fr-BE"/>
              </w:rPr>
              <w:t>te de l’appel à projet met</w:t>
            </w:r>
            <w:r w:rsidR="007A703D" w:rsidRPr="004144C5">
              <w:rPr>
                <w:rFonts w:ascii="Arial" w:eastAsia="Calibri" w:hAnsi="Arial" w:cs="Arial"/>
                <w:lang w:val="fr-BE"/>
              </w:rPr>
              <w:t xml:space="preserve"> </w:t>
            </w:r>
            <w:r w:rsidR="002565F8" w:rsidRPr="004144C5">
              <w:rPr>
                <w:rFonts w:ascii="Arial" w:eastAsia="Calibri" w:hAnsi="Arial" w:cs="Arial"/>
                <w:lang w:val="fr-BE"/>
              </w:rPr>
              <w:t>l’accent</w:t>
            </w:r>
            <w:r w:rsidR="007A703D" w:rsidRPr="004144C5">
              <w:rPr>
                <w:rFonts w:ascii="Arial" w:eastAsia="Calibri" w:hAnsi="Arial" w:cs="Arial"/>
                <w:lang w:val="fr-BE"/>
              </w:rPr>
              <w:t xml:space="preserve"> </w:t>
            </w:r>
            <w:r w:rsidR="00C20729" w:rsidRPr="004144C5">
              <w:rPr>
                <w:rFonts w:ascii="Arial" w:eastAsia="Calibri" w:hAnsi="Arial" w:cs="Arial"/>
                <w:lang w:val="fr-BE"/>
              </w:rPr>
              <w:t>sur les PME.</w:t>
            </w:r>
          </w:p>
          <w:p w14:paraId="046C2BAB" w14:textId="5A3E6AF9" w:rsidR="00BF2185" w:rsidRPr="004144C5" w:rsidRDefault="009836E8">
            <w:pPr>
              <w:rPr>
                <w:rFonts w:ascii="Arial" w:hAnsi="Arial" w:cs="Arial"/>
                <w:lang w:val="fr-BE"/>
              </w:rPr>
            </w:pPr>
            <w:r w:rsidRPr="004144C5">
              <w:rPr>
                <w:rFonts w:ascii="Arial" w:eastAsia="Calibri" w:hAnsi="Arial" w:cs="Arial"/>
                <w:lang w:val="fr-BE"/>
              </w:rPr>
              <w:t>Les</w:t>
            </w:r>
            <w:r w:rsidR="0074193E" w:rsidRPr="004144C5">
              <w:rPr>
                <w:rFonts w:ascii="Arial" w:eastAsia="Calibri" w:hAnsi="Arial" w:cs="Arial"/>
                <w:lang w:val="fr-BE"/>
              </w:rPr>
              <w:t xml:space="preserve"> grandes entreprises peuvent-elles aussi </w:t>
            </w:r>
            <w:r w:rsidR="002565F8" w:rsidRPr="004144C5">
              <w:rPr>
                <w:rFonts w:ascii="Arial" w:eastAsia="Calibri" w:hAnsi="Arial" w:cs="Arial"/>
                <w:lang w:val="fr-BE"/>
              </w:rPr>
              <w:t xml:space="preserve">y </w:t>
            </w:r>
            <w:r w:rsidR="0074193E" w:rsidRPr="004144C5">
              <w:rPr>
                <w:rFonts w:ascii="Arial" w:eastAsia="Calibri" w:hAnsi="Arial" w:cs="Arial"/>
                <w:lang w:val="fr-BE"/>
              </w:rPr>
              <w:t xml:space="preserve">prendre part </w:t>
            </w:r>
            <w:r w:rsidR="00CD7B7C" w:rsidRPr="004144C5">
              <w:rPr>
                <w:rFonts w:ascii="Arial" w:eastAsia="Calibri" w:hAnsi="Arial" w:cs="Arial"/>
                <w:lang w:val="fr-BE"/>
              </w:rPr>
              <w:t>ou</w:t>
            </w:r>
            <w:r w:rsidR="005E2E90" w:rsidRPr="004144C5">
              <w:rPr>
                <w:rFonts w:ascii="Arial" w:eastAsia="Calibri" w:hAnsi="Arial" w:cs="Arial"/>
                <w:lang w:val="fr-BE"/>
              </w:rPr>
              <w:t xml:space="preserve"> </w:t>
            </w:r>
            <w:r w:rsidR="002565F8" w:rsidRPr="004144C5">
              <w:rPr>
                <w:rFonts w:ascii="Arial" w:eastAsia="Calibri" w:hAnsi="Arial" w:cs="Arial"/>
                <w:lang w:val="fr-BE"/>
              </w:rPr>
              <w:t>en sont-elles exclues</w:t>
            </w:r>
            <w:r w:rsidR="005E2E90" w:rsidRPr="004144C5">
              <w:rPr>
                <w:rFonts w:ascii="Arial" w:eastAsia="Calibri" w:hAnsi="Arial" w:cs="Arial"/>
                <w:lang w:val="fr-BE"/>
              </w:rPr>
              <w:t> ?</w:t>
            </w:r>
          </w:p>
          <w:p w14:paraId="2721A919" w14:textId="313F27CF" w:rsidR="00BF2185" w:rsidRPr="004144C5" w:rsidRDefault="00BF2185" w:rsidP="07EC23D1">
            <w:pPr>
              <w:rPr>
                <w:rFonts w:ascii="Arial" w:hAnsi="Arial" w:cs="Arial"/>
                <w:lang w:val="fr-BE"/>
              </w:rPr>
            </w:pPr>
          </w:p>
        </w:tc>
        <w:tc>
          <w:tcPr>
            <w:tcW w:w="4431" w:type="dxa"/>
          </w:tcPr>
          <w:p w14:paraId="3D373174" w14:textId="77777777" w:rsidR="00BF2185" w:rsidRPr="00AB0ACA" w:rsidRDefault="00483B9A" w:rsidP="000C597A">
            <w:pPr>
              <w:rPr>
                <w:rFonts w:ascii="Arial" w:eastAsia="Calibri" w:hAnsi="Arial" w:cs="Arial"/>
                <w:lang w:val="fr-BE"/>
              </w:rPr>
            </w:pPr>
            <w:r w:rsidRPr="00AB0ACA">
              <w:rPr>
                <w:rFonts w:ascii="Arial" w:eastAsia="Calibri" w:hAnsi="Arial" w:cs="Arial"/>
                <w:lang w:val="fr-BE"/>
              </w:rPr>
              <w:t xml:space="preserve">Aucune cause d’exclusion n’est prévue </w:t>
            </w:r>
            <w:r w:rsidR="00D21D16" w:rsidRPr="00AB0ACA">
              <w:rPr>
                <w:rFonts w:ascii="Arial" w:eastAsia="Calibri" w:hAnsi="Arial" w:cs="Arial"/>
                <w:lang w:val="fr-BE"/>
              </w:rPr>
              <w:t>sur la base de la taille d’une entreprise</w:t>
            </w:r>
            <w:r w:rsidR="00E047E3" w:rsidRPr="00AB0ACA">
              <w:rPr>
                <w:rFonts w:ascii="Arial" w:eastAsia="Calibri" w:hAnsi="Arial" w:cs="Arial"/>
                <w:lang w:val="fr-BE"/>
              </w:rPr>
              <w:t xml:space="preserve">, mais </w:t>
            </w:r>
            <w:r w:rsidR="005A4EEB" w:rsidRPr="00AB0ACA">
              <w:rPr>
                <w:rFonts w:ascii="Arial" w:eastAsia="Calibri" w:hAnsi="Arial" w:cs="Arial"/>
                <w:lang w:val="fr-BE"/>
              </w:rPr>
              <w:t xml:space="preserve"> une </w:t>
            </w:r>
            <w:r w:rsidR="002565F8" w:rsidRPr="00AB0ACA">
              <w:rPr>
                <w:rFonts w:ascii="Arial" w:eastAsia="Calibri" w:hAnsi="Arial" w:cs="Arial"/>
                <w:lang w:val="fr-BE"/>
              </w:rPr>
              <w:t>priorité sera donnée aux</w:t>
            </w:r>
            <w:r w:rsidR="00682542" w:rsidRPr="00AB0ACA">
              <w:rPr>
                <w:rFonts w:ascii="Arial" w:eastAsia="Calibri" w:hAnsi="Arial" w:cs="Arial"/>
                <w:lang w:val="fr-BE"/>
              </w:rPr>
              <w:t xml:space="preserve"> petites et moyennes entreprises</w:t>
            </w:r>
            <w:r w:rsidR="00F2131F" w:rsidRPr="00AB0ACA">
              <w:rPr>
                <w:rFonts w:ascii="Arial" w:eastAsia="Calibri" w:hAnsi="Arial" w:cs="Arial"/>
                <w:lang w:val="fr-BE"/>
              </w:rPr>
              <w:t xml:space="preserve"> qui ont besoin d’un soutien financier pour expérimenter </w:t>
            </w:r>
            <w:r w:rsidR="00B23A15" w:rsidRPr="00AB0ACA">
              <w:rPr>
                <w:rFonts w:ascii="Arial" w:eastAsia="Calibri" w:hAnsi="Arial" w:cs="Arial"/>
                <w:lang w:val="fr-BE"/>
              </w:rPr>
              <w:t>des pratiques innovantes.</w:t>
            </w:r>
            <w:r w:rsidR="00BF2185" w:rsidRPr="00AB0ACA">
              <w:rPr>
                <w:rFonts w:ascii="Arial" w:eastAsia="Calibri" w:hAnsi="Arial" w:cs="Arial"/>
                <w:lang w:val="fr-BE"/>
              </w:rPr>
              <w:t xml:space="preserve"> </w:t>
            </w:r>
          </w:p>
          <w:p w14:paraId="4F196660" w14:textId="77777777" w:rsidR="009E34A5" w:rsidRPr="00AB0ACA" w:rsidRDefault="009E34A5" w:rsidP="000C597A">
            <w:pPr>
              <w:rPr>
                <w:rFonts w:ascii="Arial" w:eastAsia="Calibri" w:hAnsi="Arial" w:cs="Arial"/>
                <w:lang w:val="fr-BE"/>
              </w:rPr>
            </w:pPr>
          </w:p>
          <w:p w14:paraId="1AE2139C" w14:textId="1C794612" w:rsidR="009E34A5" w:rsidRPr="00AB0ACA" w:rsidRDefault="009E34A5" w:rsidP="000C597A">
            <w:pPr>
              <w:rPr>
                <w:rFonts w:ascii="Arial" w:hAnsi="Arial" w:cs="Arial"/>
                <w:lang w:val="fr-BE"/>
              </w:rPr>
            </w:pPr>
            <w:r w:rsidRPr="00AB0ACA">
              <w:rPr>
                <w:rFonts w:ascii="Arial" w:eastAsia="Calibri" w:hAnsi="Arial" w:cs="Arial"/>
                <w:lang w:val="fr"/>
              </w:rPr>
              <w:t xml:space="preserve">Notez que pour les </w:t>
            </w:r>
            <w:r w:rsidRPr="00AB0ACA">
              <w:rPr>
                <w:rFonts w:ascii="Arial" w:eastAsia="Calibri" w:hAnsi="Arial" w:cs="Arial"/>
                <w:b/>
                <w:lang w:val="fr"/>
              </w:rPr>
              <w:t>projets de substitution</w:t>
            </w:r>
            <w:r w:rsidRPr="00AB0ACA">
              <w:rPr>
                <w:rFonts w:ascii="Arial" w:eastAsia="Calibri" w:hAnsi="Arial" w:cs="Arial"/>
                <w:lang w:val="fr"/>
              </w:rPr>
              <w:t xml:space="preserve">, au moins un partenaire candidat de la proposition de projet doit répondre à la définition de PME (9.1 dans le </w:t>
            </w:r>
            <w:proofErr w:type="spellStart"/>
            <w:r w:rsidRPr="00AB0ACA">
              <w:rPr>
                <w:rFonts w:ascii="Arial" w:eastAsia="Calibri" w:hAnsi="Arial" w:cs="Arial"/>
                <w:lang w:val="fr"/>
              </w:rPr>
              <w:t>memorandum</w:t>
            </w:r>
            <w:proofErr w:type="spellEnd"/>
            <w:r w:rsidRPr="00AB0ACA">
              <w:rPr>
                <w:rFonts w:ascii="Arial" w:eastAsia="Calibri" w:hAnsi="Arial" w:cs="Arial"/>
                <w:lang w:val="fr"/>
              </w:rPr>
              <w:t> : Une PME est une entreprise indépendante qui remplit les conditions suivantes : une petite entreprise (ko) occupe moins de 50 personnes et son chiffre d'affaires annuel n'excède pas € 10 millions ou le total de son bilan n'excède pas € 10 millions. Une entreprise moyenne (mo) occupe moins de 250 personnes et son chiffre d'affaires annuel n'excède pas € 50 millions ou le total de son bilan n'excède pas € 43 millions.)</w:t>
            </w:r>
          </w:p>
        </w:tc>
      </w:tr>
      <w:tr w:rsidR="00D23CFE" w:rsidRPr="008703F9" w14:paraId="017A1A0D" w14:textId="77777777" w:rsidTr="31166756">
        <w:trPr>
          <w:trHeight w:val="300"/>
        </w:trPr>
        <w:tc>
          <w:tcPr>
            <w:tcW w:w="557" w:type="dxa"/>
          </w:tcPr>
          <w:p w14:paraId="7E52F0C0" w14:textId="77777777" w:rsidR="00D23CFE" w:rsidRPr="004144C5" w:rsidRDefault="00D23CFE" w:rsidP="00240A07">
            <w:pPr>
              <w:pStyle w:val="Paragraphedeliste"/>
              <w:numPr>
                <w:ilvl w:val="0"/>
                <w:numId w:val="6"/>
              </w:numPr>
              <w:rPr>
                <w:rFonts w:ascii="Arial" w:hAnsi="Arial" w:cs="Arial"/>
                <w:lang w:val="fr-BE"/>
              </w:rPr>
            </w:pPr>
          </w:p>
        </w:tc>
        <w:tc>
          <w:tcPr>
            <w:tcW w:w="4590" w:type="dxa"/>
          </w:tcPr>
          <w:p w14:paraId="1146B716" w14:textId="77777777" w:rsidR="00EC3EE1" w:rsidRPr="004144C5" w:rsidRDefault="00EC3EE1" w:rsidP="00EC3EE1">
            <w:pPr>
              <w:spacing w:after="160" w:line="259" w:lineRule="auto"/>
              <w:ind w:left="-113"/>
              <w:rPr>
                <w:rFonts w:ascii="Arial" w:hAnsi="Arial" w:cs="Arial"/>
                <w:lang w:val="fr-BE"/>
              </w:rPr>
            </w:pPr>
            <w:r w:rsidRPr="004144C5">
              <w:rPr>
                <w:rFonts w:ascii="Arial" w:eastAsia="Calibri" w:hAnsi="Arial" w:cs="Arial"/>
                <w:lang w:val="fr-BE"/>
              </w:rPr>
              <w:t>L’appel à projet porte-t-il uniquement sur le développement de produits ou s’étend-il aussi à l’analyse de business model ?</w:t>
            </w:r>
          </w:p>
          <w:p w14:paraId="4EEAE64B" w14:textId="77777777" w:rsidR="00D23CFE" w:rsidRPr="004144C5" w:rsidRDefault="00D23CFE" w:rsidP="07EC23D1">
            <w:pPr>
              <w:rPr>
                <w:rFonts w:ascii="Arial" w:hAnsi="Arial" w:cs="Arial"/>
                <w:lang w:val="fr-BE"/>
              </w:rPr>
            </w:pPr>
          </w:p>
        </w:tc>
        <w:tc>
          <w:tcPr>
            <w:tcW w:w="4431" w:type="dxa"/>
          </w:tcPr>
          <w:p w14:paraId="4E400D41" w14:textId="77777777" w:rsidR="008551A1" w:rsidRPr="00AB0ACA" w:rsidRDefault="008551A1" w:rsidP="008551A1">
            <w:pPr>
              <w:rPr>
                <w:rFonts w:ascii="Arial" w:eastAsia="Calibri" w:hAnsi="Arial" w:cs="Arial"/>
                <w:lang w:val="fr-BE"/>
              </w:rPr>
            </w:pPr>
            <w:r w:rsidRPr="00AB0ACA">
              <w:rPr>
                <w:rFonts w:ascii="Arial" w:eastAsia="Calibri" w:hAnsi="Arial" w:cs="Arial"/>
                <w:lang w:val="fr-BE"/>
              </w:rPr>
              <w:t xml:space="preserve">Cet appel à projet vise des projets de substitution des substances dangereuses, comme décrit dans le cadre “Safe and </w:t>
            </w:r>
            <w:proofErr w:type="spellStart"/>
            <w:r w:rsidRPr="00AB0ACA">
              <w:rPr>
                <w:rFonts w:ascii="Arial" w:eastAsia="Calibri" w:hAnsi="Arial" w:cs="Arial"/>
                <w:lang w:val="fr-BE"/>
              </w:rPr>
              <w:t>sustainable</w:t>
            </w:r>
            <w:proofErr w:type="spellEnd"/>
            <w:r w:rsidRPr="00AB0ACA">
              <w:rPr>
                <w:rFonts w:ascii="Arial" w:eastAsia="Calibri" w:hAnsi="Arial" w:cs="Arial"/>
                <w:lang w:val="fr-BE"/>
              </w:rPr>
              <w:t xml:space="preserve"> by design, et comprend à la fois le développement de nouveaux processus, de nouvelles substances ou de nouveaux produits, de modèles d'entreprise innovants et d'outils génériques. </w:t>
            </w:r>
          </w:p>
          <w:p w14:paraId="0A495241" w14:textId="77777777" w:rsidR="008551A1" w:rsidRPr="00AB0ACA" w:rsidRDefault="008551A1" w:rsidP="008551A1">
            <w:pPr>
              <w:rPr>
                <w:rFonts w:ascii="Arial" w:eastAsia="Calibri" w:hAnsi="Arial" w:cs="Arial"/>
                <w:lang w:val="fr-BE"/>
              </w:rPr>
            </w:pPr>
            <w:r w:rsidRPr="00AB0ACA">
              <w:rPr>
                <w:rFonts w:ascii="Arial" w:eastAsia="Calibri" w:hAnsi="Arial" w:cs="Arial"/>
                <w:lang w:val="fr-BE"/>
              </w:rPr>
              <w:t xml:space="preserve">Voir les spécifications du mémorandum : </w:t>
            </w:r>
          </w:p>
          <w:p w14:paraId="39E540B6" w14:textId="77777777" w:rsidR="008551A1" w:rsidRPr="00AB0ACA" w:rsidRDefault="008551A1" w:rsidP="008551A1">
            <w:pPr>
              <w:rPr>
                <w:rFonts w:ascii="Arial" w:eastAsia="Calibri" w:hAnsi="Arial" w:cs="Arial"/>
                <w:lang w:val="fr-BE"/>
              </w:rPr>
            </w:pPr>
            <w:r w:rsidRPr="00AB0ACA">
              <w:rPr>
                <w:rFonts w:ascii="Arial" w:eastAsia="Calibri" w:hAnsi="Arial" w:cs="Arial"/>
                <w:lang w:val="fr-BE"/>
              </w:rPr>
              <w:t>- 1. Contexte et champ d'application</w:t>
            </w:r>
          </w:p>
          <w:p w14:paraId="2AF04954" w14:textId="77777777" w:rsidR="008551A1" w:rsidRPr="00AB0ACA" w:rsidRDefault="008551A1" w:rsidP="008551A1">
            <w:pPr>
              <w:rPr>
                <w:rFonts w:ascii="Arial" w:eastAsia="Calibri" w:hAnsi="Arial" w:cs="Arial"/>
                <w:lang w:val="fr-BE"/>
              </w:rPr>
            </w:pPr>
            <w:r w:rsidRPr="00AB0ACA">
              <w:rPr>
                <w:rFonts w:ascii="Arial" w:eastAsia="Calibri" w:hAnsi="Arial" w:cs="Arial"/>
                <w:lang w:val="fr-BE"/>
              </w:rPr>
              <w:t>- 5. Substitution des substances prioritaires</w:t>
            </w:r>
          </w:p>
          <w:p w14:paraId="5F39F2BB" w14:textId="77777777" w:rsidR="008551A1" w:rsidRPr="00AB0ACA" w:rsidRDefault="008551A1" w:rsidP="008551A1">
            <w:pPr>
              <w:rPr>
                <w:rFonts w:ascii="Arial" w:eastAsia="Calibri" w:hAnsi="Arial" w:cs="Arial"/>
                <w:lang w:val="fr-BE"/>
              </w:rPr>
            </w:pPr>
            <w:r w:rsidRPr="00AB0ACA">
              <w:rPr>
                <w:rFonts w:ascii="Arial" w:eastAsia="Calibri" w:hAnsi="Arial" w:cs="Arial"/>
                <w:lang w:val="fr-BE"/>
              </w:rPr>
              <w:t>- 11.3 Critères d'évaluation Substitution</w:t>
            </w:r>
          </w:p>
          <w:p w14:paraId="24919E7E" w14:textId="77777777" w:rsidR="00D23CFE" w:rsidRPr="00AB0ACA" w:rsidRDefault="00D23CFE" w:rsidP="006B2787">
            <w:pPr>
              <w:rPr>
                <w:rFonts w:ascii="Arial" w:hAnsi="Arial" w:cs="Arial"/>
              </w:rPr>
            </w:pPr>
          </w:p>
        </w:tc>
      </w:tr>
      <w:tr w:rsidR="00BF2185" w:rsidRPr="008703F9" w14:paraId="4E41073D" w14:textId="77777777" w:rsidTr="31166756">
        <w:trPr>
          <w:trHeight w:val="300"/>
        </w:trPr>
        <w:tc>
          <w:tcPr>
            <w:tcW w:w="557" w:type="dxa"/>
          </w:tcPr>
          <w:p w14:paraId="252A5EB6" w14:textId="100DA6CF" w:rsidR="00BF2185" w:rsidRPr="00240A07" w:rsidRDefault="00FD01CD" w:rsidP="00240A07">
            <w:pPr>
              <w:pStyle w:val="Paragraphedeliste"/>
              <w:numPr>
                <w:ilvl w:val="0"/>
                <w:numId w:val="6"/>
              </w:numPr>
              <w:rPr>
                <w:rFonts w:ascii="Arial" w:hAnsi="Arial" w:cs="Arial"/>
                <w:lang w:val="nl-BE"/>
              </w:rPr>
            </w:pPr>
            <w:r w:rsidRPr="00240A07">
              <w:rPr>
                <w:rFonts w:ascii="Arial" w:hAnsi="Arial" w:cs="Arial"/>
                <w:lang w:val="nl-BE"/>
              </w:rPr>
              <w:t>8</w:t>
            </w:r>
          </w:p>
        </w:tc>
        <w:tc>
          <w:tcPr>
            <w:tcW w:w="4590" w:type="dxa"/>
          </w:tcPr>
          <w:p w14:paraId="1012725C" w14:textId="7A92D0A2" w:rsidR="00BF2185" w:rsidRPr="00AB0ACA" w:rsidRDefault="00CA3C7D" w:rsidP="07EC23D1">
            <w:pPr>
              <w:rPr>
                <w:rFonts w:ascii="Arial" w:hAnsi="Arial" w:cs="Arial"/>
                <w:lang w:val="fr-BE"/>
              </w:rPr>
            </w:pPr>
            <w:r w:rsidRPr="00AB0ACA">
              <w:rPr>
                <w:rFonts w:ascii="Arial" w:hAnsi="Arial" w:cs="Arial"/>
                <w:lang w:val="fr-BE"/>
              </w:rPr>
              <w:t xml:space="preserve">Toutes les questions </w:t>
            </w:r>
            <w:r w:rsidR="00D42D5C" w:rsidRPr="00AB0ACA">
              <w:rPr>
                <w:rFonts w:ascii="Arial" w:hAnsi="Arial" w:cs="Arial"/>
                <w:lang w:val="fr-BE"/>
              </w:rPr>
              <w:t>sur les aides d’Etat</w:t>
            </w:r>
          </w:p>
        </w:tc>
        <w:tc>
          <w:tcPr>
            <w:tcW w:w="4431" w:type="dxa"/>
          </w:tcPr>
          <w:p w14:paraId="2D11AA31" w14:textId="1FCFC262" w:rsidR="00BF2185" w:rsidRPr="00AB0ACA" w:rsidRDefault="00CA3C7D" w:rsidP="006B2787">
            <w:pPr>
              <w:rPr>
                <w:rFonts w:ascii="Arial" w:hAnsi="Arial" w:cs="Arial"/>
              </w:rPr>
            </w:pPr>
            <w:r w:rsidRPr="00AB0ACA">
              <w:rPr>
                <w:rFonts w:ascii="Arial" w:hAnsi="Arial" w:cs="Arial"/>
              </w:rPr>
              <w:t>Voir</w:t>
            </w:r>
            <w:r w:rsidR="00BF2185" w:rsidRPr="00AB0ACA">
              <w:rPr>
                <w:rFonts w:ascii="Arial" w:hAnsi="Arial" w:cs="Arial"/>
              </w:rPr>
              <w:t xml:space="preserve"> </w:t>
            </w:r>
            <w:r w:rsidRPr="00AB0ACA">
              <w:rPr>
                <w:rFonts w:ascii="Arial" w:hAnsi="Arial" w:cs="Arial"/>
              </w:rPr>
              <w:t>d</w:t>
            </w:r>
            <w:r w:rsidR="00BF2185" w:rsidRPr="00AB0ACA">
              <w:rPr>
                <w:rFonts w:ascii="Arial" w:hAnsi="Arial" w:cs="Arial"/>
              </w:rPr>
              <w:t xml:space="preserve">ocument spécifique </w:t>
            </w:r>
            <w:r w:rsidR="00F8679A" w:rsidRPr="00AB0ACA">
              <w:rPr>
                <w:rFonts w:ascii="Arial" w:hAnsi="Arial" w:cs="Arial"/>
              </w:rPr>
              <w:t>(</w:t>
            </w:r>
            <w:r w:rsidR="006B2787" w:rsidRPr="00AB0ACA">
              <w:rPr>
                <w:rFonts w:ascii="Arial" w:hAnsi="Arial" w:cs="Arial"/>
              </w:rPr>
              <w:t>Quelles sont les règles en matière d’aides d’Etat applicables à l’appel à projets BBBC</w:t>
            </w:r>
            <w:r w:rsidR="00F8679A" w:rsidRPr="00AB0ACA">
              <w:rPr>
                <w:rFonts w:ascii="Arial" w:hAnsi="Arial" w:cs="Arial"/>
              </w:rPr>
              <w:t>)</w:t>
            </w:r>
            <w:r w:rsidR="006B2787" w:rsidRPr="00AB0ACA">
              <w:rPr>
                <w:rFonts w:ascii="Arial" w:hAnsi="Arial" w:cs="Arial"/>
              </w:rPr>
              <w:t xml:space="preserve"> sur </w:t>
            </w:r>
            <w:hyperlink r:id="rId14">
              <w:r w:rsidR="006B2787" w:rsidRPr="00AB0ACA">
                <w:rPr>
                  <w:rStyle w:val="Lienhypertexte"/>
                  <w:rFonts w:ascii="Arial" w:hAnsi="Arial" w:cs="Arial"/>
                </w:rPr>
                <w:t>https://www.health.belgium.be/fr/second-appel-projets-bbbc</w:t>
              </w:r>
            </w:hyperlink>
            <w:r w:rsidR="006B2787" w:rsidRPr="00AB0ACA">
              <w:rPr>
                <w:rFonts w:ascii="Arial" w:hAnsi="Arial" w:cs="Arial"/>
              </w:rPr>
              <w:t xml:space="preserve"> et </w:t>
            </w:r>
            <w:hyperlink r:id="rId15">
              <w:r w:rsidR="006B2787" w:rsidRPr="00AB0ACA">
                <w:rPr>
                  <w:rStyle w:val="Lienhypertexte"/>
                  <w:rFonts w:ascii="Arial" w:hAnsi="Arial" w:cs="Arial"/>
                </w:rPr>
                <w:t>https://economie.fgov.be/fr/themes/entreprises/appels-projets/appel-projets-bbbc-2023-en</w:t>
              </w:r>
            </w:hyperlink>
          </w:p>
        </w:tc>
      </w:tr>
      <w:tr w:rsidR="00C125ED" w:rsidRPr="008D5FB9" w14:paraId="6DE11E63" w14:textId="77777777" w:rsidTr="31166756">
        <w:trPr>
          <w:trHeight w:val="300"/>
        </w:trPr>
        <w:tc>
          <w:tcPr>
            <w:tcW w:w="557" w:type="dxa"/>
          </w:tcPr>
          <w:p w14:paraId="66C51453" w14:textId="014FF8FF" w:rsidR="00C125ED" w:rsidRPr="00240A07" w:rsidRDefault="00FD01CD" w:rsidP="00240A07">
            <w:pPr>
              <w:pStyle w:val="Paragraphedeliste"/>
              <w:numPr>
                <w:ilvl w:val="0"/>
                <w:numId w:val="6"/>
              </w:numPr>
              <w:rPr>
                <w:rFonts w:ascii="Arial" w:hAnsi="Arial" w:cs="Arial"/>
                <w:lang w:val="fr-BE"/>
              </w:rPr>
            </w:pPr>
            <w:r w:rsidRPr="00240A07">
              <w:rPr>
                <w:rFonts w:ascii="Arial" w:hAnsi="Arial" w:cs="Arial"/>
                <w:lang w:val="fr-BE"/>
              </w:rPr>
              <w:lastRenderedPageBreak/>
              <w:t>9</w:t>
            </w:r>
          </w:p>
        </w:tc>
        <w:tc>
          <w:tcPr>
            <w:tcW w:w="4590" w:type="dxa"/>
          </w:tcPr>
          <w:p w14:paraId="31A99AF5" w14:textId="38C7D2F6" w:rsidR="00C125ED" w:rsidRPr="00AB0ACA" w:rsidRDefault="00FF1BAB" w:rsidP="07EC23D1">
            <w:pPr>
              <w:rPr>
                <w:rFonts w:ascii="Arial" w:hAnsi="Arial" w:cs="Arial"/>
                <w:lang w:val="fr-BE"/>
              </w:rPr>
            </w:pPr>
            <w:r w:rsidRPr="00AB0ACA">
              <w:rPr>
                <w:rFonts w:ascii="Arial" w:hAnsi="Arial" w:cs="Arial"/>
                <w:lang w:val="fr-BE"/>
              </w:rPr>
              <w:t>Comment soumettre le projet en cas de consortium ?</w:t>
            </w:r>
          </w:p>
        </w:tc>
        <w:tc>
          <w:tcPr>
            <w:tcW w:w="4431" w:type="dxa"/>
          </w:tcPr>
          <w:p w14:paraId="630016B5" w14:textId="49E0BC22" w:rsidR="00F66FBE" w:rsidRPr="00AB0ACA" w:rsidRDefault="00F66FBE" w:rsidP="00F66FBE">
            <w:pPr>
              <w:rPr>
                <w:rFonts w:ascii="Arial" w:eastAsia="Calibri" w:hAnsi="Arial" w:cs="Arial"/>
              </w:rPr>
            </w:pPr>
            <w:r w:rsidRPr="00AB0ACA">
              <w:rPr>
                <w:rFonts w:ascii="Arial" w:eastAsia="Calibri" w:hAnsi="Arial" w:cs="Arial"/>
              </w:rPr>
              <w:t xml:space="preserve">La soumission d'un projet se fait par le biais du formulaire de participation, disponible sur les sites web </w:t>
            </w:r>
            <w:r w:rsidR="007E2929" w:rsidRPr="00AB0ACA">
              <w:rPr>
                <w:rFonts w:ascii="Arial" w:eastAsia="Calibri" w:hAnsi="Arial" w:cs="Arial"/>
              </w:rPr>
              <w:t xml:space="preserve">mentionnés </w:t>
            </w:r>
            <w:r w:rsidRPr="00AB0ACA">
              <w:rPr>
                <w:rFonts w:ascii="Arial" w:eastAsia="Calibri" w:hAnsi="Arial" w:cs="Arial"/>
              </w:rPr>
              <w:t>ci-dessous. Toutes les informations sur les partenaires du consortium doivent être incluses. L'aperçu des annexes requises au début du formulaire de candidature indique quelles annexes doivent être fournies par quels partenaires.</w:t>
            </w:r>
          </w:p>
          <w:p w14:paraId="0B2C365F" w14:textId="1F90413E" w:rsidR="004E12B4" w:rsidRPr="00AB0ACA" w:rsidRDefault="004E12B4" w:rsidP="00F66FBE">
            <w:pPr>
              <w:pStyle w:val="Paragraphedeliste"/>
              <w:numPr>
                <w:ilvl w:val="0"/>
                <w:numId w:val="4"/>
              </w:numPr>
              <w:rPr>
                <w:rFonts w:ascii="Arial" w:hAnsi="Arial" w:cs="Arial"/>
              </w:rPr>
            </w:pPr>
            <w:r w:rsidRPr="00AB0ACA">
              <w:rPr>
                <w:rFonts w:ascii="Arial" w:hAnsi="Arial" w:cs="Arial"/>
              </w:rPr>
              <w:t xml:space="preserve">Pour </w:t>
            </w:r>
            <w:r w:rsidR="008D5FB9" w:rsidRPr="00AB0ACA">
              <w:rPr>
                <w:rFonts w:ascii="Arial" w:hAnsi="Arial" w:cs="Arial"/>
              </w:rPr>
              <w:t>é</w:t>
            </w:r>
            <w:r w:rsidRPr="00AB0ACA">
              <w:rPr>
                <w:rFonts w:ascii="Arial" w:hAnsi="Arial" w:cs="Arial"/>
              </w:rPr>
              <w:t xml:space="preserve">coconception: </w:t>
            </w:r>
            <w:hyperlink r:id="rId16" w:history="1">
              <w:r w:rsidRPr="00AB0ACA">
                <w:rPr>
                  <w:rStyle w:val="Lienhypertexte"/>
                  <w:rFonts w:ascii="Arial" w:hAnsi="Arial" w:cs="Arial"/>
                </w:rPr>
                <w:t>https://www.health.belgium.be/fr/second-appel-projets-bbbc</w:t>
              </w:r>
            </w:hyperlink>
            <w:r w:rsidRPr="00AB0ACA">
              <w:rPr>
                <w:rFonts w:ascii="Arial" w:hAnsi="Arial" w:cs="Arial"/>
              </w:rPr>
              <w:t xml:space="preserve"> </w:t>
            </w:r>
          </w:p>
          <w:p w14:paraId="09D85E82" w14:textId="0C113508" w:rsidR="00530E36" w:rsidRPr="00AB0ACA" w:rsidRDefault="004E12B4" w:rsidP="004E12B4">
            <w:pPr>
              <w:pStyle w:val="Paragraphedeliste"/>
              <w:numPr>
                <w:ilvl w:val="0"/>
                <w:numId w:val="1"/>
              </w:numPr>
              <w:rPr>
                <w:rStyle w:val="Lienhypertexte"/>
                <w:rFonts w:ascii="Arial" w:hAnsi="Arial" w:cs="Arial"/>
                <w:color w:val="auto"/>
                <w:u w:val="none"/>
              </w:rPr>
            </w:pPr>
            <w:r w:rsidRPr="00AB0ACA">
              <w:rPr>
                <w:rFonts w:ascii="Arial" w:hAnsi="Arial" w:cs="Arial"/>
              </w:rPr>
              <w:t xml:space="preserve">Pour substitution : </w:t>
            </w:r>
            <w:hyperlink r:id="rId17" w:history="1">
              <w:r w:rsidRPr="00AB0ACA">
                <w:rPr>
                  <w:rStyle w:val="Lienhypertexte"/>
                  <w:rFonts w:ascii="Arial" w:hAnsi="Arial" w:cs="Arial"/>
                </w:rPr>
                <w:t>https://economie.fgov.be/fr/themes/entreprises/appels-projets/appel-projets-bbbc-2023-en</w:t>
              </w:r>
            </w:hyperlink>
          </w:p>
          <w:p w14:paraId="22A41A23" w14:textId="77777777" w:rsidR="000F7B1C" w:rsidRPr="00AB0ACA" w:rsidRDefault="000F7B1C" w:rsidP="000F7B1C">
            <w:pPr>
              <w:pStyle w:val="Paragraphedeliste"/>
              <w:rPr>
                <w:rFonts w:ascii="Arial" w:hAnsi="Arial" w:cs="Arial"/>
              </w:rPr>
            </w:pPr>
          </w:p>
          <w:p w14:paraId="57C9057E" w14:textId="086C2498" w:rsidR="00530E36" w:rsidRPr="00AB0ACA" w:rsidRDefault="000F7B1C" w:rsidP="00530E36">
            <w:pPr>
              <w:rPr>
                <w:rFonts w:ascii="Arial" w:eastAsia="Calibri" w:hAnsi="Arial" w:cs="Arial"/>
              </w:rPr>
            </w:pPr>
            <w:r w:rsidRPr="00AB0ACA">
              <w:rPr>
                <w:rFonts w:ascii="Arial" w:eastAsia="Calibri" w:hAnsi="Arial" w:cs="Arial"/>
              </w:rPr>
              <w:t xml:space="preserve">Dans le formulaire de participation et le tableau du budget du projet (annexe II), un espace est prévu pour </w:t>
            </w:r>
            <w:r w:rsidR="003E1DA3" w:rsidRPr="00AB0ACA">
              <w:rPr>
                <w:rFonts w:ascii="Arial" w:eastAsia="Calibri" w:hAnsi="Arial" w:cs="Arial"/>
              </w:rPr>
              <w:t xml:space="preserve">des </w:t>
            </w:r>
            <w:r w:rsidRPr="00AB0ACA">
              <w:rPr>
                <w:rFonts w:ascii="Arial" w:eastAsia="Calibri" w:hAnsi="Arial" w:cs="Arial"/>
              </w:rPr>
              <w:t>information</w:t>
            </w:r>
            <w:r w:rsidR="003E1DA3" w:rsidRPr="00AB0ACA">
              <w:rPr>
                <w:rFonts w:ascii="Arial" w:eastAsia="Calibri" w:hAnsi="Arial" w:cs="Arial"/>
              </w:rPr>
              <w:t xml:space="preserve">s sur </w:t>
            </w:r>
            <w:r w:rsidRPr="00AB0ACA">
              <w:rPr>
                <w:rFonts w:ascii="Arial" w:eastAsia="Calibri" w:hAnsi="Arial" w:cs="Arial"/>
              </w:rPr>
              <w:t>un à cinq partenaires. Veuillez nous contacter par courrier électronique si vous souhaitez inclure davantage de partenaires dans le consortium.</w:t>
            </w:r>
          </w:p>
          <w:p w14:paraId="7F20DBD8" w14:textId="57E16A08" w:rsidR="00530E36" w:rsidRPr="00AB0ACA" w:rsidRDefault="008D5FB9" w:rsidP="00530E36">
            <w:pPr>
              <w:pStyle w:val="Paragraphedeliste"/>
              <w:numPr>
                <w:ilvl w:val="0"/>
                <w:numId w:val="3"/>
              </w:numPr>
              <w:rPr>
                <w:rStyle w:val="Lienhypertexte"/>
                <w:rFonts w:ascii="Arial" w:hAnsi="Arial" w:cs="Arial"/>
                <w:color w:val="auto"/>
                <w:u w:val="none"/>
              </w:rPr>
            </w:pPr>
            <w:r w:rsidRPr="00AB0ACA">
              <w:rPr>
                <w:rFonts w:ascii="Arial" w:eastAsia="Calibri" w:hAnsi="Arial" w:cs="Arial"/>
              </w:rPr>
              <w:t>Pour écoconception</w:t>
            </w:r>
            <w:r w:rsidR="00530E36" w:rsidRPr="00AB0ACA">
              <w:rPr>
                <w:rFonts w:ascii="Arial" w:eastAsia="Calibri" w:hAnsi="Arial" w:cs="Arial"/>
              </w:rPr>
              <w:t xml:space="preserve">: </w:t>
            </w:r>
            <w:hyperlink r:id="rId18" w:history="1">
              <w:r w:rsidR="00530E36" w:rsidRPr="00AB0ACA">
                <w:rPr>
                  <w:rStyle w:val="Lienhypertexte"/>
                  <w:rFonts w:ascii="Arial" w:hAnsi="Arial" w:cs="Arial"/>
                </w:rPr>
                <w:t>BBBC@health.fgov.be</w:t>
              </w:r>
            </w:hyperlink>
          </w:p>
          <w:p w14:paraId="52AA6492" w14:textId="18D6CD94" w:rsidR="00C125ED" w:rsidRPr="00AB0ACA" w:rsidRDefault="008D5FB9" w:rsidP="00530E36">
            <w:pPr>
              <w:pStyle w:val="Paragraphedeliste"/>
              <w:numPr>
                <w:ilvl w:val="0"/>
                <w:numId w:val="3"/>
              </w:numPr>
              <w:rPr>
                <w:rFonts w:ascii="Arial" w:hAnsi="Arial" w:cs="Arial"/>
              </w:rPr>
            </w:pPr>
            <w:r w:rsidRPr="00AB0ACA">
              <w:rPr>
                <w:rFonts w:ascii="Arial" w:eastAsia="Calibri" w:hAnsi="Arial" w:cs="Arial"/>
              </w:rPr>
              <w:t>Pour substitution</w:t>
            </w:r>
            <w:r w:rsidR="00530E36" w:rsidRPr="00AB0ACA">
              <w:rPr>
                <w:rFonts w:ascii="Arial" w:eastAsia="Calibri" w:hAnsi="Arial" w:cs="Arial"/>
              </w:rPr>
              <w:t xml:space="preserve">: </w:t>
            </w:r>
            <w:hyperlink r:id="rId19" w:history="1">
              <w:r w:rsidR="00530E36" w:rsidRPr="00AB0ACA">
                <w:rPr>
                  <w:rStyle w:val="Lienhypertexte"/>
                  <w:rFonts w:ascii="Arial" w:hAnsi="Arial" w:cs="Arial"/>
                </w:rPr>
                <w:t>BBBCSubstitution@economie.fgov.be</w:t>
              </w:r>
            </w:hyperlink>
          </w:p>
        </w:tc>
      </w:tr>
      <w:tr w:rsidR="3CB267D0" w14:paraId="6C411C7B" w14:textId="77777777" w:rsidTr="31166756">
        <w:trPr>
          <w:trHeight w:val="300"/>
        </w:trPr>
        <w:tc>
          <w:tcPr>
            <w:tcW w:w="557" w:type="dxa"/>
          </w:tcPr>
          <w:p w14:paraId="21931FC5" w14:textId="23DAB378" w:rsidR="18E073D6" w:rsidRPr="00240A07" w:rsidRDefault="18E073D6"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0</w:t>
            </w:r>
          </w:p>
        </w:tc>
        <w:tc>
          <w:tcPr>
            <w:tcW w:w="4590" w:type="dxa"/>
          </w:tcPr>
          <w:p w14:paraId="6DC66D2E" w14:textId="4C795310" w:rsidR="18E073D6" w:rsidRPr="00AB0ACA" w:rsidRDefault="18E073D6" w:rsidP="3CB267D0">
            <w:pPr>
              <w:rPr>
                <w:rFonts w:ascii="Arial" w:hAnsi="Arial" w:cs="Arial"/>
                <w:lang w:val="fr-BE"/>
              </w:rPr>
            </w:pPr>
            <w:r w:rsidRPr="00AB0ACA">
              <w:rPr>
                <w:rFonts w:ascii="Arial" w:hAnsi="Arial" w:cs="Arial"/>
                <w:lang w:val="fr-BE"/>
              </w:rPr>
              <w:t xml:space="preserve">Quelle est la différence entre le tableau </w:t>
            </w:r>
            <w:r w:rsidR="00013E80" w:rsidRPr="00AB0ACA">
              <w:rPr>
                <w:rFonts w:ascii="Arial" w:hAnsi="Arial" w:cs="Arial"/>
                <w:lang w:val="fr-BE"/>
              </w:rPr>
              <w:t>budgétaire</w:t>
            </w:r>
            <w:r w:rsidRPr="00AB0ACA">
              <w:rPr>
                <w:rFonts w:ascii="Arial" w:hAnsi="Arial" w:cs="Arial"/>
                <w:lang w:val="fr-BE"/>
              </w:rPr>
              <w:t xml:space="preserve"> du projet et le plan financier ?</w:t>
            </w:r>
          </w:p>
        </w:tc>
        <w:tc>
          <w:tcPr>
            <w:tcW w:w="4431" w:type="dxa"/>
          </w:tcPr>
          <w:p w14:paraId="525424D8" w14:textId="48C39A83" w:rsidR="00361510" w:rsidRPr="00AB0ACA" w:rsidRDefault="00111F7E" w:rsidP="00361510">
            <w:pPr>
              <w:rPr>
                <w:rFonts w:ascii="Arial" w:eastAsia="Calibri" w:hAnsi="Arial" w:cs="Arial"/>
              </w:rPr>
            </w:pPr>
            <w:r w:rsidRPr="00AB0ACA">
              <w:rPr>
                <w:rFonts w:ascii="Arial" w:eastAsia="Calibri" w:hAnsi="Arial" w:cs="Arial"/>
              </w:rPr>
              <w:t xml:space="preserve">Le tableau budgétaire du projet </w:t>
            </w:r>
            <w:r w:rsidR="00361510" w:rsidRPr="00AB0ACA">
              <w:rPr>
                <w:rFonts w:ascii="Arial" w:eastAsia="Calibri" w:hAnsi="Arial" w:cs="Arial"/>
              </w:rPr>
              <w:t>résume les coûts du projet</w:t>
            </w:r>
            <w:r w:rsidRPr="00AB0ACA">
              <w:rPr>
                <w:rFonts w:ascii="Arial" w:eastAsia="Calibri" w:hAnsi="Arial" w:cs="Arial"/>
              </w:rPr>
              <w:t> :</w:t>
            </w:r>
          </w:p>
          <w:p w14:paraId="01165DC5" w14:textId="77777777" w:rsidR="00361510" w:rsidRPr="00AB0ACA" w:rsidRDefault="00361510" w:rsidP="00361510">
            <w:pPr>
              <w:rPr>
                <w:rFonts w:ascii="Arial" w:eastAsia="Calibri" w:hAnsi="Arial" w:cs="Arial"/>
              </w:rPr>
            </w:pPr>
            <w:r w:rsidRPr="00AB0ACA">
              <w:rPr>
                <w:rFonts w:ascii="Arial" w:eastAsia="Calibri" w:hAnsi="Arial" w:cs="Arial"/>
              </w:rPr>
              <w:t>- par poste de coût (en fonction de l'article RGEC choisi),</w:t>
            </w:r>
          </w:p>
          <w:p w14:paraId="5218063D" w14:textId="77777777" w:rsidR="00361510" w:rsidRPr="00AB0ACA" w:rsidRDefault="00361510" w:rsidP="00361510">
            <w:pPr>
              <w:rPr>
                <w:rFonts w:ascii="Arial" w:eastAsia="Calibri" w:hAnsi="Arial" w:cs="Arial"/>
              </w:rPr>
            </w:pPr>
            <w:r w:rsidRPr="00AB0ACA">
              <w:rPr>
                <w:rFonts w:ascii="Arial" w:eastAsia="Calibri" w:hAnsi="Arial" w:cs="Arial"/>
              </w:rPr>
              <w:t>- par an,</w:t>
            </w:r>
          </w:p>
          <w:p w14:paraId="7EB42A6C" w14:textId="77777777" w:rsidR="00361510" w:rsidRPr="00AB0ACA" w:rsidRDefault="00361510" w:rsidP="00361510">
            <w:pPr>
              <w:rPr>
                <w:rFonts w:ascii="Arial" w:eastAsia="Calibri" w:hAnsi="Arial" w:cs="Arial"/>
              </w:rPr>
            </w:pPr>
            <w:r w:rsidRPr="00AB0ACA">
              <w:rPr>
                <w:rFonts w:ascii="Arial" w:eastAsia="Calibri" w:hAnsi="Arial" w:cs="Arial"/>
              </w:rPr>
              <w:t>- par partenaire du projet,</w:t>
            </w:r>
          </w:p>
          <w:p w14:paraId="60CC7BDA" w14:textId="3FAA39DE" w:rsidR="00361510" w:rsidRPr="00AB0ACA" w:rsidRDefault="00361510" w:rsidP="00361510">
            <w:pPr>
              <w:rPr>
                <w:rFonts w:ascii="Arial" w:eastAsia="Calibri" w:hAnsi="Arial" w:cs="Arial"/>
              </w:rPr>
            </w:pPr>
            <w:r w:rsidRPr="00AB0ACA">
              <w:rPr>
                <w:rFonts w:ascii="Arial" w:eastAsia="Calibri" w:hAnsi="Arial" w:cs="Arial"/>
              </w:rPr>
              <w:t xml:space="preserve">- </w:t>
            </w:r>
            <w:r w:rsidR="00111F7E" w:rsidRPr="00AB0ACA">
              <w:rPr>
                <w:rFonts w:ascii="Arial" w:eastAsia="Calibri" w:hAnsi="Arial" w:cs="Arial"/>
              </w:rPr>
              <w:t xml:space="preserve">et </w:t>
            </w:r>
            <w:r w:rsidRPr="00AB0ACA">
              <w:rPr>
                <w:rFonts w:ascii="Arial" w:eastAsia="Calibri" w:hAnsi="Arial" w:cs="Arial"/>
              </w:rPr>
              <w:t>répartis entre la subvention demandée et la contribution propre des partenaires du projet.</w:t>
            </w:r>
          </w:p>
          <w:p w14:paraId="72881961" w14:textId="552C17C5" w:rsidR="006411DD" w:rsidRPr="00AB0ACA" w:rsidRDefault="00361510" w:rsidP="006411DD">
            <w:pPr>
              <w:spacing w:before="100" w:beforeAutospacing="1" w:after="100" w:afterAutospacing="1"/>
              <w:rPr>
                <w:rFonts w:ascii="Arial" w:eastAsia="Calibri" w:hAnsi="Arial" w:cs="Arial"/>
              </w:rPr>
            </w:pPr>
            <w:r w:rsidRPr="00AB0ACA">
              <w:rPr>
                <w:rFonts w:ascii="Arial" w:eastAsia="Calibri" w:hAnsi="Arial" w:cs="Arial"/>
              </w:rPr>
              <w:t>Votre plan financier indique si votre projet est financièrement réalisable en énumérant tous les revenus, investissements et dépenses. Personne ne peut anticiper le futur avec précision, le rôle du plan financier n'est donc pas de prévoir l'avenir, mais de chiffrer le scénario le plus crédible.</w:t>
            </w:r>
            <w:r w:rsidR="006411DD" w:rsidRPr="00AB0ACA">
              <w:rPr>
                <w:rFonts w:ascii="Arial" w:eastAsia="Calibri" w:hAnsi="Arial" w:cs="Arial"/>
              </w:rPr>
              <w:t xml:space="preserve"> Le plan financier doit </w:t>
            </w:r>
            <w:r w:rsidR="006411DD" w:rsidRPr="00AB0ACA">
              <w:rPr>
                <w:rFonts w:ascii="Arial" w:eastAsia="Calibri" w:hAnsi="Arial" w:cs="Arial"/>
              </w:rPr>
              <w:lastRenderedPageBreak/>
              <w:t xml:space="preserve">contenir au minimum les états financiers prévisionnels suivants pour les 2 ans à venir : </w:t>
            </w:r>
          </w:p>
          <w:p w14:paraId="6A4299AE" w14:textId="77777777" w:rsidR="006411DD" w:rsidRPr="00AB0ACA" w:rsidRDefault="006411DD" w:rsidP="006411DD">
            <w:pPr>
              <w:numPr>
                <w:ilvl w:val="0"/>
                <w:numId w:val="5"/>
              </w:numPr>
              <w:spacing w:before="100" w:beforeAutospacing="1" w:after="100" w:afterAutospacing="1"/>
              <w:rPr>
                <w:rFonts w:ascii="Arial" w:eastAsia="Calibri" w:hAnsi="Arial" w:cs="Arial"/>
              </w:rPr>
            </w:pPr>
            <w:r w:rsidRPr="00AB0ACA">
              <w:rPr>
                <w:rFonts w:ascii="Arial" w:eastAsia="Calibri" w:hAnsi="Arial" w:cs="Arial"/>
              </w:rPr>
              <w:t>le compte de résultat prévisionnel qui fait apparaître le profit ou la perte réalisée,</w:t>
            </w:r>
          </w:p>
          <w:p w14:paraId="180E9EFA" w14:textId="77777777" w:rsidR="006411DD" w:rsidRPr="00AB0ACA" w:rsidRDefault="006411DD" w:rsidP="006411DD">
            <w:pPr>
              <w:numPr>
                <w:ilvl w:val="0"/>
                <w:numId w:val="5"/>
              </w:numPr>
              <w:spacing w:before="100" w:beforeAutospacing="1" w:after="100" w:afterAutospacing="1"/>
              <w:rPr>
                <w:rFonts w:ascii="Arial" w:eastAsia="Calibri" w:hAnsi="Arial" w:cs="Arial"/>
              </w:rPr>
            </w:pPr>
            <w:r w:rsidRPr="00AB0ACA">
              <w:rPr>
                <w:rFonts w:ascii="Arial" w:eastAsia="Calibri" w:hAnsi="Arial" w:cs="Arial"/>
              </w:rPr>
              <w:t>le bilan prévisionnel qui montre la situation patrimoniale de l’entreprise (dettes, fonds propres, et actifs),</w:t>
            </w:r>
          </w:p>
          <w:p w14:paraId="3F8A0FFA" w14:textId="57B20A37" w:rsidR="3CB267D0" w:rsidRPr="00AB0ACA" w:rsidRDefault="006411DD" w:rsidP="00111F7E">
            <w:pPr>
              <w:numPr>
                <w:ilvl w:val="0"/>
                <w:numId w:val="5"/>
              </w:numPr>
              <w:spacing w:before="100" w:beforeAutospacing="1" w:after="100" w:afterAutospacing="1"/>
              <w:rPr>
                <w:rFonts w:ascii="Arial" w:eastAsia="Calibri" w:hAnsi="Arial" w:cs="Arial"/>
              </w:rPr>
            </w:pPr>
            <w:r w:rsidRPr="00AB0ACA">
              <w:rPr>
                <w:rFonts w:ascii="Arial" w:eastAsia="Calibri" w:hAnsi="Arial" w:cs="Arial"/>
              </w:rPr>
              <w:t>et le prévisionnel de trésorerie qui montre la capacité de l’entreprise à générer de la trésorerie.</w:t>
            </w:r>
          </w:p>
        </w:tc>
      </w:tr>
      <w:tr w:rsidR="001379E4" w14:paraId="6F1E0547" w14:textId="77777777" w:rsidTr="31166756">
        <w:trPr>
          <w:trHeight w:val="300"/>
        </w:trPr>
        <w:tc>
          <w:tcPr>
            <w:tcW w:w="557" w:type="dxa"/>
          </w:tcPr>
          <w:p w14:paraId="3CDC2145" w14:textId="3298A253" w:rsidR="001379E4" w:rsidRPr="00240A07" w:rsidRDefault="63D7CA9B" w:rsidP="00240A07">
            <w:pPr>
              <w:pStyle w:val="Paragraphedeliste"/>
              <w:numPr>
                <w:ilvl w:val="0"/>
                <w:numId w:val="6"/>
              </w:numPr>
              <w:rPr>
                <w:rFonts w:ascii="Arial" w:hAnsi="Arial" w:cs="Arial"/>
                <w:lang w:val="fr-BE"/>
              </w:rPr>
            </w:pPr>
            <w:r w:rsidRPr="00240A07">
              <w:rPr>
                <w:rFonts w:ascii="Arial" w:hAnsi="Arial" w:cs="Arial"/>
                <w:lang w:val="fr-BE"/>
              </w:rPr>
              <w:lastRenderedPageBreak/>
              <w:t>1</w:t>
            </w:r>
            <w:r w:rsidR="00FD01CD" w:rsidRPr="00240A07">
              <w:rPr>
                <w:rFonts w:ascii="Arial" w:hAnsi="Arial" w:cs="Arial"/>
                <w:lang w:val="fr-BE"/>
              </w:rPr>
              <w:t>1</w:t>
            </w:r>
          </w:p>
        </w:tc>
        <w:tc>
          <w:tcPr>
            <w:tcW w:w="4590" w:type="dxa"/>
          </w:tcPr>
          <w:p w14:paraId="63F52A4F" w14:textId="529EED89" w:rsidR="001379E4" w:rsidRPr="00AB0ACA" w:rsidRDefault="008D3701" w:rsidP="3CB267D0">
            <w:pPr>
              <w:rPr>
                <w:rFonts w:ascii="Arial" w:eastAsia="Calibri" w:hAnsi="Arial" w:cs="Arial"/>
              </w:rPr>
            </w:pPr>
            <w:r w:rsidRPr="00AB0ACA">
              <w:rPr>
                <w:rFonts w:ascii="Arial" w:hAnsi="Arial" w:cs="Arial"/>
                <w:shd w:val="clear" w:color="auto" w:fill="FFFFFF"/>
              </w:rPr>
              <w:t>Que se passe-t-il si certains membre du consortium ont déjà reçu des aides ?</w:t>
            </w:r>
          </w:p>
        </w:tc>
        <w:tc>
          <w:tcPr>
            <w:tcW w:w="4431" w:type="dxa"/>
          </w:tcPr>
          <w:p w14:paraId="4F64F529" w14:textId="6F0EB312" w:rsidR="001379E4" w:rsidRPr="00AB0ACA" w:rsidRDefault="000F3038" w:rsidP="00361510">
            <w:pPr>
              <w:rPr>
                <w:rFonts w:ascii="Arial" w:eastAsia="Calibri" w:hAnsi="Arial" w:cs="Arial"/>
              </w:rPr>
            </w:pPr>
            <w:r w:rsidRPr="00AB0ACA">
              <w:rPr>
                <w:rFonts w:ascii="Arial" w:eastAsia="Calibri" w:hAnsi="Arial" w:cs="Arial"/>
              </w:rPr>
              <w:t>Cela est possible, mais les conditions de cumul des aides d'État doivent être respectées. Par exemple, la subvention doit être utilisée pour une activité différente de celle pour laquelle une subvention a déjà été reçue. Ces conditions sont décrites à l'article C de l'annexe "quelles sont les règles applicables en matière d'aides d'État". Nous demandons également à tous les partenaires de signaler les subventions déjà reçues dans le formulaire de candidature.</w:t>
            </w:r>
          </w:p>
        </w:tc>
      </w:tr>
      <w:tr w:rsidR="00F954C7" w:rsidRPr="003A77B0" w14:paraId="09978A4E" w14:textId="77777777" w:rsidTr="31166756">
        <w:trPr>
          <w:trHeight w:val="300"/>
        </w:trPr>
        <w:tc>
          <w:tcPr>
            <w:tcW w:w="557" w:type="dxa"/>
          </w:tcPr>
          <w:p w14:paraId="2F91F358" w14:textId="7B369E1D" w:rsidR="00F954C7" w:rsidRPr="00240A07" w:rsidRDefault="00F954C7" w:rsidP="00F954C7">
            <w:pPr>
              <w:pStyle w:val="Paragraphedeliste"/>
              <w:numPr>
                <w:ilvl w:val="0"/>
                <w:numId w:val="6"/>
              </w:numPr>
              <w:rPr>
                <w:rFonts w:ascii="Arial" w:hAnsi="Arial" w:cs="Arial"/>
                <w:lang w:val="fr-BE"/>
              </w:rPr>
            </w:pPr>
            <w:r w:rsidRPr="00240A07">
              <w:rPr>
                <w:rFonts w:ascii="Arial" w:hAnsi="Arial" w:cs="Arial"/>
                <w:lang w:val="fr-BE"/>
              </w:rPr>
              <w:t>12</w:t>
            </w:r>
          </w:p>
        </w:tc>
        <w:tc>
          <w:tcPr>
            <w:tcW w:w="4590" w:type="dxa"/>
          </w:tcPr>
          <w:p w14:paraId="0D31432D" w14:textId="1819B062" w:rsidR="00F954C7" w:rsidRPr="00AB0ACA" w:rsidRDefault="00F954C7" w:rsidP="00F954C7">
            <w:pPr>
              <w:rPr>
                <w:rFonts w:ascii="Arial" w:eastAsia="Calibri" w:hAnsi="Arial" w:cs="Arial"/>
              </w:rPr>
            </w:pPr>
            <w:r w:rsidRPr="00AB0ACA">
              <w:rPr>
                <w:rFonts w:ascii="Arial" w:hAnsi="Arial" w:cs="Arial"/>
                <w:shd w:val="clear" w:color="auto" w:fill="FFFFFF"/>
              </w:rPr>
              <w:t>Est-ce qu’une fédération d’entreprises peut remettre un projet, en étant le porteur principal ?</w:t>
            </w:r>
          </w:p>
        </w:tc>
        <w:tc>
          <w:tcPr>
            <w:tcW w:w="4431" w:type="dxa"/>
          </w:tcPr>
          <w:p w14:paraId="31067BE1" w14:textId="77777777" w:rsidR="00F954C7" w:rsidRPr="00AB0ACA" w:rsidRDefault="00F954C7" w:rsidP="00F954C7">
            <w:pPr>
              <w:rPr>
                <w:rFonts w:ascii="Arial" w:hAnsi="Arial" w:cs="Arial"/>
                <w14:ligatures w14:val="standardContextual"/>
              </w:rPr>
            </w:pPr>
            <w:r w:rsidRPr="00AB0ACA">
              <w:rPr>
                <w:rFonts w:ascii="Arial" w:hAnsi="Arial" w:cs="Arial"/>
              </w:rPr>
              <w:t>Les acteurs cibles de cet appel à projets sont des organisations ou des consortiums - belges ou actifs sur le territoire belge - y compris des entreprises (avec un accent sur les PME), des start-ups, des centres de recherche (avec un accent sur les institutions de recherche appliquée), des ONG, des bureaux d'études et des institutions similaires. Une ASBL peut également soumettre un dossier (en tant que demandeur principal ou non).</w:t>
            </w:r>
          </w:p>
          <w:p w14:paraId="60CB467F" w14:textId="77777777" w:rsidR="00F954C7" w:rsidRPr="00AB0ACA" w:rsidRDefault="00F954C7" w:rsidP="00F954C7">
            <w:pPr>
              <w:rPr>
                <w:rFonts w:ascii="Arial" w:hAnsi="Arial" w:cs="Arial"/>
              </w:rPr>
            </w:pPr>
          </w:p>
          <w:p w14:paraId="715C5538" w14:textId="77777777" w:rsidR="00F954C7" w:rsidRPr="00AB0ACA" w:rsidRDefault="00F954C7" w:rsidP="00F954C7">
            <w:pPr>
              <w:rPr>
                <w:rFonts w:ascii="Arial" w:hAnsi="Arial" w:cs="Arial"/>
              </w:rPr>
            </w:pPr>
            <w:r w:rsidRPr="00AB0ACA">
              <w:rPr>
                <w:rFonts w:ascii="Arial" w:hAnsi="Arial" w:cs="Arial"/>
              </w:rPr>
              <w:t xml:space="preserve">Veuillez noter qu'afin de représenter correctement la situation sur le marché économique belge, l'accent sera mis sur les projets/consortiums avec des PME. </w:t>
            </w:r>
          </w:p>
          <w:p w14:paraId="7E3E3270" w14:textId="77777777" w:rsidR="00F954C7" w:rsidRPr="00AB0ACA" w:rsidRDefault="00F954C7" w:rsidP="00F954C7">
            <w:pPr>
              <w:rPr>
                <w:rFonts w:ascii="Arial" w:hAnsi="Arial" w:cs="Arial"/>
              </w:rPr>
            </w:pPr>
            <w:r w:rsidRPr="00AB0ACA">
              <w:rPr>
                <w:rFonts w:ascii="Arial" w:hAnsi="Arial" w:cs="Arial"/>
              </w:rPr>
              <w:t>- Pour les projets d'écoconception : nous encourageons la collaboration avec de petites organisations telles qu'une PME dans le consortium ;</w:t>
            </w:r>
          </w:p>
          <w:p w14:paraId="3321DE83" w14:textId="77777777" w:rsidR="00F954C7" w:rsidRPr="00AB0ACA" w:rsidRDefault="00F954C7" w:rsidP="00F954C7">
            <w:pPr>
              <w:rPr>
                <w:rFonts w:ascii="Arial" w:hAnsi="Arial" w:cs="Arial"/>
              </w:rPr>
            </w:pPr>
            <w:r w:rsidRPr="00AB0ACA">
              <w:rPr>
                <w:rFonts w:ascii="Arial" w:hAnsi="Arial" w:cs="Arial"/>
              </w:rPr>
              <w:t>- Pour les projets de substitution : au moins un partenaire candidat de la proposition de projet doit répondre à la définition (européenne) de la PME.</w:t>
            </w:r>
          </w:p>
          <w:p w14:paraId="356209C1" w14:textId="77777777" w:rsidR="00F954C7" w:rsidRPr="00AB0ACA" w:rsidRDefault="00F954C7" w:rsidP="00F954C7">
            <w:pPr>
              <w:rPr>
                <w:rFonts w:ascii="Arial" w:hAnsi="Arial" w:cs="Arial"/>
              </w:rPr>
            </w:pPr>
          </w:p>
          <w:p w14:paraId="35EABE69" w14:textId="0D1CF381" w:rsidR="00F954C7" w:rsidRPr="00AB0ACA" w:rsidRDefault="00F954C7" w:rsidP="00F954C7">
            <w:pPr>
              <w:rPr>
                <w:rFonts w:ascii="Arial" w:eastAsia="Calibri" w:hAnsi="Arial" w:cs="Arial"/>
              </w:rPr>
            </w:pPr>
            <w:r w:rsidRPr="00AB0ACA">
              <w:rPr>
                <w:rFonts w:ascii="Arial" w:hAnsi="Arial" w:cs="Arial"/>
              </w:rPr>
              <w:t xml:space="preserve">Nous nous référons au mémorandum : section 7 (Groupe cible) et section 9.1 </w:t>
            </w:r>
            <w:r w:rsidRPr="00AB0ACA">
              <w:rPr>
                <w:rFonts w:ascii="Arial" w:hAnsi="Arial" w:cs="Arial"/>
              </w:rPr>
              <w:lastRenderedPageBreak/>
              <w:t>(Critères d'éligibilité - qui peut soumettre un projet).</w:t>
            </w:r>
          </w:p>
        </w:tc>
      </w:tr>
      <w:tr w:rsidR="00F10C7C" w:rsidRPr="003A77B0" w14:paraId="7DAA7C3B" w14:textId="77777777" w:rsidTr="31166756">
        <w:trPr>
          <w:trHeight w:val="300"/>
        </w:trPr>
        <w:tc>
          <w:tcPr>
            <w:tcW w:w="557" w:type="dxa"/>
          </w:tcPr>
          <w:p w14:paraId="2AD04266" w14:textId="6080AFCE" w:rsidR="00F10C7C" w:rsidRPr="00240A07" w:rsidRDefault="00F10C7C" w:rsidP="00F10C7C">
            <w:pPr>
              <w:pStyle w:val="Paragraphedeliste"/>
              <w:numPr>
                <w:ilvl w:val="0"/>
                <w:numId w:val="6"/>
              </w:numPr>
              <w:rPr>
                <w:rFonts w:ascii="Arial" w:hAnsi="Arial" w:cs="Arial"/>
                <w:lang w:val="fr-BE"/>
              </w:rPr>
            </w:pPr>
            <w:r w:rsidRPr="008F0C88">
              <w:rPr>
                <w:rFonts w:cstheme="minorHAnsi"/>
                <w:lang w:val="fr-BE"/>
              </w:rPr>
              <w:lastRenderedPageBreak/>
              <w:t>13.</w:t>
            </w:r>
          </w:p>
        </w:tc>
        <w:tc>
          <w:tcPr>
            <w:tcW w:w="4590" w:type="dxa"/>
          </w:tcPr>
          <w:p w14:paraId="12901867" w14:textId="43E54C93" w:rsidR="00F10C7C" w:rsidRPr="00AB0ACA" w:rsidRDefault="00F10C7C" w:rsidP="00F10C7C">
            <w:pPr>
              <w:rPr>
                <w:rFonts w:ascii="Arial" w:hAnsi="Arial" w:cs="Arial"/>
              </w:rPr>
            </w:pPr>
            <w:r w:rsidRPr="00AB0ACA">
              <w:rPr>
                <w:rFonts w:ascii="Arial" w:hAnsi="Arial" w:cs="Arial"/>
                <w:shd w:val="clear" w:color="auto" w:fill="FFFFFF"/>
              </w:rPr>
              <w:t>Concernant les aides d’état, peut-on choisir deux des trois articles ?</w:t>
            </w:r>
          </w:p>
        </w:tc>
        <w:tc>
          <w:tcPr>
            <w:tcW w:w="4431" w:type="dxa"/>
          </w:tcPr>
          <w:p w14:paraId="3D04D6A0" w14:textId="4EB77BF8" w:rsidR="00F10C7C" w:rsidRPr="00AB0ACA" w:rsidRDefault="00F10C7C" w:rsidP="00F10C7C">
            <w:pPr>
              <w:rPr>
                <w:rFonts w:ascii="Arial" w:hAnsi="Arial" w:cs="Arial"/>
              </w:rPr>
            </w:pPr>
            <w:r w:rsidRPr="00AB0ACA">
              <w:rPr>
                <w:rFonts w:ascii="Arial" w:hAnsi="Arial" w:cs="Arial"/>
                <w:shd w:val="clear" w:color="auto" w:fill="FFFFFF"/>
              </w:rPr>
              <w:t>Il faut choisir un des trois articles.</w:t>
            </w:r>
          </w:p>
        </w:tc>
      </w:tr>
      <w:tr w:rsidR="00F20B3D" w:rsidRPr="003A77B0" w14:paraId="251C822C" w14:textId="77777777" w:rsidTr="31166756">
        <w:trPr>
          <w:trHeight w:val="300"/>
        </w:trPr>
        <w:tc>
          <w:tcPr>
            <w:tcW w:w="557" w:type="dxa"/>
          </w:tcPr>
          <w:p w14:paraId="31712441" w14:textId="0369C112" w:rsidR="00F20B3D" w:rsidRPr="008F0C88" w:rsidRDefault="00F20B3D" w:rsidP="00F20B3D">
            <w:pPr>
              <w:pStyle w:val="Paragraphedeliste"/>
              <w:numPr>
                <w:ilvl w:val="0"/>
                <w:numId w:val="6"/>
              </w:numPr>
              <w:rPr>
                <w:rFonts w:cstheme="minorHAnsi"/>
                <w:lang w:val="fr-BE"/>
              </w:rPr>
            </w:pPr>
            <w:r w:rsidRPr="008F0C88">
              <w:rPr>
                <w:rFonts w:cstheme="minorHAnsi"/>
                <w:lang w:val="fr-BE"/>
              </w:rPr>
              <w:t>14.</w:t>
            </w:r>
          </w:p>
        </w:tc>
        <w:tc>
          <w:tcPr>
            <w:tcW w:w="4590" w:type="dxa"/>
          </w:tcPr>
          <w:p w14:paraId="5C88A681" w14:textId="0B2084F7" w:rsidR="00F20B3D" w:rsidRPr="00AB0ACA" w:rsidRDefault="00F20B3D" w:rsidP="00F20B3D">
            <w:pPr>
              <w:rPr>
                <w:rFonts w:ascii="Arial" w:hAnsi="Arial" w:cs="Arial"/>
                <w:shd w:val="clear" w:color="auto" w:fill="FFFFFF"/>
                <w:lang w:val="fr-BE"/>
              </w:rPr>
            </w:pPr>
            <w:r w:rsidRPr="00AB0ACA">
              <w:rPr>
                <w:rFonts w:ascii="Arial" w:hAnsi="Arial" w:cs="Arial"/>
                <w:shd w:val="clear" w:color="auto" w:fill="FFFFFF"/>
              </w:rPr>
              <w:t>Peut-on vérifier l’éligibilité du projet avant de se lancer dans la rédaction du dossier ?</w:t>
            </w:r>
          </w:p>
        </w:tc>
        <w:tc>
          <w:tcPr>
            <w:tcW w:w="4431" w:type="dxa"/>
          </w:tcPr>
          <w:p w14:paraId="7999BEC2" w14:textId="77777777" w:rsidR="00F20B3D" w:rsidRPr="00AB0ACA" w:rsidRDefault="00F20B3D" w:rsidP="00F20B3D">
            <w:pPr>
              <w:shd w:val="clear" w:color="auto" w:fill="FFFFFF"/>
              <w:rPr>
                <w:rFonts w:ascii="Arial" w:eastAsia="Times New Roman" w:hAnsi="Arial" w:cs="Arial"/>
                <w:lang w:val="fr-BE" w:eastAsia="fr-BE"/>
              </w:rPr>
            </w:pPr>
            <w:r w:rsidRPr="00AB0ACA">
              <w:rPr>
                <w:rFonts w:ascii="Arial" w:eastAsia="Times New Roman" w:hAnsi="Arial" w:cs="Arial"/>
                <w:lang w:val="fr-BE" w:eastAsia="fr-BE"/>
              </w:rPr>
              <w:t xml:space="preserve">Les critères d'éligibilités sont décrits dans le mémorandum. L'analyse d'éligibilité par l'administration des </w:t>
            </w:r>
            <w:proofErr w:type="spellStart"/>
            <w:r w:rsidRPr="00AB0ACA">
              <w:rPr>
                <w:rFonts w:ascii="Arial" w:eastAsia="Times New Roman" w:hAnsi="Arial" w:cs="Arial"/>
                <w:lang w:val="fr-BE" w:eastAsia="fr-BE"/>
              </w:rPr>
              <w:t>SPFs</w:t>
            </w:r>
            <w:proofErr w:type="spellEnd"/>
            <w:r w:rsidRPr="00AB0ACA">
              <w:rPr>
                <w:rFonts w:ascii="Arial" w:eastAsia="Times New Roman" w:hAnsi="Arial" w:cs="Arial"/>
                <w:lang w:val="fr-BE" w:eastAsia="fr-BE"/>
              </w:rPr>
              <w:t xml:space="preserve"> ne peut que commencer après le deadlines des projets.</w:t>
            </w:r>
          </w:p>
          <w:p w14:paraId="1A38202D" w14:textId="77777777" w:rsidR="00F20B3D" w:rsidRPr="00AB0ACA" w:rsidRDefault="00F20B3D" w:rsidP="00F20B3D">
            <w:pPr>
              <w:shd w:val="clear" w:color="auto" w:fill="FFFFFF"/>
              <w:rPr>
                <w:rFonts w:ascii="Arial" w:eastAsia="Times New Roman" w:hAnsi="Arial" w:cs="Arial"/>
                <w:lang w:val="fr-BE" w:eastAsia="fr-BE"/>
              </w:rPr>
            </w:pPr>
            <w:r w:rsidRPr="00AB0ACA">
              <w:rPr>
                <w:rFonts w:ascii="Arial" w:eastAsia="Times New Roman" w:hAnsi="Arial" w:cs="Arial"/>
                <w:lang w:val="fr-BE" w:eastAsia="fr-BE"/>
              </w:rPr>
              <w:t>Nous nous référons au mémorandum : section 8.1.</w:t>
            </w:r>
          </w:p>
          <w:p w14:paraId="01689B5A" w14:textId="77777777" w:rsidR="00F20B3D" w:rsidRPr="00AB0ACA" w:rsidRDefault="00F20B3D" w:rsidP="00F20B3D">
            <w:pPr>
              <w:shd w:val="clear" w:color="auto" w:fill="FFFFFF"/>
              <w:rPr>
                <w:rFonts w:ascii="Arial" w:eastAsia="Times New Roman" w:hAnsi="Arial" w:cs="Arial"/>
                <w:lang w:val="fr-BE" w:eastAsia="fr-BE"/>
              </w:rPr>
            </w:pPr>
          </w:p>
        </w:tc>
      </w:tr>
      <w:tr w:rsidR="00351623" w:rsidRPr="003A77B0" w14:paraId="42397CAF" w14:textId="77777777" w:rsidTr="31166756">
        <w:trPr>
          <w:trHeight w:val="300"/>
        </w:trPr>
        <w:tc>
          <w:tcPr>
            <w:tcW w:w="557" w:type="dxa"/>
          </w:tcPr>
          <w:p w14:paraId="40C68505" w14:textId="253BCB6B" w:rsidR="00351623" w:rsidRPr="00240A07" w:rsidRDefault="00351623" w:rsidP="00351623">
            <w:pPr>
              <w:pStyle w:val="Paragraphedeliste"/>
              <w:numPr>
                <w:ilvl w:val="0"/>
                <w:numId w:val="6"/>
              </w:numPr>
              <w:rPr>
                <w:rFonts w:ascii="Arial" w:hAnsi="Arial" w:cs="Arial"/>
                <w:lang w:val="fr-BE"/>
              </w:rPr>
            </w:pPr>
            <w:r w:rsidRPr="008F0C88">
              <w:rPr>
                <w:rFonts w:cstheme="minorHAnsi"/>
                <w:lang w:val="fr-BE"/>
              </w:rPr>
              <w:t>15.</w:t>
            </w:r>
          </w:p>
        </w:tc>
        <w:tc>
          <w:tcPr>
            <w:tcW w:w="4590" w:type="dxa"/>
          </w:tcPr>
          <w:p w14:paraId="01F77EDF" w14:textId="77777777" w:rsidR="00351623" w:rsidRPr="00AB0ACA" w:rsidRDefault="00351623" w:rsidP="00351623">
            <w:pPr>
              <w:rPr>
                <w:rFonts w:ascii="Arial" w:hAnsi="Arial" w:cs="Arial"/>
                <w:shd w:val="clear" w:color="auto" w:fill="FFFFFF"/>
                <w:lang w:val="fr-BE"/>
              </w:rPr>
            </w:pPr>
            <w:r w:rsidRPr="00AB0ACA">
              <w:rPr>
                <w:rFonts w:ascii="Arial" w:hAnsi="Arial" w:cs="Arial"/>
                <w:shd w:val="clear" w:color="auto" w:fill="FFFFFF"/>
                <w:lang w:val="fr-BE"/>
              </w:rPr>
              <w:t>Quels sont les taux de financement ?</w:t>
            </w:r>
          </w:p>
          <w:p w14:paraId="1AE9E69D" w14:textId="77777777" w:rsidR="00351623" w:rsidRPr="00AB0ACA" w:rsidRDefault="00351623" w:rsidP="00351623">
            <w:pPr>
              <w:rPr>
                <w:rFonts w:ascii="Arial" w:hAnsi="Arial" w:cs="Arial"/>
              </w:rPr>
            </w:pPr>
          </w:p>
        </w:tc>
        <w:tc>
          <w:tcPr>
            <w:tcW w:w="4431" w:type="dxa"/>
          </w:tcPr>
          <w:p w14:paraId="0ECAF0EE" w14:textId="77777777" w:rsidR="00351623" w:rsidRPr="00AB0ACA" w:rsidRDefault="00351623" w:rsidP="00351623">
            <w:pPr>
              <w:shd w:val="clear" w:color="auto" w:fill="FFFFFF"/>
              <w:rPr>
                <w:rFonts w:ascii="Arial" w:eastAsia="Times New Roman" w:hAnsi="Arial" w:cs="Arial"/>
                <w:lang w:val="fr-BE" w:eastAsia="fr-BE"/>
              </w:rPr>
            </w:pPr>
            <w:r w:rsidRPr="00AB0ACA">
              <w:rPr>
                <w:rFonts w:ascii="Arial" w:eastAsia="Times New Roman" w:hAnsi="Arial" w:cs="Arial"/>
                <w:lang w:val="fr-BE" w:eastAsia="fr-BE"/>
              </w:rPr>
              <w:t>Le pourcentage de subside demandé par rapport à l’apport propre dépend de l’article du RGEC qui est choisi et de la taille de l’entreprise. Les explications sont fournies dans l’annexe relative aux aides d’état disponible sur le site de l’appel à projet.</w:t>
            </w:r>
          </w:p>
          <w:p w14:paraId="1A898B9E" w14:textId="77777777" w:rsidR="00351623" w:rsidRPr="00AB0ACA" w:rsidRDefault="00351623" w:rsidP="00351623">
            <w:pPr>
              <w:shd w:val="clear" w:color="auto" w:fill="FFFFFF"/>
              <w:rPr>
                <w:rFonts w:ascii="Arial" w:eastAsia="Times New Roman" w:hAnsi="Arial" w:cs="Arial"/>
                <w:lang w:val="fr-BE" w:eastAsia="fr-BE"/>
              </w:rPr>
            </w:pPr>
          </w:p>
          <w:p w14:paraId="1A40C7B0" w14:textId="77777777" w:rsidR="00351623" w:rsidRPr="00AB0ACA" w:rsidRDefault="00351623" w:rsidP="00351623">
            <w:pPr>
              <w:rPr>
                <w:rFonts w:ascii="Arial" w:hAnsi="Arial" w:cs="Arial"/>
              </w:rPr>
            </w:pPr>
          </w:p>
        </w:tc>
      </w:tr>
      <w:tr w:rsidR="007D0503" w:rsidRPr="003A77B0" w14:paraId="6E993436" w14:textId="77777777" w:rsidTr="31166756">
        <w:trPr>
          <w:trHeight w:val="300"/>
        </w:trPr>
        <w:tc>
          <w:tcPr>
            <w:tcW w:w="557" w:type="dxa"/>
          </w:tcPr>
          <w:p w14:paraId="291AE2E2" w14:textId="385C7B53" w:rsidR="007D0503" w:rsidRPr="00240A07" w:rsidRDefault="007D0503" w:rsidP="007D0503">
            <w:pPr>
              <w:pStyle w:val="Paragraphedeliste"/>
              <w:numPr>
                <w:ilvl w:val="0"/>
                <w:numId w:val="6"/>
              </w:numPr>
              <w:rPr>
                <w:rFonts w:ascii="Arial" w:hAnsi="Arial" w:cs="Arial"/>
                <w:lang w:val="fr-BE"/>
              </w:rPr>
            </w:pPr>
            <w:r w:rsidRPr="008F0C88">
              <w:rPr>
                <w:rFonts w:cstheme="minorHAnsi"/>
                <w:lang w:val="nl-BE"/>
              </w:rPr>
              <w:t>16.</w:t>
            </w:r>
          </w:p>
        </w:tc>
        <w:tc>
          <w:tcPr>
            <w:tcW w:w="4590" w:type="dxa"/>
          </w:tcPr>
          <w:p w14:paraId="4EF3FA31" w14:textId="77777777" w:rsidR="007D0503" w:rsidRPr="00AB0ACA" w:rsidRDefault="007D0503" w:rsidP="007D0503">
            <w:pPr>
              <w:rPr>
                <w:rFonts w:ascii="Arial" w:hAnsi="Arial" w:cs="Arial"/>
                <w:shd w:val="clear" w:color="auto" w:fill="FFFFFF"/>
                <w:lang w:val="fr-BE"/>
              </w:rPr>
            </w:pPr>
            <w:r w:rsidRPr="00AB0ACA">
              <w:rPr>
                <w:rFonts w:ascii="Arial" w:hAnsi="Arial" w:cs="Arial"/>
                <w:shd w:val="clear" w:color="auto" w:fill="FFFFFF"/>
                <w:lang w:val="fr-BE"/>
              </w:rPr>
              <w:t>Comment les consortium doivent-ils être formés?</w:t>
            </w:r>
          </w:p>
          <w:p w14:paraId="00D1F7E1" w14:textId="77777777" w:rsidR="007D0503" w:rsidRPr="00AB0ACA" w:rsidRDefault="007D0503" w:rsidP="007D0503">
            <w:pPr>
              <w:rPr>
                <w:rFonts w:ascii="Arial" w:hAnsi="Arial" w:cs="Arial"/>
                <w:shd w:val="clear" w:color="auto" w:fill="FFFFFF"/>
                <w:lang w:val="fr-BE"/>
              </w:rPr>
            </w:pPr>
          </w:p>
          <w:p w14:paraId="077EC428" w14:textId="77777777" w:rsidR="007D0503" w:rsidRPr="00AB0ACA" w:rsidRDefault="007D0503" w:rsidP="007D0503">
            <w:pPr>
              <w:rPr>
                <w:rFonts w:ascii="Arial" w:hAnsi="Arial" w:cs="Arial"/>
              </w:rPr>
            </w:pPr>
          </w:p>
        </w:tc>
        <w:tc>
          <w:tcPr>
            <w:tcW w:w="4431" w:type="dxa"/>
          </w:tcPr>
          <w:p w14:paraId="121F308F" w14:textId="77777777" w:rsidR="007D0503" w:rsidRPr="00AB0ACA" w:rsidRDefault="007D0503" w:rsidP="007D0503">
            <w:pPr>
              <w:rPr>
                <w:rFonts w:ascii="Arial" w:hAnsi="Arial" w:cs="Arial"/>
                <w:shd w:val="clear" w:color="auto" w:fill="FFFFFF"/>
                <w:lang w:val="fr-BE"/>
              </w:rPr>
            </w:pPr>
            <w:r w:rsidRPr="00AB0ACA">
              <w:rPr>
                <w:rFonts w:ascii="Arial" w:hAnsi="Arial" w:cs="Arial"/>
                <w:shd w:val="clear" w:color="auto" w:fill="FFFFFF"/>
                <w:lang w:val="fr-BE"/>
              </w:rPr>
              <w:t>Pour les projets de substitution, au moins un candidat-partenaire doit répondre à la définition d’une PME.</w:t>
            </w:r>
          </w:p>
          <w:p w14:paraId="51968BCE" w14:textId="77777777" w:rsidR="007D0503" w:rsidRPr="00AB0ACA" w:rsidRDefault="007D0503" w:rsidP="007D0503">
            <w:pPr>
              <w:rPr>
                <w:rFonts w:ascii="Arial" w:hAnsi="Arial" w:cs="Arial"/>
                <w:shd w:val="clear" w:color="auto" w:fill="FFFFFF"/>
                <w:lang w:val="fr-BE"/>
              </w:rPr>
            </w:pPr>
          </w:p>
          <w:p w14:paraId="2537F405" w14:textId="77777777" w:rsidR="007D0503" w:rsidRPr="00AB0ACA" w:rsidRDefault="007D0503" w:rsidP="007D0503">
            <w:pPr>
              <w:rPr>
                <w:rFonts w:ascii="Arial" w:hAnsi="Arial" w:cs="Arial"/>
              </w:rPr>
            </w:pPr>
          </w:p>
        </w:tc>
      </w:tr>
      <w:tr w:rsidR="007A56CC" w:rsidRPr="003A77B0" w14:paraId="2B1E255B" w14:textId="77777777" w:rsidTr="31166756">
        <w:trPr>
          <w:trHeight w:val="300"/>
        </w:trPr>
        <w:tc>
          <w:tcPr>
            <w:tcW w:w="557" w:type="dxa"/>
          </w:tcPr>
          <w:p w14:paraId="6CC8EA25" w14:textId="6B729A13" w:rsidR="007A56CC" w:rsidRPr="00240A07" w:rsidRDefault="007A56CC" w:rsidP="007A56CC">
            <w:pPr>
              <w:pStyle w:val="Paragraphedeliste"/>
              <w:numPr>
                <w:ilvl w:val="0"/>
                <w:numId w:val="6"/>
              </w:numPr>
              <w:rPr>
                <w:rFonts w:ascii="Arial" w:hAnsi="Arial" w:cs="Arial"/>
                <w:lang w:val="fr-BE"/>
              </w:rPr>
            </w:pPr>
            <w:r w:rsidRPr="008F0C88">
              <w:rPr>
                <w:rFonts w:cstheme="minorHAnsi"/>
                <w:lang w:val="nl-BE"/>
              </w:rPr>
              <w:t>17.</w:t>
            </w:r>
          </w:p>
        </w:tc>
        <w:tc>
          <w:tcPr>
            <w:tcW w:w="4590" w:type="dxa"/>
          </w:tcPr>
          <w:p w14:paraId="72CB6C13" w14:textId="268DBBD2" w:rsidR="007A56CC" w:rsidRPr="00AB0ACA" w:rsidRDefault="007A56CC" w:rsidP="007A56CC">
            <w:pPr>
              <w:rPr>
                <w:rFonts w:ascii="Arial" w:hAnsi="Arial" w:cs="Arial"/>
              </w:rPr>
            </w:pPr>
            <w:r w:rsidRPr="00AB0ACA">
              <w:rPr>
                <w:rFonts w:ascii="Arial" w:hAnsi="Arial" w:cs="Arial"/>
                <w:shd w:val="clear" w:color="auto" w:fill="FFFFFF"/>
              </w:rPr>
              <w:t>Est-ce qu'une organisation publique peut remettre le dossier?</w:t>
            </w:r>
          </w:p>
        </w:tc>
        <w:tc>
          <w:tcPr>
            <w:tcW w:w="4431" w:type="dxa"/>
          </w:tcPr>
          <w:p w14:paraId="266B36F1" w14:textId="77777777" w:rsidR="007A56CC" w:rsidRPr="00AB0ACA" w:rsidRDefault="007A56CC" w:rsidP="007A56CC">
            <w:pPr>
              <w:shd w:val="clear" w:color="auto" w:fill="FFFFFF"/>
              <w:rPr>
                <w:rFonts w:ascii="Arial" w:eastAsia="Times New Roman" w:hAnsi="Arial" w:cs="Arial"/>
                <w:lang w:val="fr-BE" w:eastAsia="fr-BE"/>
              </w:rPr>
            </w:pPr>
            <w:r w:rsidRPr="00AB0ACA">
              <w:rPr>
                <w:rFonts w:ascii="Arial" w:eastAsia="Times New Roman" w:hAnsi="Arial" w:cs="Arial"/>
                <w:lang w:val="fr-BE" w:eastAsia="fr-BE"/>
              </w:rPr>
              <w:t xml:space="preserve">Les organisations publiques ou semi publiques peuvent participer au consortium proposant un projet mais ne rentrent pas en ligne de compte pour le financement. </w:t>
            </w:r>
          </w:p>
          <w:p w14:paraId="7A27723F" w14:textId="77777777" w:rsidR="007A56CC" w:rsidRPr="00AB0ACA" w:rsidRDefault="007A56CC" w:rsidP="007A56CC">
            <w:pPr>
              <w:shd w:val="clear" w:color="auto" w:fill="FFFFFF"/>
              <w:rPr>
                <w:rFonts w:ascii="Arial" w:eastAsia="Times New Roman" w:hAnsi="Arial" w:cs="Arial"/>
                <w:lang w:val="fr-BE" w:eastAsia="fr-BE"/>
              </w:rPr>
            </w:pPr>
          </w:p>
          <w:p w14:paraId="5656CBA7" w14:textId="77777777" w:rsidR="007A56CC" w:rsidRPr="00AB0ACA" w:rsidRDefault="007A56CC" w:rsidP="007A56CC">
            <w:pPr>
              <w:rPr>
                <w:rFonts w:ascii="Arial" w:eastAsia="Calibri" w:hAnsi="Arial" w:cs="Arial"/>
                <w:lang w:val="fr-BE"/>
              </w:rPr>
            </w:pPr>
          </w:p>
          <w:p w14:paraId="5ACFADBE" w14:textId="77777777" w:rsidR="007A56CC" w:rsidRPr="00AB0ACA" w:rsidRDefault="007A56CC" w:rsidP="007A56CC">
            <w:pPr>
              <w:rPr>
                <w:rFonts w:ascii="Arial" w:eastAsia="Calibri" w:hAnsi="Arial" w:cs="Arial"/>
                <w:lang w:val="fr-BE"/>
              </w:rPr>
            </w:pPr>
          </w:p>
          <w:p w14:paraId="00FDFEA1" w14:textId="77777777" w:rsidR="007A56CC" w:rsidRPr="00AB0ACA" w:rsidRDefault="007A56CC" w:rsidP="007A56CC">
            <w:pPr>
              <w:rPr>
                <w:rFonts w:ascii="Arial" w:hAnsi="Arial" w:cs="Arial"/>
              </w:rPr>
            </w:pPr>
          </w:p>
        </w:tc>
      </w:tr>
      <w:tr w:rsidR="00594254" w:rsidRPr="00594254" w14:paraId="15342C74" w14:textId="77777777" w:rsidTr="31166756">
        <w:trPr>
          <w:trHeight w:val="300"/>
        </w:trPr>
        <w:tc>
          <w:tcPr>
            <w:tcW w:w="557" w:type="dxa"/>
          </w:tcPr>
          <w:p w14:paraId="33836750" w14:textId="33DB0A34" w:rsidR="00594254" w:rsidRPr="00594254" w:rsidRDefault="00594254" w:rsidP="00594254">
            <w:pPr>
              <w:pStyle w:val="Paragraphedeliste"/>
              <w:numPr>
                <w:ilvl w:val="0"/>
                <w:numId w:val="6"/>
              </w:numPr>
              <w:rPr>
                <w:rFonts w:ascii="Arial" w:hAnsi="Arial" w:cs="Arial"/>
                <w:lang w:val="fr-BE"/>
              </w:rPr>
            </w:pPr>
            <w:r w:rsidRPr="00594254">
              <w:rPr>
                <w:rFonts w:ascii="Arial" w:hAnsi="Arial" w:cs="Arial"/>
                <w:lang w:val="nl-BE"/>
              </w:rPr>
              <w:t>18.</w:t>
            </w:r>
          </w:p>
        </w:tc>
        <w:tc>
          <w:tcPr>
            <w:tcW w:w="4590" w:type="dxa"/>
          </w:tcPr>
          <w:p w14:paraId="75233A4A" w14:textId="77777777" w:rsidR="00594254" w:rsidRPr="00AB0ACA" w:rsidRDefault="00594254" w:rsidP="00594254">
            <w:pPr>
              <w:rPr>
                <w:rFonts w:ascii="Arial" w:hAnsi="Arial" w:cs="Arial"/>
                <w:lang w:val="fr-BE"/>
              </w:rPr>
            </w:pPr>
            <w:r w:rsidRPr="00AB0ACA">
              <w:rPr>
                <w:rFonts w:ascii="Arial" w:hAnsi="Arial" w:cs="Arial"/>
                <w:shd w:val="clear" w:color="auto" w:fill="FFFFFF"/>
                <w:lang w:val="fr-BE"/>
              </w:rPr>
              <w:t>Peut-on avoir plus d’informations concernant l’exclusion des activités effectuées dans le cadre du système ETS ?</w:t>
            </w:r>
          </w:p>
          <w:p w14:paraId="531F24FA" w14:textId="77777777" w:rsidR="00594254" w:rsidRPr="00AB0ACA" w:rsidRDefault="00594254" w:rsidP="00594254">
            <w:pPr>
              <w:rPr>
                <w:rFonts w:ascii="Arial" w:hAnsi="Arial" w:cs="Arial"/>
              </w:rPr>
            </w:pPr>
          </w:p>
        </w:tc>
        <w:tc>
          <w:tcPr>
            <w:tcW w:w="4431" w:type="dxa"/>
          </w:tcPr>
          <w:p w14:paraId="63801B12" w14:textId="77777777" w:rsidR="00594254" w:rsidRPr="00AB0ACA" w:rsidRDefault="00594254" w:rsidP="00594254">
            <w:pPr>
              <w:rPr>
                <w:rFonts w:ascii="Arial" w:hAnsi="Arial" w:cs="Arial"/>
                <w:lang w:val="fr-BE"/>
              </w:rPr>
            </w:pPr>
            <w:r w:rsidRPr="00AB0ACA">
              <w:rPr>
                <w:rFonts w:ascii="Arial" w:hAnsi="Arial" w:cs="Arial"/>
                <w:lang w:eastAsia="nl-BE"/>
              </w:rPr>
              <w:t>Sont exclues : les activités relevant du système d’échange de quotas d’émissions de l’Union européenne (Emission Trading System - ETS), dont le niveau projeté d’émissions de gaz à effet de serre n’est pas inférieur aux valeurs des référentiels pertinentes.</w:t>
            </w:r>
          </w:p>
          <w:p w14:paraId="449B7AD9" w14:textId="77777777" w:rsidR="00594254" w:rsidRPr="00AB0ACA" w:rsidRDefault="00594254" w:rsidP="00594254">
            <w:pPr>
              <w:rPr>
                <w:rFonts w:ascii="Arial" w:hAnsi="Arial" w:cs="Arial"/>
                <w:lang w:val="fr-BE"/>
              </w:rPr>
            </w:pPr>
            <w:r w:rsidRPr="00AB0ACA">
              <w:rPr>
                <w:rFonts w:ascii="Arial" w:hAnsi="Arial" w:cs="Arial"/>
                <w:lang w:eastAsia="nl-BE"/>
              </w:rPr>
              <w:t>Pour déterminer si un projet est concerné par cette exclusion, il convient de procéder par étape.</w:t>
            </w:r>
          </w:p>
          <w:p w14:paraId="1BC4B399" w14:textId="77777777" w:rsidR="00594254" w:rsidRPr="00AB0ACA" w:rsidRDefault="00594254" w:rsidP="00594254">
            <w:pPr>
              <w:rPr>
                <w:rFonts w:ascii="Arial" w:hAnsi="Arial" w:cs="Arial"/>
                <w:lang w:val="fr-BE"/>
              </w:rPr>
            </w:pPr>
            <w:r w:rsidRPr="00AB0ACA">
              <w:rPr>
                <w:rFonts w:ascii="Arial" w:hAnsi="Arial" w:cs="Arial"/>
                <w:lang w:eastAsia="nl-BE"/>
              </w:rPr>
              <w:t>1° examiner si le projet est lié à des activités relevant du système d'échange de quotas d'émission de l'UE</w:t>
            </w:r>
          </w:p>
          <w:p w14:paraId="642AA31C" w14:textId="77777777" w:rsidR="00594254" w:rsidRPr="00AB0ACA" w:rsidRDefault="00594254" w:rsidP="00594254">
            <w:pPr>
              <w:pStyle w:val="Notedebasdepage"/>
              <w:rPr>
                <w:sz w:val="22"/>
                <w:szCs w:val="22"/>
                <w:lang w:val="fr-BE"/>
              </w:rPr>
            </w:pPr>
            <w:r w:rsidRPr="00AB0ACA">
              <w:rPr>
                <w:color w:val="333333"/>
                <w:sz w:val="22"/>
                <w:szCs w:val="22"/>
                <w:shd w:val="clear" w:color="auto" w:fill="FFFFFF"/>
              </w:rPr>
              <w:t xml:space="preserve">Un projet est lié aux activités dans le cadre du système d’échange de quotas d’émission de l'UE lorsque : </w:t>
            </w:r>
          </w:p>
          <w:p w14:paraId="52C061A8" w14:textId="77777777" w:rsidR="00594254" w:rsidRPr="00AB0ACA" w:rsidRDefault="00594254" w:rsidP="00594254">
            <w:pPr>
              <w:pStyle w:val="Notedebasdepage"/>
              <w:numPr>
                <w:ilvl w:val="0"/>
                <w:numId w:val="7"/>
              </w:numPr>
              <w:spacing w:before="57" w:after="170"/>
              <w:ind w:right="0"/>
              <w:rPr>
                <w:color w:val="333333"/>
                <w:sz w:val="22"/>
                <w:szCs w:val="22"/>
                <w:lang w:val="fr-BE"/>
              </w:rPr>
            </w:pPr>
            <w:r w:rsidRPr="00AB0ACA">
              <w:rPr>
                <w:color w:val="333333"/>
                <w:sz w:val="22"/>
                <w:szCs w:val="22"/>
                <w:shd w:val="clear" w:color="auto" w:fill="FFFFFF"/>
              </w:rPr>
              <w:t xml:space="preserve">L'activité pour laquelle un soutien est demandé est elle-même couverte par la ETS ; </w:t>
            </w:r>
          </w:p>
          <w:p w14:paraId="396F46DE" w14:textId="77777777" w:rsidR="00594254" w:rsidRPr="00AB0ACA" w:rsidRDefault="00594254" w:rsidP="00594254">
            <w:pPr>
              <w:pStyle w:val="Notedebasdepage"/>
              <w:numPr>
                <w:ilvl w:val="0"/>
                <w:numId w:val="7"/>
              </w:numPr>
              <w:spacing w:before="57" w:after="170"/>
              <w:ind w:right="0"/>
              <w:rPr>
                <w:color w:val="333333"/>
                <w:sz w:val="22"/>
                <w:szCs w:val="22"/>
                <w:lang w:val="fr-BE"/>
              </w:rPr>
            </w:pPr>
            <w:r w:rsidRPr="00AB0ACA">
              <w:rPr>
                <w:color w:val="333333"/>
                <w:sz w:val="22"/>
                <w:szCs w:val="22"/>
                <w:shd w:val="clear" w:color="auto" w:fill="FFFFFF"/>
              </w:rPr>
              <w:lastRenderedPageBreak/>
              <w:t>L'activité/installation/équipement développé est destiné à être utilisé pour la réalisation d'une activité soumise à l’ETS.</w:t>
            </w:r>
          </w:p>
          <w:p w14:paraId="7CFE8E82" w14:textId="77777777" w:rsidR="00594254" w:rsidRPr="00AB0ACA" w:rsidRDefault="00594254" w:rsidP="00594254">
            <w:pPr>
              <w:pStyle w:val="Notedebasdepage"/>
              <w:rPr>
                <w:rFonts w:eastAsiaTheme="minorHAnsi"/>
                <w:color w:val="auto"/>
                <w:sz w:val="22"/>
                <w:szCs w:val="22"/>
                <w:lang w:val="fr-BE"/>
              </w:rPr>
            </w:pPr>
            <w:r w:rsidRPr="00AB0ACA">
              <w:rPr>
                <w:color w:val="333333"/>
                <w:sz w:val="22"/>
                <w:szCs w:val="22"/>
                <w:shd w:val="clear" w:color="auto" w:fill="FFFFFF"/>
              </w:rPr>
              <w:t>Une installation relève du système d’échange de quotas d’émission lorsqu’elle effectue une activité reprise à </w:t>
            </w:r>
            <w:r w:rsidRPr="00AB0ACA">
              <w:rPr>
                <w:b/>
                <w:bCs/>
                <w:sz w:val="22"/>
                <w:szCs w:val="22"/>
                <w:shd w:val="clear" w:color="auto" w:fill="FFFFFF"/>
              </w:rPr>
              <w:t>l’annexe 1 à la directive UE ETS (2003/87/EG)</w:t>
            </w:r>
            <w:r w:rsidRPr="00AB0ACA">
              <w:rPr>
                <w:b/>
                <w:bCs/>
                <w:color w:val="333333"/>
                <w:sz w:val="22"/>
                <w:szCs w:val="22"/>
                <w:shd w:val="clear" w:color="auto" w:fill="FFFFFF"/>
              </w:rPr>
              <w:t>.</w:t>
            </w:r>
            <w:r w:rsidRPr="00AB0ACA">
              <w:rPr>
                <w:color w:val="333333"/>
                <w:sz w:val="22"/>
                <w:szCs w:val="22"/>
                <w:shd w:val="clear" w:color="auto" w:fill="FFFFFF"/>
              </w:rPr>
              <w:t xml:space="preserve"> La Commission européenne a également rédigé d’autres </w:t>
            </w:r>
            <w:hyperlink r:id="rId20" w:history="1">
              <w:r w:rsidRPr="00AB0ACA">
                <w:rPr>
                  <w:rStyle w:val="Lienhypertexte"/>
                  <w:sz w:val="22"/>
                  <w:szCs w:val="22"/>
                  <w:shd w:val="clear" w:color="auto" w:fill="FFFFFF"/>
                </w:rPr>
                <w:t>directives</w:t>
              </w:r>
            </w:hyperlink>
            <w:r w:rsidRPr="00AB0ACA">
              <w:rPr>
                <w:sz w:val="22"/>
                <w:szCs w:val="22"/>
                <w:shd w:val="clear" w:color="auto" w:fill="FFFFFF"/>
              </w:rPr>
              <w:t xml:space="preserve"> </w:t>
            </w:r>
            <w:r w:rsidRPr="00AB0ACA">
              <w:rPr>
                <w:color w:val="333333"/>
                <w:sz w:val="22"/>
                <w:szCs w:val="22"/>
                <w:shd w:val="clear" w:color="auto" w:fill="FFFFFF"/>
              </w:rPr>
              <w:t xml:space="preserve">sur la façon dont cette annexe doit être interprétée. </w:t>
            </w:r>
          </w:p>
          <w:p w14:paraId="4CAE0597" w14:textId="77777777" w:rsidR="00594254" w:rsidRPr="00AB0ACA" w:rsidRDefault="00594254" w:rsidP="00594254">
            <w:pPr>
              <w:pStyle w:val="Notedebasdepage"/>
              <w:rPr>
                <w:rFonts w:eastAsia="Times New Roman"/>
                <w:sz w:val="22"/>
                <w:szCs w:val="22"/>
                <w:lang w:val="fr-BE"/>
              </w:rPr>
            </w:pPr>
            <w:r w:rsidRPr="00AB0ACA">
              <w:rPr>
                <w:color w:val="333333"/>
                <w:sz w:val="22"/>
                <w:szCs w:val="22"/>
                <w:shd w:val="clear" w:color="auto" w:fill="FFFFFF"/>
              </w:rPr>
              <w:t xml:space="preserve">De plus amples informations peuvent être trouvées sur: </w:t>
            </w:r>
            <w:hyperlink r:id="rId21" w:history="1">
              <w:r w:rsidRPr="00AB0ACA">
                <w:rPr>
                  <w:rStyle w:val="Lienhypertexte"/>
                  <w:sz w:val="22"/>
                  <w:szCs w:val="22"/>
                </w:rPr>
                <w:t>Système d’échange de quotas d’émission de l’UE (SEQE-UE) (europa.eu)</w:t>
              </w:r>
            </w:hyperlink>
          </w:p>
          <w:p w14:paraId="4B194F24" w14:textId="77777777" w:rsidR="00594254" w:rsidRPr="00AB0ACA" w:rsidRDefault="00594254" w:rsidP="00594254">
            <w:pPr>
              <w:spacing w:after="240"/>
              <w:rPr>
                <w:rFonts w:ascii="Arial" w:hAnsi="Arial" w:cs="Arial"/>
                <w:lang w:val="fr-BE"/>
              </w:rPr>
            </w:pPr>
            <w:r w:rsidRPr="00AB0ACA">
              <w:rPr>
                <w:rFonts w:ascii="Arial" w:hAnsi="Arial" w:cs="Arial"/>
                <w:lang w:eastAsia="nl-BE"/>
              </w:rPr>
              <w:t xml:space="preserve">2° si la réponse à la première question est oui, il convient de démontrer que les émissions de gaz à effet de serre estimées sont nettement inférieurs aux valeurs de référence pertinentes. </w:t>
            </w:r>
            <w:r w:rsidRPr="00AB0ACA">
              <w:rPr>
                <w:rFonts w:ascii="Arial" w:hAnsi="Arial" w:cs="Arial"/>
              </w:rPr>
              <w:t>Pour être considérées comme significativement inférieures au benchmark, les émissions projetées doivent être inférieures aux émissions moyennes des 10 % d'installations les plus efficaces de l’ETS.</w:t>
            </w:r>
          </w:p>
          <w:p w14:paraId="24FDF764" w14:textId="77777777" w:rsidR="00594254" w:rsidRPr="00AB0ACA" w:rsidRDefault="00594254" w:rsidP="00594254">
            <w:pPr>
              <w:overflowPunct w:val="0"/>
              <w:spacing w:line="100" w:lineRule="atLeast"/>
              <w:rPr>
                <w:rFonts w:ascii="Arial" w:hAnsi="Arial" w:cs="Arial"/>
                <w:lang w:val="fr-BE"/>
              </w:rPr>
            </w:pPr>
            <w:r w:rsidRPr="00AB0ACA">
              <w:rPr>
                <w:rFonts w:ascii="Arial" w:hAnsi="Arial" w:cs="Arial"/>
              </w:rPr>
              <w:t xml:space="preserve">Pour démontrer que les émissions de gaz à effet de serre estimées sont nettement inférieures aux valeurs de référence pertinentes, vous devez fournir au minimum les informations suivantes :  </w:t>
            </w:r>
          </w:p>
          <w:p w14:paraId="3E086C9A" w14:textId="77777777" w:rsidR="00594254" w:rsidRPr="00AB0ACA" w:rsidRDefault="00594254" w:rsidP="00594254">
            <w:pPr>
              <w:pStyle w:val="Paragraphedeliste"/>
              <w:numPr>
                <w:ilvl w:val="0"/>
                <w:numId w:val="8"/>
              </w:numPr>
              <w:spacing w:line="276" w:lineRule="auto"/>
              <w:jc w:val="both"/>
              <w:rPr>
                <w:rFonts w:ascii="Arial" w:hAnsi="Arial" w:cs="Arial"/>
                <w:lang w:val="fr-BE"/>
              </w:rPr>
            </w:pPr>
            <w:r w:rsidRPr="00AB0ACA">
              <w:rPr>
                <w:rFonts w:ascii="Arial" w:hAnsi="Arial" w:cs="Arial"/>
              </w:rPr>
              <w:t>Le secteur ETS concerné et le benchmark pertinent.</w:t>
            </w:r>
          </w:p>
          <w:p w14:paraId="643B2F67" w14:textId="77777777" w:rsidR="00594254" w:rsidRPr="00AB0ACA" w:rsidRDefault="00594254" w:rsidP="00594254">
            <w:pPr>
              <w:pStyle w:val="Paragraphedeliste"/>
              <w:numPr>
                <w:ilvl w:val="0"/>
                <w:numId w:val="8"/>
              </w:numPr>
              <w:spacing w:line="276" w:lineRule="auto"/>
              <w:jc w:val="both"/>
              <w:rPr>
                <w:rFonts w:ascii="Arial" w:hAnsi="Arial" w:cs="Arial"/>
                <w:lang w:val="fr-BE"/>
              </w:rPr>
            </w:pPr>
            <w:r w:rsidRPr="00AB0ACA">
              <w:rPr>
                <w:rFonts w:ascii="Arial" w:hAnsi="Arial" w:cs="Arial"/>
              </w:rPr>
              <w:t>Pour les exploitants soumis à l’EU-ETS, un identifiant unique, le nom, le lieu, l'ID de l'installation/l'ID de l'exploitant dans le journal des transactions de l'UE (EUTL)</w:t>
            </w:r>
          </w:p>
          <w:p w14:paraId="4D966BFE" w14:textId="77777777" w:rsidR="00594254" w:rsidRPr="00AB0ACA" w:rsidRDefault="00594254" w:rsidP="00594254">
            <w:pPr>
              <w:pStyle w:val="Paragraphedeliste"/>
              <w:numPr>
                <w:ilvl w:val="0"/>
                <w:numId w:val="8"/>
              </w:numPr>
              <w:spacing w:line="276" w:lineRule="auto"/>
              <w:jc w:val="both"/>
              <w:rPr>
                <w:rFonts w:ascii="Arial" w:hAnsi="Arial" w:cs="Arial"/>
                <w:lang w:val="fr-BE"/>
              </w:rPr>
            </w:pPr>
            <w:r w:rsidRPr="00AB0ACA">
              <w:rPr>
                <w:rFonts w:ascii="Arial" w:hAnsi="Arial" w:cs="Arial"/>
              </w:rPr>
              <w:t>Une description du type d'intervention ou de technologie à utiliser dans le cadre du projet.</w:t>
            </w:r>
          </w:p>
          <w:p w14:paraId="1EB9C67E" w14:textId="77777777" w:rsidR="00594254" w:rsidRPr="00AB0ACA" w:rsidRDefault="00594254" w:rsidP="00594254">
            <w:pPr>
              <w:pStyle w:val="Paragraphedeliste"/>
              <w:numPr>
                <w:ilvl w:val="0"/>
                <w:numId w:val="8"/>
              </w:numPr>
              <w:spacing w:line="276" w:lineRule="auto"/>
              <w:jc w:val="both"/>
              <w:rPr>
                <w:rFonts w:ascii="Arial" w:hAnsi="Arial" w:cs="Arial"/>
                <w:lang w:val="fr-BE"/>
              </w:rPr>
            </w:pPr>
            <w:r w:rsidRPr="00AB0ACA">
              <w:rPr>
                <w:rFonts w:ascii="Arial" w:hAnsi="Arial" w:cs="Arial"/>
              </w:rPr>
              <w:t>Une estimation des émissions de gaz à effet de serre par unité de production, accompagnée des calculs justifiant cette estimation et d'une description de la méthode utilisée</w:t>
            </w:r>
          </w:p>
          <w:p w14:paraId="580093BB" w14:textId="77777777" w:rsidR="00594254" w:rsidRPr="00AB0ACA" w:rsidRDefault="00594254" w:rsidP="00594254">
            <w:pPr>
              <w:pStyle w:val="Paragraphedeliste"/>
              <w:numPr>
                <w:ilvl w:val="0"/>
                <w:numId w:val="8"/>
              </w:numPr>
              <w:spacing w:line="276" w:lineRule="auto"/>
              <w:jc w:val="both"/>
              <w:rPr>
                <w:rFonts w:ascii="Arial" w:hAnsi="Arial" w:cs="Arial"/>
                <w:lang w:val="fr-BE"/>
              </w:rPr>
            </w:pPr>
            <w:r w:rsidRPr="00AB0ACA">
              <w:rPr>
                <w:rFonts w:ascii="Arial" w:hAnsi="Arial" w:cs="Arial"/>
              </w:rPr>
              <w:t xml:space="preserve">Sur la base de l'estimation ci-dessus, un calcul démontrant que le projet permettra d'atteindre des émissions de gaz à effet de serre </w:t>
            </w:r>
            <w:r w:rsidRPr="00AB0ACA">
              <w:rPr>
                <w:rFonts w:ascii="Arial" w:hAnsi="Arial" w:cs="Arial"/>
              </w:rPr>
              <w:lastRenderedPageBreak/>
              <w:t xml:space="preserve">nettement inférieures aux benchmarks pertinents pour l'attribution gratuite, tel que prévu dans le </w:t>
            </w:r>
            <w:hyperlink r:id="rId22" w:history="1">
              <w:r w:rsidRPr="00AB0ACA">
                <w:rPr>
                  <w:rStyle w:val="Lienhypertexte"/>
                  <w:rFonts w:ascii="Arial" w:hAnsi="Arial" w:cs="Arial"/>
                </w:rPr>
                <w:t>règlement d'exécution (UE) 2021/447</w:t>
              </w:r>
            </w:hyperlink>
            <w:r w:rsidRPr="00AB0ACA">
              <w:rPr>
                <w:rFonts w:ascii="Arial" w:hAnsi="Arial" w:cs="Arial"/>
              </w:rPr>
              <w:t xml:space="preserve"> de la Commission.</w:t>
            </w:r>
          </w:p>
          <w:p w14:paraId="29306379" w14:textId="77777777" w:rsidR="00594254" w:rsidRPr="00AB0ACA" w:rsidRDefault="00594254" w:rsidP="00594254">
            <w:pPr>
              <w:spacing w:after="240"/>
              <w:rPr>
                <w:rFonts w:ascii="Arial" w:hAnsi="Arial" w:cs="Arial"/>
                <w:lang w:val="fr-BE"/>
              </w:rPr>
            </w:pPr>
            <w:r w:rsidRPr="00AB0ACA">
              <w:rPr>
                <w:rFonts w:ascii="Arial" w:hAnsi="Arial" w:cs="Arial"/>
                <w:lang w:eastAsia="nl-BE"/>
              </w:rPr>
              <w:t>Lorsque l’activité soutenue atteint un niveau projeté d’émissions de gaz à effet de serre qui n’est pas sensiblement inférieur aux valeurs des référentiels pertinentes, il convient de fournir une explication des raisons pour lesquelles cela n’est pas possible.</w:t>
            </w:r>
          </w:p>
          <w:p w14:paraId="6CDA7E82" w14:textId="77777777" w:rsidR="00594254" w:rsidRPr="00AB0ACA" w:rsidRDefault="00594254" w:rsidP="00594254">
            <w:pPr>
              <w:rPr>
                <w:rFonts w:ascii="Arial" w:hAnsi="Arial" w:cs="Arial"/>
              </w:rPr>
            </w:pPr>
          </w:p>
        </w:tc>
      </w:tr>
      <w:tr w:rsidR="00AB0ACA" w:rsidRPr="003A77B0" w14:paraId="7611D81F" w14:textId="77777777" w:rsidTr="31166756">
        <w:trPr>
          <w:trHeight w:val="300"/>
        </w:trPr>
        <w:tc>
          <w:tcPr>
            <w:tcW w:w="557" w:type="dxa"/>
          </w:tcPr>
          <w:p w14:paraId="0510ABB8" w14:textId="0F565F38" w:rsidR="00AB0ACA" w:rsidRPr="00240A07" w:rsidRDefault="00AB0ACA" w:rsidP="00AB0ACA">
            <w:pPr>
              <w:pStyle w:val="Paragraphedeliste"/>
              <w:numPr>
                <w:ilvl w:val="0"/>
                <w:numId w:val="6"/>
              </w:numPr>
              <w:rPr>
                <w:rFonts w:ascii="Arial" w:hAnsi="Arial" w:cs="Arial"/>
                <w:lang w:val="fr-BE"/>
              </w:rPr>
            </w:pPr>
            <w:r w:rsidRPr="008F0C88">
              <w:rPr>
                <w:rFonts w:cstheme="minorHAnsi"/>
                <w:lang w:val="nl-BE"/>
              </w:rPr>
              <w:lastRenderedPageBreak/>
              <w:t>19.</w:t>
            </w:r>
          </w:p>
        </w:tc>
        <w:tc>
          <w:tcPr>
            <w:tcW w:w="4590" w:type="dxa"/>
          </w:tcPr>
          <w:p w14:paraId="6B98570B" w14:textId="7F8F9B31" w:rsidR="00AB0ACA" w:rsidRPr="00AB0ACA" w:rsidRDefault="00AB0ACA" w:rsidP="00AB0ACA">
            <w:pPr>
              <w:rPr>
                <w:rFonts w:ascii="Arial" w:hAnsi="Arial" w:cs="Arial"/>
              </w:rPr>
            </w:pPr>
            <w:r w:rsidRPr="00AB0ACA">
              <w:rPr>
                <w:rFonts w:ascii="Arial" w:hAnsi="Arial" w:cs="Arial"/>
                <w:shd w:val="clear" w:color="auto" w:fill="FFFFFF"/>
                <w:lang w:val="fr-BE"/>
              </w:rPr>
              <w:t>La durée du projet est-elle spécifiée ?</w:t>
            </w:r>
          </w:p>
        </w:tc>
        <w:tc>
          <w:tcPr>
            <w:tcW w:w="4431" w:type="dxa"/>
          </w:tcPr>
          <w:p w14:paraId="43419B50" w14:textId="77777777" w:rsidR="00AB0ACA" w:rsidRPr="00AB0ACA" w:rsidRDefault="00AB0ACA" w:rsidP="00AB0ACA">
            <w:pPr>
              <w:shd w:val="clear" w:color="auto" w:fill="FFFFFF"/>
              <w:rPr>
                <w:rFonts w:ascii="Arial" w:eastAsia="Times New Roman" w:hAnsi="Arial" w:cs="Arial"/>
                <w:lang w:val="fr-BE" w:eastAsia="fr-BE"/>
              </w:rPr>
            </w:pPr>
            <w:r w:rsidRPr="00AB0ACA">
              <w:rPr>
                <w:rFonts w:ascii="Arial" w:eastAsia="Times New Roman" w:hAnsi="Arial" w:cs="Arial"/>
                <w:lang w:val="fr-BE" w:eastAsia="fr-BE"/>
              </w:rPr>
              <w:t>Les projets doivent commencer après la signature du protocole et de l’Arrêté royal qui accorde le subside et devront être terminés pour le 31/7/2026. Voir rubrique 9.6. du mémorandum.</w:t>
            </w:r>
          </w:p>
          <w:p w14:paraId="4E503519" w14:textId="77777777" w:rsidR="00AB0ACA" w:rsidRPr="00AB0ACA" w:rsidRDefault="00AB0ACA" w:rsidP="00AB0ACA">
            <w:pPr>
              <w:rPr>
                <w:rFonts w:ascii="Arial" w:hAnsi="Arial" w:cs="Arial"/>
              </w:rPr>
            </w:pPr>
          </w:p>
        </w:tc>
      </w:tr>
      <w:tr w:rsidR="00815E73" w:rsidRPr="003A77B0" w14:paraId="5B76BBC5" w14:textId="77777777" w:rsidTr="31166756">
        <w:trPr>
          <w:trHeight w:val="300"/>
        </w:trPr>
        <w:tc>
          <w:tcPr>
            <w:tcW w:w="557" w:type="dxa"/>
          </w:tcPr>
          <w:p w14:paraId="186DDF26" w14:textId="77B1D786" w:rsidR="00815E73" w:rsidRPr="00240A07" w:rsidRDefault="00B305D6"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3</w:t>
            </w:r>
          </w:p>
        </w:tc>
        <w:tc>
          <w:tcPr>
            <w:tcW w:w="4590" w:type="dxa"/>
          </w:tcPr>
          <w:p w14:paraId="0889E676" w14:textId="3107E2F9" w:rsidR="00815E73" w:rsidRPr="00AB0ACA" w:rsidRDefault="00815E73" w:rsidP="00815E73">
            <w:pPr>
              <w:rPr>
                <w:rFonts w:ascii="Arial" w:hAnsi="Arial" w:cs="Arial"/>
              </w:rPr>
            </w:pPr>
            <w:r w:rsidRPr="00AB0ACA">
              <w:rPr>
                <w:rFonts w:ascii="Arial" w:hAnsi="Arial" w:cs="Arial"/>
              </w:rPr>
              <w:t>Les exigences en matière de capacité financière s'appliquent-elles à chaque membre du consortium ?</w:t>
            </w:r>
          </w:p>
          <w:p w14:paraId="4A1672FF" w14:textId="77777777" w:rsidR="00815E73" w:rsidRPr="00AB0ACA" w:rsidRDefault="00815E73" w:rsidP="005A3FFB">
            <w:pPr>
              <w:rPr>
                <w:rFonts w:ascii="Arial" w:hAnsi="Arial" w:cs="Arial"/>
              </w:rPr>
            </w:pPr>
          </w:p>
        </w:tc>
        <w:tc>
          <w:tcPr>
            <w:tcW w:w="4431" w:type="dxa"/>
          </w:tcPr>
          <w:p w14:paraId="7A8D5ED9" w14:textId="77777777" w:rsidR="00815E73" w:rsidRPr="00AB0ACA" w:rsidRDefault="00815E73" w:rsidP="00815E73">
            <w:pPr>
              <w:rPr>
                <w:rFonts w:ascii="Arial" w:hAnsi="Arial" w:cs="Arial"/>
              </w:rPr>
            </w:pPr>
            <w:r w:rsidRPr="00AB0ACA">
              <w:rPr>
                <w:rFonts w:ascii="Arial" w:hAnsi="Arial" w:cs="Arial"/>
              </w:rPr>
              <w:t>Les exigences en matière de capacité financière s'appliquent à chaque membre du consortium.</w:t>
            </w:r>
          </w:p>
          <w:p w14:paraId="1C7CA27F" w14:textId="77777777" w:rsidR="00815E73" w:rsidRPr="00AB0ACA" w:rsidRDefault="00815E73" w:rsidP="00815E73">
            <w:pPr>
              <w:rPr>
                <w:rFonts w:ascii="Arial" w:hAnsi="Arial" w:cs="Arial"/>
              </w:rPr>
            </w:pPr>
          </w:p>
          <w:p w14:paraId="747298C2" w14:textId="77777777" w:rsidR="00815E73" w:rsidRPr="00AB0ACA" w:rsidRDefault="00815E73" w:rsidP="00815E73">
            <w:pPr>
              <w:rPr>
                <w:rFonts w:ascii="Arial" w:hAnsi="Arial" w:cs="Arial"/>
              </w:rPr>
            </w:pPr>
            <w:r w:rsidRPr="00AB0ACA">
              <w:rPr>
                <w:rFonts w:ascii="Arial" w:hAnsi="Arial" w:cs="Arial"/>
              </w:rPr>
              <w:t>Nous renvoyons au mémorandum : section 9.5 intitulée "Capacité financière et capacité opérationnelle du chef de file du projet".</w:t>
            </w:r>
          </w:p>
          <w:p w14:paraId="6B5B3446" w14:textId="77777777" w:rsidR="00815E73" w:rsidRPr="00AB0ACA" w:rsidRDefault="00815E73" w:rsidP="00815E73">
            <w:pPr>
              <w:rPr>
                <w:rFonts w:ascii="Arial" w:hAnsi="Arial" w:cs="Arial"/>
              </w:rPr>
            </w:pPr>
          </w:p>
          <w:p w14:paraId="5A467155" w14:textId="24F14D8E" w:rsidR="00815E73" w:rsidRPr="00AB0ACA" w:rsidRDefault="00815E73" w:rsidP="00815E73">
            <w:pPr>
              <w:rPr>
                <w:rFonts w:ascii="Arial" w:hAnsi="Arial" w:cs="Arial"/>
              </w:rPr>
            </w:pPr>
            <w:r w:rsidRPr="00AB0ACA">
              <w:rPr>
                <w:rFonts w:ascii="Arial" w:hAnsi="Arial" w:cs="Arial"/>
              </w:rPr>
              <w:t>Les questions relatives à certaines limites ne sont pas claires pour nous. Merci d'avance de les préciser.</w:t>
            </w:r>
          </w:p>
        </w:tc>
      </w:tr>
      <w:tr w:rsidR="00D40B53" w:rsidRPr="003A77B0" w14:paraId="65931B92" w14:textId="77777777" w:rsidTr="31166756">
        <w:trPr>
          <w:trHeight w:val="300"/>
        </w:trPr>
        <w:tc>
          <w:tcPr>
            <w:tcW w:w="557" w:type="dxa"/>
          </w:tcPr>
          <w:p w14:paraId="0B6C369A" w14:textId="0B96A4BC" w:rsidR="00D40B53" w:rsidRPr="00240A07" w:rsidRDefault="00D40B53"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4</w:t>
            </w:r>
          </w:p>
        </w:tc>
        <w:tc>
          <w:tcPr>
            <w:tcW w:w="4590" w:type="dxa"/>
          </w:tcPr>
          <w:p w14:paraId="51775C94" w14:textId="2BBB6DC5" w:rsidR="00D40B53" w:rsidRPr="00AB0ACA" w:rsidRDefault="00D40B53" w:rsidP="005A3FFB">
            <w:pPr>
              <w:rPr>
                <w:rFonts w:ascii="Arial" w:hAnsi="Arial" w:cs="Arial"/>
              </w:rPr>
            </w:pPr>
            <w:r w:rsidRPr="00AB0ACA">
              <w:rPr>
                <w:rFonts w:ascii="Arial" w:hAnsi="Arial" w:cs="Arial"/>
              </w:rPr>
              <w:t>Les règles de minimis s'appliquent-elles ?</w:t>
            </w:r>
          </w:p>
        </w:tc>
        <w:tc>
          <w:tcPr>
            <w:tcW w:w="4431" w:type="dxa"/>
          </w:tcPr>
          <w:p w14:paraId="36A695F9" w14:textId="77777777" w:rsidR="00B26C15" w:rsidRPr="00AB0ACA" w:rsidRDefault="00B26C15" w:rsidP="00B26C15">
            <w:pPr>
              <w:rPr>
                <w:rFonts w:ascii="Arial" w:hAnsi="Arial" w:cs="Arial"/>
              </w:rPr>
            </w:pPr>
            <w:r w:rsidRPr="00AB0ACA">
              <w:rPr>
                <w:rFonts w:ascii="Arial" w:hAnsi="Arial" w:cs="Arial"/>
              </w:rPr>
              <w:t>Non, vous ne pouvez pas baser votre demande d'aide sur le règlement de minimis général (règlement 1407/2013).</w:t>
            </w:r>
          </w:p>
          <w:p w14:paraId="6B27812A" w14:textId="6F27D7BD" w:rsidR="00D40B53" w:rsidRPr="00AB0ACA" w:rsidRDefault="00B26C15" w:rsidP="00B26C15">
            <w:pPr>
              <w:rPr>
                <w:rFonts w:ascii="Arial" w:hAnsi="Arial" w:cs="Arial"/>
              </w:rPr>
            </w:pPr>
            <w:r w:rsidRPr="00AB0ACA">
              <w:rPr>
                <w:rFonts w:ascii="Arial" w:hAnsi="Arial" w:cs="Arial"/>
              </w:rPr>
              <w:t>Si vous désirez solliciter une aide dans le cadre de l’AAP BBBC2, vous pouvez uniquement le faire en vous basant sur l'un des trois articles suivants du chapitre trois du Règlement Général d'Exemption par Catégorie (RGEC) : l'article 25, l'article 28 ou l'article 29. Nous vous renvoyons à la section 6.2 du mémorandum. Dans l</w:t>
            </w:r>
            <w:r w:rsidR="430162D4" w:rsidRPr="00AB0ACA">
              <w:rPr>
                <w:rFonts w:ascii="Arial" w:hAnsi="Arial" w:cs="Arial"/>
              </w:rPr>
              <w:t>e</w:t>
            </w:r>
            <w:r w:rsidRPr="00AB0ACA">
              <w:rPr>
                <w:rFonts w:ascii="Arial" w:hAnsi="Arial" w:cs="Arial"/>
              </w:rPr>
              <w:t xml:space="preserve"> formulaire de participation, nous demandons toutes les informations sur les aides d'états que vous avez déjà reçus (inclusif de minimis) afin de </w:t>
            </w:r>
            <w:r w:rsidR="5E813CC4" w:rsidRPr="00AB0ACA">
              <w:rPr>
                <w:rFonts w:ascii="Arial" w:hAnsi="Arial" w:cs="Arial"/>
              </w:rPr>
              <w:t>contrôler</w:t>
            </w:r>
            <w:r w:rsidRPr="00AB0ACA">
              <w:rPr>
                <w:rFonts w:ascii="Arial" w:hAnsi="Arial" w:cs="Arial"/>
              </w:rPr>
              <w:t xml:space="preserve"> les règles de cumul.</w:t>
            </w:r>
          </w:p>
        </w:tc>
      </w:tr>
      <w:tr w:rsidR="00B26C15" w:rsidRPr="003A77B0" w14:paraId="61B18089" w14:textId="77777777" w:rsidTr="31166756">
        <w:trPr>
          <w:trHeight w:val="300"/>
        </w:trPr>
        <w:tc>
          <w:tcPr>
            <w:tcW w:w="557" w:type="dxa"/>
          </w:tcPr>
          <w:p w14:paraId="00FC3FC6" w14:textId="3849EFA7" w:rsidR="00B26C15" w:rsidRPr="00240A07" w:rsidRDefault="00EF5D0C"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5</w:t>
            </w:r>
          </w:p>
        </w:tc>
        <w:tc>
          <w:tcPr>
            <w:tcW w:w="4590" w:type="dxa"/>
          </w:tcPr>
          <w:p w14:paraId="4D5CA4A8" w14:textId="77777777" w:rsidR="00EF5D0C" w:rsidRPr="00AB0ACA" w:rsidRDefault="00EF5D0C" w:rsidP="00EF5D0C">
            <w:pPr>
              <w:rPr>
                <w:rFonts w:ascii="Arial" w:hAnsi="Arial" w:cs="Arial"/>
              </w:rPr>
            </w:pPr>
            <w:r w:rsidRPr="00AB0ACA">
              <w:rPr>
                <w:rFonts w:ascii="Arial" w:hAnsi="Arial" w:cs="Arial"/>
              </w:rPr>
              <w:t>Puis-je fonder ma demande d'aide sur plusieurs articles du chapitre trois du RGEC ?</w:t>
            </w:r>
          </w:p>
          <w:p w14:paraId="68273870" w14:textId="5219A0E5" w:rsidR="00B26C15" w:rsidRPr="00AB0ACA" w:rsidRDefault="00B26C15" w:rsidP="00EF5D0C">
            <w:pPr>
              <w:rPr>
                <w:rFonts w:ascii="Arial" w:hAnsi="Arial" w:cs="Arial"/>
              </w:rPr>
            </w:pPr>
          </w:p>
        </w:tc>
        <w:tc>
          <w:tcPr>
            <w:tcW w:w="4431" w:type="dxa"/>
          </w:tcPr>
          <w:p w14:paraId="43AD12A8" w14:textId="684BAB8F" w:rsidR="00725995" w:rsidRPr="00AB0ACA" w:rsidRDefault="00EF5D0C" w:rsidP="00B26C15">
            <w:pPr>
              <w:rPr>
                <w:rFonts w:ascii="Arial" w:hAnsi="Arial" w:cs="Arial"/>
              </w:rPr>
            </w:pPr>
            <w:r w:rsidRPr="00AB0ACA">
              <w:rPr>
                <w:rFonts w:ascii="Arial" w:hAnsi="Arial" w:cs="Arial"/>
              </w:rPr>
              <w:t xml:space="preserve">Non, votre demande d'aide doit être basée sur un seul des trois articles suivants du chapitre III du RGEC : soit l’art 25, soit l’art 28, soit l’art 29. Veuillez-vous référer à la section 6.2 du mémorandum et à l’annexe au mémorandum ‘Quelles sont les règles </w:t>
            </w:r>
            <w:r w:rsidRPr="00AB0ACA">
              <w:rPr>
                <w:rFonts w:ascii="Arial" w:hAnsi="Arial" w:cs="Arial"/>
              </w:rPr>
              <w:lastRenderedPageBreak/>
              <w:t>en matière d’aides d’Etat applicables à l’appel à projets BBBC ?’.</w:t>
            </w:r>
          </w:p>
        </w:tc>
      </w:tr>
      <w:tr w:rsidR="00725995" w:rsidRPr="003A77B0" w14:paraId="40634691" w14:textId="77777777" w:rsidTr="31166756">
        <w:trPr>
          <w:trHeight w:val="300"/>
        </w:trPr>
        <w:tc>
          <w:tcPr>
            <w:tcW w:w="557" w:type="dxa"/>
          </w:tcPr>
          <w:p w14:paraId="7E3E58EA" w14:textId="2D40EF51" w:rsidR="00725995" w:rsidRPr="00240A07" w:rsidRDefault="00725995" w:rsidP="00240A07">
            <w:pPr>
              <w:pStyle w:val="Paragraphedeliste"/>
              <w:numPr>
                <w:ilvl w:val="0"/>
                <w:numId w:val="6"/>
              </w:numPr>
              <w:rPr>
                <w:rFonts w:ascii="Arial" w:hAnsi="Arial" w:cs="Arial"/>
                <w:lang w:val="fr-BE"/>
              </w:rPr>
            </w:pPr>
            <w:r w:rsidRPr="00240A07">
              <w:rPr>
                <w:rFonts w:ascii="Arial" w:hAnsi="Arial" w:cs="Arial"/>
                <w:lang w:val="fr-BE"/>
              </w:rPr>
              <w:lastRenderedPageBreak/>
              <w:t>1</w:t>
            </w:r>
            <w:r w:rsidR="00FD01CD" w:rsidRPr="00240A07">
              <w:rPr>
                <w:rFonts w:ascii="Arial" w:hAnsi="Arial" w:cs="Arial"/>
                <w:lang w:val="fr-BE"/>
              </w:rPr>
              <w:t>6</w:t>
            </w:r>
          </w:p>
        </w:tc>
        <w:tc>
          <w:tcPr>
            <w:tcW w:w="4590" w:type="dxa"/>
          </w:tcPr>
          <w:p w14:paraId="534E0A89" w14:textId="77777777" w:rsidR="00725995" w:rsidRPr="00AB0ACA" w:rsidRDefault="00725995" w:rsidP="00725995">
            <w:pPr>
              <w:rPr>
                <w:rFonts w:ascii="Arial" w:hAnsi="Arial" w:cs="Arial"/>
              </w:rPr>
            </w:pPr>
            <w:r w:rsidRPr="00AB0ACA">
              <w:rPr>
                <w:rFonts w:ascii="Arial" w:hAnsi="Arial" w:cs="Arial"/>
              </w:rPr>
              <w:t>Les projets déjà lancés sont-ils également éligibles ?</w:t>
            </w:r>
          </w:p>
          <w:p w14:paraId="73F719C9" w14:textId="77777777" w:rsidR="00725995" w:rsidRPr="00AB0ACA" w:rsidRDefault="00725995" w:rsidP="00725995">
            <w:pPr>
              <w:rPr>
                <w:rFonts w:ascii="Arial" w:hAnsi="Arial" w:cs="Arial"/>
              </w:rPr>
            </w:pPr>
          </w:p>
          <w:p w14:paraId="38E6126D" w14:textId="52A915A7" w:rsidR="00725995" w:rsidRPr="00AB0ACA" w:rsidRDefault="00725995" w:rsidP="00725995">
            <w:pPr>
              <w:rPr>
                <w:rFonts w:ascii="Arial" w:hAnsi="Arial" w:cs="Arial"/>
              </w:rPr>
            </w:pPr>
          </w:p>
        </w:tc>
        <w:tc>
          <w:tcPr>
            <w:tcW w:w="4431" w:type="dxa"/>
          </w:tcPr>
          <w:p w14:paraId="6D5DBE88" w14:textId="3BB09BA9" w:rsidR="00725995" w:rsidRPr="00AB0ACA" w:rsidRDefault="00725995" w:rsidP="00B26C15">
            <w:pPr>
              <w:rPr>
                <w:rFonts w:ascii="Arial" w:hAnsi="Arial" w:cs="Arial"/>
              </w:rPr>
            </w:pPr>
            <w:r w:rsidRPr="00AB0ACA">
              <w:rPr>
                <w:rFonts w:ascii="Arial" w:hAnsi="Arial" w:cs="Arial"/>
              </w:rPr>
              <w:t>Vous pouvez obtenir des subventions pour les coûts encourus à partir de l'approbation de votre projet, mais pas pour les coûts rétroactifs. Veuillez-vous référer à la rubrique 6.4 " Déblocage des tranches de subvention " du mémorandum.</w:t>
            </w:r>
          </w:p>
        </w:tc>
      </w:tr>
      <w:tr w:rsidR="00725995" w:rsidRPr="003A77B0" w14:paraId="1B6FB5B1" w14:textId="77777777" w:rsidTr="31166756">
        <w:trPr>
          <w:trHeight w:val="300"/>
        </w:trPr>
        <w:tc>
          <w:tcPr>
            <w:tcW w:w="557" w:type="dxa"/>
          </w:tcPr>
          <w:p w14:paraId="7E932D5A" w14:textId="70C8E226" w:rsidR="00725995" w:rsidRPr="00240A07" w:rsidRDefault="00725995"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7</w:t>
            </w:r>
          </w:p>
        </w:tc>
        <w:tc>
          <w:tcPr>
            <w:tcW w:w="4590" w:type="dxa"/>
          </w:tcPr>
          <w:p w14:paraId="5839F923" w14:textId="77777777" w:rsidR="00080DDC" w:rsidRPr="00AB0ACA" w:rsidRDefault="00080DDC" w:rsidP="00080DDC">
            <w:pPr>
              <w:rPr>
                <w:rFonts w:ascii="Arial" w:hAnsi="Arial" w:cs="Arial"/>
              </w:rPr>
            </w:pPr>
            <w:r w:rsidRPr="00AB0ACA">
              <w:rPr>
                <w:rFonts w:ascii="Arial" w:hAnsi="Arial" w:cs="Arial"/>
              </w:rPr>
              <w:t>Comment appliquer les niveaux TRL s'il ne s'agit pas d'un projet technologique ?</w:t>
            </w:r>
          </w:p>
          <w:p w14:paraId="43179EF0" w14:textId="77777777" w:rsidR="00080DDC" w:rsidRPr="00AB0ACA" w:rsidRDefault="00080DDC" w:rsidP="00080DDC">
            <w:pPr>
              <w:rPr>
                <w:rFonts w:ascii="Arial" w:hAnsi="Arial" w:cs="Arial"/>
              </w:rPr>
            </w:pPr>
          </w:p>
          <w:p w14:paraId="6F3FDD3D" w14:textId="77777777" w:rsidR="00725995" w:rsidRPr="00AB0ACA" w:rsidRDefault="00725995" w:rsidP="00080DDC">
            <w:pPr>
              <w:rPr>
                <w:rFonts w:ascii="Arial" w:hAnsi="Arial" w:cs="Arial"/>
              </w:rPr>
            </w:pPr>
          </w:p>
        </w:tc>
        <w:tc>
          <w:tcPr>
            <w:tcW w:w="4431" w:type="dxa"/>
          </w:tcPr>
          <w:p w14:paraId="00175DA2" w14:textId="0E239802" w:rsidR="00725995" w:rsidRPr="00AB0ACA" w:rsidRDefault="00080DDC" w:rsidP="00B26C15">
            <w:pPr>
              <w:rPr>
                <w:rFonts w:ascii="Arial" w:hAnsi="Arial" w:cs="Arial"/>
              </w:rPr>
            </w:pPr>
            <w:r w:rsidRPr="00AB0ACA">
              <w:rPr>
                <w:rFonts w:ascii="Arial" w:hAnsi="Arial" w:cs="Arial"/>
              </w:rPr>
              <w:t>L'explication est la même pour les projets technologiques et les services : nous examinons si une situation est prête à être mise sur le marché. S'il s'agit d'une solution pour laquelle aucun travail n'a encore été effectué, elle n'entre pas dans le champ d'application. Si la solution a déjà été déployée sur le marché, elle n'entre pas non plus dans le champ d'application. Vous pouvez donc remplacer le mot "technologie" par "solution" au point 9.2 "Adéquation du projet" du mémorandum.</w:t>
            </w:r>
          </w:p>
        </w:tc>
      </w:tr>
      <w:tr w:rsidR="00080DDC" w:rsidRPr="003A77B0" w14:paraId="7FDD86FE" w14:textId="77777777" w:rsidTr="31166756">
        <w:trPr>
          <w:trHeight w:val="300"/>
        </w:trPr>
        <w:tc>
          <w:tcPr>
            <w:tcW w:w="557" w:type="dxa"/>
          </w:tcPr>
          <w:p w14:paraId="6F8BE3D7" w14:textId="32613444" w:rsidR="00080DDC" w:rsidRPr="00240A07" w:rsidRDefault="00080DDC" w:rsidP="00240A07">
            <w:pPr>
              <w:pStyle w:val="Paragraphedeliste"/>
              <w:numPr>
                <w:ilvl w:val="0"/>
                <w:numId w:val="6"/>
              </w:numPr>
              <w:rPr>
                <w:rFonts w:ascii="Arial" w:hAnsi="Arial" w:cs="Arial"/>
                <w:lang w:val="fr-BE"/>
              </w:rPr>
            </w:pPr>
            <w:r w:rsidRPr="00240A07">
              <w:rPr>
                <w:rFonts w:ascii="Arial" w:hAnsi="Arial" w:cs="Arial"/>
                <w:lang w:val="fr-BE"/>
              </w:rPr>
              <w:t>1</w:t>
            </w:r>
            <w:r w:rsidR="00FD01CD" w:rsidRPr="00240A07">
              <w:rPr>
                <w:rFonts w:ascii="Arial" w:hAnsi="Arial" w:cs="Arial"/>
                <w:lang w:val="fr-BE"/>
              </w:rPr>
              <w:t>8</w:t>
            </w:r>
          </w:p>
        </w:tc>
        <w:tc>
          <w:tcPr>
            <w:tcW w:w="4590" w:type="dxa"/>
          </w:tcPr>
          <w:p w14:paraId="5D2453EA" w14:textId="77777777" w:rsidR="00080DDC" w:rsidRPr="00AB0ACA" w:rsidRDefault="00080DDC" w:rsidP="00080DDC">
            <w:pPr>
              <w:rPr>
                <w:rFonts w:ascii="Arial" w:hAnsi="Arial" w:cs="Arial"/>
              </w:rPr>
            </w:pPr>
            <w:r w:rsidRPr="00AB0ACA">
              <w:rPr>
                <w:rFonts w:ascii="Arial" w:hAnsi="Arial" w:cs="Arial"/>
              </w:rPr>
              <w:t>Pour les DNSH, en cas d'impact positif, devons-nous indiquer qu'il n'y a pas d'impact négligeable et fournir une justification approfondie ?</w:t>
            </w:r>
          </w:p>
          <w:p w14:paraId="55B40D5A" w14:textId="77777777" w:rsidR="00080DDC" w:rsidRPr="00AB0ACA" w:rsidRDefault="00080DDC" w:rsidP="00080DDC">
            <w:pPr>
              <w:rPr>
                <w:rFonts w:ascii="Arial" w:hAnsi="Arial" w:cs="Arial"/>
              </w:rPr>
            </w:pPr>
          </w:p>
          <w:p w14:paraId="64B0A6D7" w14:textId="46CED0AA" w:rsidR="00080DDC" w:rsidRPr="00AB0ACA" w:rsidRDefault="00080DDC" w:rsidP="00080DDC">
            <w:pPr>
              <w:rPr>
                <w:rFonts w:ascii="Arial" w:hAnsi="Arial" w:cs="Arial"/>
              </w:rPr>
            </w:pPr>
          </w:p>
        </w:tc>
        <w:tc>
          <w:tcPr>
            <w:tcW w:w="4431" w:type="dxa"/>
          </w:tcPr>
          <w:p w14:paraId="67FD6A22" w14:textId="0727E732" w:rsidR="00080DDC" w:rsidRPr="00AB0ACA" w:rsidRDefault="00080DDC" w:rsidP="00B26C15">
            <w:pPr>
              <w:rPr>
                <w:rFonts w:ascii="Arial" w:hAnsi="Arial" w:cs="Arial"/>
              </w:rPr>
            </w:pPr>
            <w:r w:rsidRPr="00AB0ACA">
              <w:rPr>
                <w:rFonts w:ascii="Arial" w:hAnsi="Arial" w:cs="Arial"/>
              </w:rPr>
              <w:t>Si vous indiquez pour 1 des objectifs que l'impact est négligeable (réponse oui), vous devez justifier brièvement.  Si vous indiquez que l'impact est plus que négligeable (réponse négative), vous devez indiquer comment vous allez le plus possible limiter cet impact.</w:t>
            </w:r>
          </w:p>
        </w:tc>
      </w:tr>
      <w:tr w:rsidR="003F6697" w:rsidRPr="003A77B0" w14:paraId="1571A14C" w14:textId="77777777" w:rsidTr="31166756">
        <w:trPr>
          <w:trHeight w:val="300"/>
        </w:trPr>
        <w:tc>
          <w:tcPr>
            <w:tcW w:w="557" w:type="dxa"/>
          </w:tcPr>
          <w:p w14:paraId="1BE9666E" w14:textId="7EDC5C3E" w:rsidR="003F6697" w:rsidRPr="00240A07" w:rsidRDefault="00FD01CD" w:rsidP="00240A07">
            <w:pPr>
              <w:pStyle w:val="Paragraphedeliste"/>
              <w:numPr>
                <w:ilvl w:val="0"/>
                <w:numId w:val="6"/>
              </w:numPr>
              <w:rPr>
                <w:rFonts w:ascii="Arial" w:hAnsi="Arial" w:cs="Arial"/>
                <w:lang w:val="fr-BE"/>
              </w:rPr>
            </w:pPr>
            <w:r w:rsidRPr="00240A07">
              <w:rPr>
                <w:rFonts w:ascii="Arial" w:hAnsi="Arial" w:cs="Arial"/>
                <w:lang w:val="fr-BE"/>
              </w:rPr>
              <w:t>19</w:t>
            </w:r>
          </w:p>
        </w:tc>
        <w:tc>
          <w:tcPr>
            <w:tcW w:w="4590" w:type="dxa"/>
          </w:tcPr>
          <w:p w14:paraId="2746EF0D" w14:textId="77777777" w:rsidR="002A669A" w:rsidRPr="00AB0ACA" w:rsidRDefault="002A669A" w:rsidP="002A669A">
            <w:pPr>
              <w:rPr>
                <w:rFonts w:ascii="Arial" w:hAnsi="Arial" w:cs="Arial"/>
              </w:rPr>
            </w:pPr>
            <w:r w:rsidRPr="00AB0ACA">
              <w:rPr>
                <w:rFonts w:ascii="Arial" w:hAnsi="Arial" w:cs="Arial"/>
              </w:rPr>
              <w:t>Les mêmes seuils d'intensité s'appliquent-ils à tous les partenaires du consortium ?</w:t>
            </w:r>
          </w:p>
          <w:p w14:paraId="640B5676" w14:textId="53B7E9C1" w:rsidR="003F6697" w:rsidRPr="00AB0ACA" w:rsidRDefault="003F6697" w:rsidP="002A669A">
            <w:pPr>
              <w:rPr>
                <w:rFonts w:ascii="Arial" w:hAnsi="Arial" w:cs="Arial"/>
              </w:rPr>
            </w:pPr>
          </w:p>
        </w:tc>
        <w:tc>
          <w:tcPr>
            <w:tcW w:w="4431" w:type="dxa"/>
          </w:tcPr>
          <w:p w14:paraId="2200D82B" w14:textId="518F772A" w:rsidR="003F6697" w:rsidRPr="00AB0ACA" w:rsidRDefault="002A669A" w:rsidP="00B26C15">
            <w:pPr>
              <w:rPr>
                <w:rFonts w:ascii="Arial" w:hAnsi="Arial" w:cs="Arial"/>
              </w:rPr>
            </w:pPr>
            <w:r w:rsidRPr="00AB0ACA">
              <w:rPr>
                <w:rFonts w:ascii="Arial" w:hAnsi="Arial" w:cs="Arial"/>
              </w:rPr>
              <w:t>Pas nécessairement, selon l'article choisi du chapitre III du RGEC, les seuils d'intensité peuvent varier en fonction de la taille de l'organisation comme de la réalisation de certaines conditions. Plus de détails se trouvent à l'annexe au mémorandum ‘Quelles sont les règles en matière d’aides d’Etat applicables à l’appel à projets BBBC ?’ et dans le texte du RGEC repris en annexe du document précité.</w:t>
            </w:r>
          </w:p>
        </w:tc>
      </w:tr>
      <w:tr w:rsidR="002A669A" w:rsidRPr="003A77B0" w14:paraId="21159F50" w14:textId="77777777" w:rsidTr="31166756">
        <w:trPr>
          <w:trHeight w:val="300"/>
        </w:trPr>
        <w:tc>
          <w:tcPr>
            <w:tcW w:w="557" w:type="dxa"/>
          </w:tcPr>
          <w:p w14:paraId="08B51341" w14:textId="2ED4DED6" w:rsidR="002A669A" w:rsidRPr="00240A07" w:rsidRDefault="002A669A" w:rsidP="00240A07">
            <w:pPr>
              <w:pStyle w:val="Paragraphedeliste"/>
              <w:numPr>
                <w:ilvl w:val="0"/>
                <w:numId w:val="6"/>
              </w:numPr>
              <w:rPr>
                <w:rFonts w:ascii="Arial" w:hAnsi="Arial" w:cs="Arial"/>
                <w:lang w:val="fr-BE"/>
              </w:rPr>
            </w:pPr>
            <w:r w:rsidRPr="00240A07">
              <w:rPr>
                <w:rFonts w:ascii="Arial" w:hAnsi="Arial" w:cs="Arial"/>
                <w:lang w:val="fr-BE"/>
              </w:rPr>
              <w:t>2</w:t>
            </w:r>
            <w:r w:rsidR="00FD01CD" w:rsidRPr="00240A07">
              <w:rPr>
                <w:rFonts w:ascii="Arial" w:hAnsi="Arial" w:cs="Arial"/>
                <w:lang w:val="fr-BE"/>
              </w:rPr>
              <w:t>0</w:t>
            </w:r>
          </w:p>
        </w:tc>
        <w:tc>
          <w:tcPr>
            <w:tcW w:w="4590" w:type="dxa"/>
          </w:tcPr>
          <w:p w14:paraId="25B059E4" w14:textId="272F8DD1" w:rsidR="002A669A" w:rsidRPr="00AB0ACA" w:rsidRDefault="002A669A" w:rsidP="002A669A">
            <w:pPr>
              <w:rPr>
                <w:rFonts w:ascii="Arial" w:hAnsi="Arial" w:cs="Arial"/>
              </w:rPr>
            </w:pPr>
            <w:r w:rsidRPr="00AB0ACA">
              <w:rPr>
                <w:rFonts w:ascii="Arial" w:hAnsi="Arial" w:cs="Arial"/>
              </w:rPr>
              <w:t>Comment déterminer les seuils d'intensité applicables en tant qu'organisation à but non lucratif ou centre de recherche ?</w:t>
            </w:r>
          </w:p>
        </w:tc>
        <w:tc>
          <w:tcPr>
            <w:tcW w:w="4431" w:type="dxa"/>
          </w:tcPr>
          <w:p w14:paraId="541DCA9C" w14:textId="77777777" w:rsidR="002A669A" w:rsidRPr="00AB0ACA" w:rsidRDefault="002A669A" w:rsidP="002A669A">
            <w:pPr>
              <w:rPr>
                <w:rFonts w:ascii="Arial" w:hAnsi="Arial" w:cs="Arial"/>
              </w:rPr>
            </w:pPr>
            <w:r w:rsidRPr="00AB0ACA">
              <w:rPr>
                <w:rFonts w:ascii="Arial" w:hAnsi="Arial" w:cs="Arial"/>
              </w:rPr>
              <w:t>Nous vous recommandons de vérifier que votre situation répond bien à la définition d’entreprise dans Annexe I, article 1 du RGEC qui dispose : « Est considérée comme entreprise toute entité, indépendamment de sa forme juridique, exerçant une activité économique. ».</w:t>
            </w:r>
          </w:p>
          <w:p w14:paraId="15F29386" w14:textId="77777777" w:rsidR="002A669A" w:rsidRPr="00AB0ACA" w:rsidRDefault="002A669A" w:rsidP="002A669A">
            <w:pPr>
              <w:rPr>
                <w:rFonts w:ascii="Arial" w:hAnsi="Arial" w:cs="Arial"/>
              </w:rPr>
            </w:pPr>
            <w:r w:rsidRPr="00AB0ACA">
              <w:rPr>
                <w:rFonts w:ascii="Arial" w:hAnsi="Arial" w:cs="Arial"/>
              </w:rPr>
              <w:t>Les règles en matière d’aides d’État (ici les articles choisis du RGEC) ne s’appliquent qu’aux entreprises. La notion d’ « entreprise » en droit européen vise toute personne physique ou morale, de droit privé ou de droit public, constituée à but lucratif ou non, pour autant qu’elle exerce une activité économique.</w:t>
            </w:r>
          </w:p>
          <w:p w14:paraId="16122EC9" w14:textId="77777777" w:rsidR="002A669A" w:rsidRPr="00AB0ACA" w:rsidRDefault="002A669A" w:rsidP="002A669A">
            <w:pPr>
              <w:rPr>
                <w:rFonts w:ascii="Arial" w:hAnsi="Arial" w:cs="Arial"/>
              </w:rPr>
            </w:pPr>
            <w:r w:rsidRPr="00AB0ACA">
              <w:rPr>
                <w:rFonts w:ascii="Arial" w:hAnsi="Arial" w:cs="Arial"/>
              </w:rPr>
              <w:lastRenderedPageBreak/>
              <w:t>Est considérée comme activité économique, toute offre de produits ou de services sur un marché ou la concurrence est susceptible de s’exercer.</w:t>
            </w:r>
          </w:p>
          <w:p w14:paraId="797538EC" w14:textId="529983D9" w:rsidR="002A669A" w:rsidRPr="00AB0ACA" w:rsidRDefault="002A669A" w:rsidP="002A669A">
            <w:pPr>
              <w:rPr>
                <w:rFonts w:ascii="Arial" w:hAnsi="Arial" w:cs="Arial"/>
              </w:rPr>
            </w:pPr>
            <w:r w:rsidRPr="00AB0ACA">
              <w:rPr>
                <w:rFonts w:ascii="Arial" w:hAnsi="Arial" w:cs="Arial"/>
              </w:rPr>
              <w:t>Si cette définition d'entreprise s'applique à votre organisation, les seuils d'intensité et les coûts éligibles s'appliquent selon les modalités décrites dans l'article du RGEC choisi et notamment de la taille de votre organisation.</w:t>
            </w:r>
          </w:p>
        </w:tc>
      </w:tr>
      <w:tr w:rsidR="00170A88" w:rsidRPr="003A77B0" w14:paraId="682A1B3F" w14:textId="77777777" w:rsidTr="31166756">
        <w:trPr>
          <w:trHeight w:val="300"/>
        </w:trPr>
        <w:tc>
          <w:tcPr>
            <w:tcW w:w="557" w:type="dxa"/>
          </w:tcPr>
          <w:p w14:paraId="455AE7E1" w14:textId="34B7EECB" w:rsidR="00170A88" w:rsidRPr="00240A07" w:rsidRDefault="00170A88" w:rsidP="00240A07">
            <w:pPr>
              <w:pStyle w:val="Paragraphedeliste"/>
              <w:numPr>
                <w:ilvl w:val="0"/>
                <w:numId w:val="6"/>
              </w:numPr>
              <w:rPr>
                <w:rFonts w:ascii="Arial" w:hAnsi="Arial" w:cs="Arial"/>
                <w:lang w:val="fr-BE"/>
              </w:rPr>
            </w:pPr>
            <w:r w:rsidRPr="00240A07">
              <w:rPr>
                <w:rFonts w:ascii="Arial" w:hAnsi="Arial" w:cs="Arial"/>
                <w:lang w:val="fr-BE"/>
              </w:rPr>
              <w:lastRenderedPageBreak/>
              <w:t>2</w:t>
            </w:r>
            <w:r w:rsidR="00FD01CD" w:rsidRPr="00240A07">
              <w:rPr>
                <w:rFonts w:ascii="Arial" w:hAnsi="Arial" w:cs="Arial"/>
                <w:lang w:val="fr-BE"/>
              </w:rPr>
              <w:t>1</w:t>
            </w:r>
          </w:p>
        </w:tc>
        <w:tc>
          <w:tcPr>
            <w:tcW w:w="4590" w:type="dxa"/>
          </w:tcPr>
          <w:p w14:paraId="4B7E7F33" w14:textId="23E260DD" w:rsidR="00170A88" w:rsidRPr="00AB0ACA" w:rsidRDefault="00170A88" w:rsidP="002A669A">
            <w:pPr>
              <w:rPr>
                <w:rFonts w:ascii="Arial" w:hAnsi="Arial" w:cs="Arial"/>
              </w:rPr>
            </w:pPr>
            <w:r w:rsidRPr="00AB0ACA">
              <w:rPr>
                <w:rFonts w:ascii="Arial" w:hAnsi="Arial" w:cs="Arial"/>
              </w:rPr>
              <w:t xml:space="preserve">Quel est le montant total pour l’appel à projet ? </w:t>
            </w:r>
          </w:p>
        </w:tc>
        <w:tc>
          <w:tcPr>
            <w:tcW w:w="4431" w:type="dxa"/>
          </w:tcPr>
          <w:p w14:paraId="4B6D67A8" w14:textId="77777777" w:rsidR="00703467" w:rsidRPr="00AB0ACA" w:rsidRDefault="00703467" w:rsidP="002A669A">
            <w:pPr>
              <w:rPr>
                <w:rFonts w:ascii="Arial" w:hAnsi="Arial" w:cs="Arial"/>
              </w:rPr>
            </w:pPr>
            <w:r w:rsidRPr="00AB0ACA">
              <w:rPr>
                <w:rFonts w:ascii="Arial" w:hAnsi="Arial" w:cs="Arial"/>
              </w:rPr>
              <w:t xml:space="preserve">Le montant total pour BBBC (deux appels, ainsi sur l'écoconception et la substitution) est 23 660 000 euros. </w:t>
            </w:r>
          </w:p>
          <w:p w14:paraId="73D9096C" w14:textId="77777777" w:rsidR="00703467" w:rsidRPr="00AB0ACA" w:rsidRDefault="00703467" w:rsidP="002A669A">
            <w:pPr>
              <w:rPr>
                <w:rFonts w:ascii="Arial" w:hAnsi="Arial" w:cs="Arial"/>
              </w:rPr>
            </w:pPr>
          </w:p>
          <w:p w14:paraId="4EE2A6E9" w14:textId="3F2E7205" w:rsidR="00170A88" w:rsidRPr="00AB0ACA" w:rsidRDefault="00703467" w:rsidP="002A669A">
            <w:pPr>
              <w:rPr>
                <w:rFonts w:ascii="Arial" w:hAnsi="Arial" w:cs="Arial"/>
              </w:rPr>
            </w:pPr>
            <w:r w:rsidRPr="00AB0ACA">
              <w:rPr>
                <w:rFonts w:ascii="Arial" w:hAnsi="Arial" w:cs="Arial"/>
              </w:rPr>
              <w:t>Pour le deuxième appel concernant le thème écoconception, il s'élève à 4 850 218,35 euros.</w:t>
            </w:r>
          </w:p>
        </w:tc>
      </w:tr>
      <w:tr w:rsidR="002912A7" w:rsidRPr="003A77B0" w14:paraId="7B796F22" w14:textId="77777777" w:rsidTr="31166756">
        <w:trPr>
          <w:trHeight w:val="300"/>
        </w:trPr>
        <w:tc>
          <w:tcPr>
            <w:tcW w:w="557" w:type="dxa"/>
          </w:tcPr>
          <w:p w14:paraId="3A05D717" w14:textId="254231CC" w:rsidR="002912A7" w:rsidRPr="00240A07" w:rsidRDefault="002912A7" w:rsidP="00240A07">
            <w:pPr>
              <w:pStyle w:val="Paragraphedeliste"/>
              <w:numPr>
                <w:ilvl w:val="0"/>
                <w:numId w:val="6"/>
              </w:numPr>
              <w:rPr>
                <w:rFonts w:ascii="Arial" w:hAnsi="Arial" w:cs="Arial"/>
                <w:lang w:val="fr-BE"/>
              </w:rPr>
            </w:pPr>
            <w:r w:rsidRPr="00240A07">
              <w:rPr>
                <w:rFonts w:ascii="Arial" w:hAnsi="Arial" w:cs="Arial"/>
                <w:lang w:val="fr-BE"/>
              </w:rPr>
              <w:t>2</w:t>
            </w:r>
            <w:r w:rsidR="00FD01CD" w:rsidRPr="00240A07">
              <w:rPr>
                <w:rFonts w:ascii="Arial" w:hAnsi="Arial" w:cs="Arial"/>
                <w:lang w:val="fr-BE"/>
              </w:rPr>
              <w:t>2</w:t>
            </w:r>
          </w:p>
        </w:tc>
        <w:tc>
          <w:tcPr>
            <w:tcW w:w="4590" w:type="dxa"/>
          </w:tcPr>
          <w:p w14:paraId="0D1970CA" w14:textId="1683AFC6" w:rsidR="002912A7" w:rsidRPr="00AB0ACA" w:rsidRDefault="002912A7" w:rsidP="002A669A">
            <w:pPr>
              <w:rPr>
                <w:rFonts w:ascii="Arial" w:hAnsi="Arial" w:cs="Arial"/>
              </w:rPr>
            </w:pPr>
            <w:r w:rsidRPr="00AB0ACA">
              <w:rPr>
                <w:rFonts w:ascii="Arial" w:hAnsi="Arial" w:cs="Arial"/>
              </w:rPr>
              <w:t>Dans quelle mesure les projets visant à réduire l'impact environnemental de produits principalement destinés à l'exportation sont-ils éligibles ?</w:t>
            </w:r>
          </w:p>
        </w:tc>
        <w:tc>
          <w:tcPr>
            <w:tcW w:w="4431" w:type="dxa"/>
          </w:tcPr>
          <w:p w14:paraId="726368E3" w14:textId="77777777" w:rsidR="00BF5E5C" w:rsidRPr="00AB0ACA" w:rsidRDefault="00BF5E5C" w:rsidP="00BF5E5C">
            <w:pPr>
              <w:rPr>
                <w:rFonts w:ascii="Arial" w:hAnsi="Arial" w:cs="Arial"/>
              </w:rPr>
            </w:pPr>
            <w:r w:rsidRPr="00AB0ACA">
              <w:rPr>
                <w:rFonts w:ascii="Arial" w:hAnsi="Arial" w:cs="Arial"/>
              </w:rPr>
              <w:t xml:space="preserve">Ces projets sont éligibles pour autant qu'un impact substantiel soit réalisé sur le territoire belge et que cet impact puisse être démontré dans le formulaire de participation. </w:t>
            </w:r>
          </w:p>
          <w:p w14:paraId="6ABBD1E9" w14:textId="77777777" w:rsidR="00BF5E5C" w:rsidRPr="00AB0ACA" w:rsidRDefault="00BF5E5C" w:rsidP="00BF5E5C">
            <w:pPr>
              <w:rPr>
                <w:rFonts w:ascii="Arial" w:hAnsi="Arial" w:cs="Arial"/>
              </w:rPr>
            </w:pPr>
          </w:p>
          <w:p w14:paraId="4270C4D1" w14:textId="77777777" w:rsidR="00BF5E5C" w:rsidRPr="00AB0ACA" w:rsidRDefault="00BF5E5C" w:rsidP="00BF5E5C">
            <w:pPr>
              <w:rPr>
                <w:rFonts w:ascii="Arial" w:hAnsi="Arial" w:cs="Arial"/>
              </w:rPr>
            </w:pPr>
            <w:r w:rsidRPr="00AB0ACA">
              <w:rPr>
                <w:rFonts w:ascii="Arial" w:hAnsi="Arial" w:cs="Arial"/>
              </w:rPr>
              <w:t>Pour ce faire, nous souhaitons nous référer à plusieurs critères du cadre d'évaluation :</w:t>
            </w:r>
          </w:p>
          <w:p w14:paraId="7B3B5259" w14:textId="77777777" w:rsidR="00BF5E5C" w:rsidRPr="00AB0ACA" w:rsidRDefault="00BF5E5C" w:rsidP="00BF5E5C">
            <w:pPr>
              <w:rPr>
                <w:rFonts w:ascii="Arial" w:hAnsi="Arial" w:cs="Arial"/>
              </w:rPr>
            </w:pPr>
            <w:r w:rsidRPr="00AB0ACA">
              <w:rPr>
                <w:rFonts w:ascii="Arial" w:hAnsi="Arial" w:cs="Arial"/>
              </w:rPr>
              <w:t>- 2.1 création d'emplois (directs et indirects) (en Belgique, possibilité d'extension à d'autres sites en Belgique)</w:t>
            </w:r>
          </w:p>
          <w:p w14:paraId="2DD32B07" w14:textId="77777777" w:rsidR="00BF5E5C" w:rsidRPr="00AB0ACA" w:rsidRDefault="00BF5E5C" w:rsidP="00BF5E5C">
            <w:pPr>
              <w:rPr>
                <w:rFonts w:ascii="Arial" w:hAnsi="Arial" w:cs="Arial"/>
              </w:rPr>
            </w:pPr>
            <w:r w:rsidRPr="00AB0ACA">
              <w:rPr>
                <w:rFonts w:ascii="Arial" w:hAnsi="Arial" w:cs="Arial"/>
              </w:rPr>
              <w:t>- 2.2 ancrage local (des activités en Belgique, amélioration de la coopération, ...)</w:t>
            </w:r>
          </w:p>
          <w:p w14:paraId="1926676A" w14:textId="77777777" w:rsidR="00BF5E5C" w:rsidRPr="00AB0ACA" w:rsidRDefault="00BF5E5C" w:rsidP="00BF5E5C">
            <w:pPr>
              <w:rPr>
                <w:rFonts w:ascii="Arial" w:hAnsi="Arial" w:cs="Arial"/>
              </w:rPr>
            </w:pPr>
            <w:r w:rsidRPr="00AB0ACA">
              <w:rPr>
                <w:rFonts w:ascii="Arial" w:hAnsi="Arial" w:cs="Arial"/>
              </w:rPr>
              <w:t>- 3.2 Sensibilisation, connaissances et compétences en matière d'économie circulaire (développement de connaissances et de compétences en matière d'économie circulaire au profit de la société belge)</w:t>
            </w:r>
          </w:p>
          <w:p w14:paraId="715A0600" w14:textId="77777777" w:rsidR="00BF5E5C" w:rsidRPr="00AB0ACA" w:rsidRDefault="00BF5E5C" w:rsidP="00BF5E5C">
            <w:pPr>
              <w:rPr>
                <w:rFonts w:ascii="Arial" w:hAnsi="Arial" w:cs="Arial"/>
              </w:rPr>
            </w:pPr>
            <w:r w:rsidRPr="00AB0ACA">
              <w:rPr>
                <w:rFonts w:ascii="Arial" w:hAnsi="Arial" w:cs="Arial"/>
              </w:rPr>
              <w:t>- 5.2 Caractère innovant (le projet va-t-il au-delà des solutions existantes et des pratiques et techniques environnementales dominantes dans le secteur sur le marché belge)</w:t>
            </w:r>
          </w:p>
          <w:p w14:paraId="25A52C8E" w14:textId="77777777" w:rsidR="00BF5E5C" w:rsidRPr="00AB0ACA" w:rsidRDefault="00BF5E5C" w:rsidP="00BF5E5C">
            <w:pPr>
              <w:rPr>
                <w:rFonts w:ascii="Arial" w:hAnsi="Arial" w:cs="Arial"/>
              </w:rPr>
            </w:pPr>
            <w:r w:rsidRPr="00AB0ACA">
              <w:rPr>
                <w:rFonts w:ascii="Arial" w:hAnsi="Arial" w:cs="Arial"/>
              </w:rPr>
              <w:t>- 5.2 Équipe de crédibilité (un consortium réunissant des organisations actives dans les différentes régions belges)</w:t>
            </w:r>
          </w:p>
          <w:p w14:paraId="4CAB157B" w14:textId="77777777" w:rsidR="00BF5E5C" w:rsidRPr="00AB0ACA" w:rsidRDefault="00BF5E5C" w:rsidP="00BF5E5C">
            <w:pPr>
              <w:rPr>
                <w:rFonts w:ascii="Arial" w:hAnsi="Arial" w:cs="Arial"/>
              </w:rPr>
            </w:pPr>
          </w:p>
          <w:p w14:paraId="2408AA49" w14:textId="23FB75A0" w:rsidR="00FB3DC9" w:rsidRPr="00AB0ACA" w:rsidRDefault="00BF5E5C" w:rsidP="00BF5E5C">
            <w:pPr>
              <w:rPr>
                <w:rFonts w:ascii="Arial" w:hAnsi="Arial" w:cs="Arial"/>
              </w:rPr>
            </w:pPr>
            <w:r w:rsidRPr="00AB0ACA">
              <w:rPr>
                <w:rFonts w:ascii="Arial" w:hAnsi="Arial" w:cs="Arial"/>
              </w:rPr>
              <w:t>Ces informations se trouvent dans les sections 9 et 11 (critères d'évaluation) du mémorandum.</w:t>
            </w:r>
          </w:p>
        </w:tc>
      </w:tr>
      <w:tr w:rsidR="00FB3DC9" w:rsidRPr="003A77B0" w14:paraId="424FC91C" w14:textId="77777777" w:rsidTr="31166756">
        <w:trPr>
          <w:trHeight w:val="300"/>
        </w:trPr>
        <w:tc>
          <w:tcPr>
            <w:tcW w:w="557" w:type="dxa"/>
          </w:tcPr>
          <w:p w14:paraId="0FF79FCD" w14:textId="18C5420C" w:rsidR="00FB3DC9" w:rsidRPr="00240A07" w:rsidRDefault="00FB3DC9" w:rsidP="00240A07">
            <w:pPr>
              <w:pStyle w:val="Paragraphedeliste"/>
              <w:numPr>
                <w:ilvl w:val="0"/>
                <w:numId w:val="6"/>
              </w:numPr>
              <w:rPr>
                <w:rFonts w:ascii="Arial" w:hAnsi="Arial" w:cs="Arial"/>
                <w:lang w:val="fr-BE"/>
              </w:rPr>
            </w:pPr>
            <w:r w:rsidRPr="00240A07">
              <w:rPr>
                <w:rFonts w:ascii="Arial" w:hAnsi="Arial" w:cs="Arial"/>
                <w:lang w:val="fr-BE"/>
              </w:rPr>
              <w:t>2</w:t>
            </w:r>
            <w:r w:rsidR="00FD01CD" w:rsidRPr="00240A07">
              <w:rPr>
                <w:rFonts w:ascii="Arial" w:hAnsi="Arial" w:cs="Arial"/>
                <w:lang w:val="fr-BE"/>
              </w:rPr>
              <w:t>3</w:t>
            </w:r>
          </w:p>
        </w:tc>
        <w:tc>
          <w:tcPr>
            <w:tcW w:w="4590" w:type="dxa"/>
          </w:tcPr>
          <w:p w14:paraId="08828047" w14:textId="77777777" w:rsidR="00FB3DC9" w:rsidRPr="00AB0ACA" w:rsidRDefault="00FB3DC9" w:rsidP="00FB3DC9">
            <w:pPr>
              <w:rPr>
                <w:rFonts w:ascii="Arial" w:hAnsi="Arial" w:cs="Arial"/>
              </w:rPr>
            </w:pPr>
            <w:r w:rsidRPr="00AB0ACA">
              <w:rPr>
                <w:rFonts w:ascii="Arial" w:hAnsi="Arial" w:cs="Arial"/>
              </w:rPr>
              <w:t>Qui est le "bénéficiaire final" ? Faut-il joindre une carte d'identité pour chaque membre du personnel du projet ?</w:t>
            </w:r>
          </w:p>
          <w:p w14:paraId="117FEB5A" w14:textId="77777777" w:rsidR="00FB3DC9" w:rsidRPr="00AB0ACA" w:rsidRDefault="00FB3DC9" w:rsidP="00FB3DC9">
            <w:pPr>
              <w:rPr>
                <w:rFonts w:ascii="Arial" w:hAnsi="Arial" w:cs="Arial"/>
              </w:rPr>
            </w:pPr>
          </w:p>
          <w:p w14:paraId="29BA2C97" w14:textId="2EACB1AB" w:rsidR="00FB3DC9" w:rsidRPr="00AB0ACA" w:rsidRDefault="00FB3DC9" w:rsidP="00FB3DC9">
            <w:pPr>
              <w:rPr>
                <w:rFonts w:ascii="Arial" w:hAnsi="Arial" w:cs="Arial"/>
              </w:rPr>
            </w:pPr>
          </w:p>
        </w:tc>
        <w:tc>
          <w:tcPr>
            <w:tcW w:w="4431" w:type="dxa"/>
          </w:tcPr>
          <w:p w14:paraId="664D6605" w14:textId="41994574" w:rsidR="00FB3DC9" w:rsidRPr="00AB0ACA" w:rsidRDefault="00FB3DC9" w:rsidP="00BF5E5C">
            <w:pPr>
              <w:rPr>
                <w:rFonts w:ascii="Arial" w:hAnsi="Arial" w:cs="Arial"/>
              </w:rPr>
            </w:pPr>
            <w:r w:rsidRPr="00AB0ACA">
              <w:rPr>
                <w:rFonts w:ascii="Arial" w:hAnsi="Arial" w:cs="Arial"/>
              </w:rPr>
              <w:lastRenderedPageBreak/>
              <w:t>Pour une interprétation correcte de cette terminologie, veuillez</w:t>
            </w:r>
            <w:r w:rsidR="5E8E3CCD" w:rsidRPr="00AB0ACA">
              <w:rPr>
                <w:rFonts w:ascii="Arial" w:hAnsi="Arial" w:cs="Arial"/>
              </w:rPr>
              <w:t>-</w:t>
            </w:r>
            <w:r w:rsidRPr="00AB0ACA">
              <w:rPr>
                <w:rFonts w:ascii="Arial" w:hAnsi="Arial" w:cs="Arial"/>
              </w:rPr>
              <w:t xml:space="preserve">vous référer à la FAQ du </w:t>
            </w:r>
            <w:r w:rsidR="001E2F32" w:rsidRPr="00AB0ACA">
              <w:rPr>
                <w:rFonts w:ascii="Arial" w:hAnsi="Arial" w:cs="Arial"/>
              </w:rPr>
              <w:t>r</w:t>
            </w:r>
            <w:r w:rsidRPr="00AB0ACA">
              <w:rPr>
                <w:rFonts w:ascii="Arial" w:hAnsi="Arial" w:cs="Arial"/>
              </w:rPr>
              <w:t xml:space="preserve">egistre </w:t>
            </w:r>
            <w:r w:rsidR="001E2F32" w:rsidRPr="00AB0ACA">
              <w:rPr>
                <w:rFonts w:ascii="Arial" w:hAnsi="Arial" w:cs="Arial"/>
              </w:rPr>
              <w:t>UBO</w:t>
            </w:r>
            <w:r w:rsidRPr="00AB0ACA">
              <w:rPr>
                <w:rFonts w:ascii="Arial" w:hAnsi="Arial" w:cs="Arial"/>
              </w:rPr>
              <w:t xml:space="preserve"> : </w:t>
            </w:r>
            <w:hyperlink r:id="rId23">
              <w:r w:rsidR="00CB7298" w:rsidRPr="00AB0ACA">
                <w:rPr>
                  <w:rStyle w:val="Lienhypertexte"/>
                  <w:rFonts w:ascii="Arial" w:hAnsi="Arial" w:cs="Arial"/>
                </w:rPr>
                <w:t>https://finances.belgium.be/fr/faq-registre-ubo</w:t>
              </w:r>
            </w:hyperlink>
          </w:p>
        </w:tc>
      </w:tr>
    </w:tbl>
    <w:p w14:paraId="12248375" w14:textId="6E06DE1A" w:rsidR="07EC23D1" w:rsidRPr="002A0BCF" w:rsidRDefault="07EC23D1" w:rsidP="07EC23D1">
      <w:pPr>
        <w:rPr>
          <w:rFonts w:ascii="Arial" w:eastAsia="Calibri" w:hAnsi="Arial" w:cs="Arial"/>
        </w:rPr>
      </w:pPr>
    </w:p>
    <w:sectPr w:rsidR="07EC23D1" w:rsidRPr="002A0BCF">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95F5" w14:textId="77777777" w:rsidR="009538B2" w:rsidRDefault="009538B2" w:rsidP="00FE5720">
      <w:pPr>
        <w:spacing w:after="0" w:line="240" w:lineRule="auto"/>
      </w:pPr>
      <w:r>
        <w:separator/>
      </w:r>
    </w:p>
  </w:endnote>
  <w:endnote w:type="continuationSeparator" w:id="0">
    <w:p w14:paraId="1AD2ADC5" w14:textId="77777777" w:rsidR="009538B2" w:rsidRDefault="009538B2" w:rsidP="00FE5720">
      <w:pPr>
        <w:spacing w:after="0" w:line="240" w:lineRule="auto"/>
      </w:pPr>
      <w:r>
        <w:continuationSeparator/>
      </w:r>
    </w:p>
  </w:endnote>
  <w:endnote w:type="continuationNotice" w:id="1">
    <w:p w14:paraId="6C2BA894" w14:textId="77777777" w:rsidR="009538B2" w:rsidRDefault="00953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7F9" w14:textId="1181C95B" w:rsidR="0077626D" w:rsidRDefault="0077626D" w:rsidP="0077626D">
    <w:pPr>
      <w:pStyle w:val="Pieddepage"/>
      <w:tabs>
        <w:tab w:val="clear" w:pos="9360"/>
        <w:tab w:val="left" w:pos="268"/>
        <w:tab w:val="center" w:pos="4513"/>
        <w:tab w:val="right" w:pos="9026"/>
      </w:tabs>
    </w:pPr>
    <w:r>
      <w:rPr>
        <w:b/>
        <w:bCs/>
      </w:rPr>
      <w:tab/>
    </w:r>
    <w:r>
      <w:rPr>
        <w:b/>
        <w:bCs/>
        <w:noProof/>
      </w:rPr>
      <w:drawing>
        <wp:inline distT="0" distB="0" distL="0" distR="0" wp14:anchorId="5B2F7868" wp14:editId="66CFA255">
          <wp:extent cx="252155" cy="27986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2155" cy="279865"/>
                  </a:xfrm>
                  <a:prstGeom prst="rect">
                    <a:avLst/>
                  </a:prstGeom>
                </pic:spPr>
              </pic:pic>
            </a:graphicData>
          </a:graphic>
        </wp:inline>
      </w:drawing>
    </w:r>
    <w:r>
      <w:rPr>
        <w:b/>
        <w:bCs/>
      </w:rPr>
      <w:tab/>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r>
      <w:rPr>
        <w:b/>
        <w:bCs/>
      </w:rPr>
      <w:tab/>
    </w:r>
    <w:r>
      <w:rPr>
        <w:noProof/>
      </w:rPr>
      <w:drawing>
        <wp:inline distT="0" distB="0" distL="0" distR="0" wp14:anchorId="3B16631A" wp14:editId="2026B1C2">
          <wp:extent cx="249384" cy="18565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49384" cy="185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D4A8" w14:textId="77777777" w:rsidR="009538B2" w:rsidRDefault="009538B2" w:rsidP="00FE5720">
      <w:pPr>
        <w:spacing w:after="0" w:line="240" w:lineRule="auto"/>
      </w:pPr>
      <w:r>
        <w:separator/>
      </w:r>
    </w:p>
  </w:footnote>
  <w:footnote w:type="continuationSeparator" w:id="0">
    <w:p w14:paraId="2989C8D8" w14:textId="77777777" w:rsidR="009538B2" w:rsidRDefault="009538B2" w:rsidP="00FE5720">
      <w:pPr>
        <w:spacing w:after="0" w:line="240" w:lineRule="auto"/>
      </w:pPr>
      <w:r>
        <w:continuationSeparator/>
      </w:r>
    </w:p>
  </w:footnote>
  <w:footnote w:type="continuationNotice" w:id="1">
    <w:p w14:paraId="3EB787DB" w14:textId="77777777" w:rsidR="009538B2" w:rsidRDefault="009538B2">
      <w:pPr>
        <w:spacing w:after="0" w:line="240" w:lineRule="auto"/>
      </w:pPr>
    </w:p>
  </w:footnote>
  <w:footnote w:id="2">
    <w:p w14:paraId="62048F1D" w14:textId="77777777" w:rsidR="007A6255" w:rsidRPr="00D0650E" w:rsidRDefault="007A6255" w:rsidP="007A6255">
      <w:pPr>
        <w:pStyle w:val="Notedebasdepage"/>
        <w:rPr>
          <w:lang w:val="fr-BE"/>
        </w:rPr>
      </w:pPr>
      <w:r>
        <w:rPr>
          <w:rStyle w:val="Appelnotedebasdep"/>
        </w:rPr>
        <w:footnoteRef/>
      </w:r>
      <w:r>
        <w:t xml:space="preserve"> </w:t>
      </w:r>
      <w:r w:rsidRPr="00EB62FD">
        <w:rPr>
          <w:rFonts w:eastAsiaTheme="minorEastAsia"/>
          <w:color w:val="000000" w:themeColor="text1"/>
          <w:sz w:val="15"/>
          <w:szCs w:val="15"/>
          <w:lang w:val="fr-029"/>
        </w:rPr>
        <w:t>Une PME est une entreprise indépendante qui remplit les conditions suivantes : une petite entreprise (ko) occupe moins de 50 personnes et son chiffre d'affaires annuel n'excède pas € 10 millions ou le total de son bilan n'excède pas € 10 millions. Une entreprise moyenne (mo) occupe moins de 250 personnes et son chiffre d'affaires annuel n'excède pas € 50 millions ou le total de son bilan n'excède pas € 43 millions.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53C"/>
    <w:multiLevelType w:val="hybridMultilevel"/>
    <w:tmpl w:val="2FC28524"/>
    <w:lvl w:ilvl="0" w:tplc="080C000F">
      <w:start w:val="1"/>
      <w:numFmt w:val="decimal"/>
      <w:lvlText w:val="%1."/>
      <w:lvlJc w:val="left"/>
      <w:pPr>
        <w:ind w:left="501" w:hanging="360"/>
      </w:pPr>
    </w:lvl>
    <w:lvl w:ilvl="1" w:tplc="080C0019" w:tentative="1">
      <w:start w:val="1"/>
      <w:numFmt w:val="lowerLetter"/>
      <w:lvlText w:val="%2."/>
      <w:lvlJc w:val="left"/>
      <w:pPr>
        <w:ind w:left="1221" w:hanging="360"/>
      </w:pPr>
    </w:lvl>
    <w:lvl w:ilvl="2" w:tplc="080C001B" w:tentative="1">
      <w:start w:val="1"/>
      <w:numFmt w:val="lowerRoman"/>
      <w:lvlText w:val="%3."/>
      <w:lvlJc w:val="right"/>
      <w:pPr>
        <w:ind w:left="1941" w:hanging="180"/>
      </w:pPr>
    </w:lvl>
    <w:lvl w:ilvl="3" w:tplc="080C000F" w:tentative="1">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1" w15:restartNumberingAfterBreak="0">
    <w:nsid w:val="15D23CF6"/>
    <w:multiLevelType w:val="hybridMultilevel"/>
    <w:tmpl w:val="C136B370"/>
    <w:lvl w:ilvl="0" w:tplc="2138DC92">
      <w:start w:val="1"/>
      <w:numFmt w:val="bullet"/>
      <w:lvlText w:val="•"/>
      <w:lvlJc w:val="left"/>
      <w:pPr>
        <w:ind w:left="720" w:hanging="360"/>
      </w:pPr>
      <w:rPr>
        <w:rFonts w:ascii="Arial" w:eastAsia="Arial" w:hAnsi="Arial" w:cs="Arial"/>
        <w:b w:val="0"/>
        <w:i w:val="0"/>
        <w:strike w:val="0"/>
        <w:dstrike w:val="0"/>
        <w:color w:val="FFDD00"/>
        <w:sz w:val="36"/>
        <w:szCs w:val="36"/>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2B60A1"/>
    <w:multiLevelType w:val="hybridMultilevel"/>
    <w:tmpl w:val="74CC204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D9B5496"/>
    <w:multiLevelType w:val="hybridMultilevel"/>
    <w:tmpl w:val="A0A8FAA2"/>
    <w:lvl w:ilvl="0" w:tplc="2138DC92">
      <w:start w:val="1"/>
      <w:numFmt w:val="bullet"/>
      <w:lvlText w:val="•"/>
      <w:lvlJc w:val="left"/>
      <w:pPr>
        <w:ind w:left="720" w:hanging="360"/>
      </w:pPr>
      <w:rPr>
        <w:rFonts w:ascii="Arial" w:eastAsia="Arial" w:hAnsi="Arial" w:cs="Arial"/>
        <w:b w:val="0"/>
        <w:i w:val="0"/>
        <w:strike w:val="0"/>
        <w:dstrike w:val="0"/>
        <w:color w:val="FFDD00"/>
        <w:sz w:val="36"/>
        <w:szCs w:val="36"/>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847CF0"/>
    <w:multiLevelType w:val="multilevel"/>
    <w:tmpl w:val="C49A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97A1E"/>
    <w:multiLevelType w:val="hybridMultilevel"/>
    <w:tmpl w:val="5E58B08C"/>
    <w:lvl w:ilvl="0" w:tplc="2138DC92">
      <w:start w:val="1"/>
      <w:numFmt w:val="bullet"/>
      <w:lvlText w:val="•"/>
      <w:lvlJc w:val="left"/>
      <w:pPr>
        <w:ind w:left="720" w:hanging="360"/>
      </w:pPr>
      <w:rPr>
        <w:rFonts w:ascii="Arial" w:eastAsia="Arial" w:hAnsi="Arial" w:cs="Arial" w:hint="default"/>
        <w:b w:val="0"/>
        <w:i w:val="0"/>
        <w:strike w:val="0"/>
        <w:dstrike w:val="0"/>
        <w:color w:val="FFDD00"/>
        <w:sz w:val="36"/>
        <w:szCs w:val="36"/>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C1669F"/>
    <w:multiLevelType w:val="hybridMultilevel"/>
    <w:tmpl w:val="3E88638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59612ECD"/>
    <w:multiLevelType w:val="hybridMultilevel"/>
    <w:tmpl w:val="12B2A58A"/>
    <w:lvl w:ilvl="0" w:tplc="FFFFFFFF">
      <w:start w:val="1"/>
      <w:numFmt w:val="bullet"/>
      <w:lvlText w:val="•"/>
      <w:lvlJc w:val="left"/>
      <w:pPr>
        <w:ind w:left="720" w:hanging="360"/>
      </w:pPr>
      <w:rPr>
        <w:rFonts w:ascii="Arial" w:hAnsi="Arial" w:hint="default"/>
        <w:b w:val="0"/>
        <w:i w:val="0"/>
        <w:strike w:val="0"/>
        <w:dstrike w:val="0"/>
        <w:color w:val="FFDD00"/>
        <w:sz w:val="36"/>
        <w:szCs w:val="36"/>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2158358">
    <w:abstractNumId w:val="5"/>
  </w:num>
  <w:num w:numId="2" w16cid:durableId="1849254125">
    <w:abstractNumId w:val="1"/>
  </w:num>
  <w:num w:numId="3" w16cid:durableId="592859863">
    <w:abstractNumId w:val="7"/>
  </w:num>
  <w:num w:numId="4" w16cid:durableId="977297525">
    <w:abstractNumId w:val="3"/>
  </w:num>
  <w:num w:numId="5" w16cid:durableId="1258364415">
    <w:abstractNumId w:val="4"/>
  </w:num>
  <w:num w:numId="6" w16cid:durableId="68042289">
    <w:abstractNumId w:val="0"/>
  </w:num>
  <w:num w:numId="7" w16cid:durableId="158934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5812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90"/>
    <w:rsid w:val="00013E80"/>
    <w:rsid w:val="000449AC"/>
    <w:rsid w:val="0004545F"/>
    <w:rsid w:val="00051577"/>
    <w:rsid w:val="000615A2"/>
    <w:rsid w:val="00080DDC"/>
    <w:rsid w:val="00083CB7"/>
    <w:rsid w:val="000C597A"/>
    <w:rsid w:val="000D0427"/>
    <w:rsid w:val="000F3038"/>
    <w:rsid w:val="000F7B1C"/>
    <w:rsid w:val="00111F7E"/>
    <w:rsid w:val="00117552"/>
    <w:rsid w:val="00134CC4"/>
    <w:rsid w:val="001379E4"/>
    <w:rsid w:val="00162C75"/>
    <w:rsid w:val="00170A88"/>
    <w:rsid w:val="001A7CC1"/>
    <w:rsid w:val="001B2D8B"/>
    <w:rsid w:val="001B4139"/>
    <w:rsid w:val="001B4F44"/>
    <w:rsid w:val="001C7011"/>
    <w:rsid w:val="001E0E98"/>
    <w:rsid w:val="001E2F32"/>
    <w:rsid w:val="00217258"/>
    <w:rsid w:val="00240A07"/>
    <w:rsid w:val="002565F8"/>
    <w:rsid w:val="00264DBD"/>
    <w:rsid w:val="00290E21"/>
    <w:rsid w:val="002912A7"/>
    <w:rsid w:val="00293011"/>
    <w:rsid w:val="00296CDC"/>
    <w:rsid w:val="002A0BCF"/>
    <w:rsid w:val="002A669A"/>
    <w:rsid w:val="002D54DE"/>
    <w:rsid w:val="002E09F6"/>
    <w:rsid w:val="002E485D"/>
    <w:rsid w:val="002E6A8A"/>
    <w:rsid w:val="00303496"/>
    <w:rsid w:val="003125E5"/>
    <w:rsid w:val="003139F4"/>
    <w:rsid w:val="003334FB"/>
    <w:rsid w:val="00343573"/>
    <w:rsid w:val="00351623"/>
    <w:rsid w:val="00352CFB"/>
    <w:rsid w:val="00361510"/>
    <w:rsid w:val="00365032"/>
    <w:rsid w:val="003710BE"/>
    <w:rsid w:val="003743DC"/>
    <w:rsid w:val="00375EFE"/>
    <w:rsid w:val="003A77B0"/>
    <w:rsid w:val="003C532B"/>
    <w:rsid w:val="003E1DA3"/>
    <w:rsid w:val="003F6697"/>
    <w:rsid w:val="004144C5"/>
    <w:rsid w:val="004640EB"/>
    <w:rsid w:val="00483B9A"/>
    <w:rsid w:val="004872DA"/>
    <w:rsid w:val="00493E91"/>
    <w:rsid w:val="004B3E59"/>
    <w:rsid w:val="004E0642"/>
    <w:rsid w:val="004E12B4"/>
    <w:rsid w:val="004E16BD"/>
    <w:rsid w:val="0052241B"/>
    <w:rsid w:val="00530E36"/>
    <w:rsid w:val="00541631"/>
    <w:rsid w:val="005938F1"/>
    <w:rsid w:val="00594254"/>
    <w:rsid w:val="005A3FFB"/>
    <w:rsid w:val="005A4EEB"/>
    <w:rsid w:val="005E2E90"/>
    <w:rsid w:val="005E5E81"/>
    <w:rsid w:val="00612CB1"/>
    <w:rsid w:val="00624C90"/>
    <w:rsid w:val="0063077C"/>
    <w:rsid w:val="006411DD"/>
    <w:rsid w:val="00647172"/>
    <w:rsid w:val="006537D7"/>
    <w:rsid w:val="00657865"/>
    <w:rsid w:val="00682542"/>
    <w:rsid w:val="00685303"/>
    <w:rsid w:val="006B2787"/>
    <w:rsid w:val="006B5040"/>
    <w:rsid w:val="006C01D9"/>
    <w:rsid w:val="006D2D2C"/>
    <w:rsid w:val="006E0A73"/>
    <w:rsid w:val="006E6778"/>
    <w:rsid w:val="006F2F33"/>
    <w:rsid w:val="00701CF4"/>
    <w:rsid w:val="00703467"/>
    <w:rsid w:val="00725995"/>
    <w:rsid w:val="00735CD3"/>
    <w:rsid w:val="0074193E"/>
    <w:rsid w:val="0077626D"/>
    <w:rsid w:val="00785151"/>
    <w:rsid w:val="00786585"/>
    <w:rsid w:val="00790400"/>
    <w:rsid w:val="007A56CC"/>
    <w:rsid w:val="007A6255"/>
    <w:rsid w:val="007A703D"/>
    <w:rsid w:val="007B3549"/>
    <w:rsid w:val="007B72F8"/>
    <w:rsid w:val="007D0503"/>
    <w:rsid w:val="007E1836"/>
    <w:rsid w:val="007E2929"/>
    <w:rsid w:val="007F2750"/>
    <w:rsid w:val="00815E73"/>
    <w:rsid w:val="008312A9"/>
    <w:rsid w:val="0083141D"/>
    <w:rsid w:val="008503E8"/>
    <w:rsid w:val="008551A1"/>
    <w:rsid w:val="00857D23"/>
    <w:rsid w:val="008622D0"/>
    <w:rsid w:val="008703F9"/>
    <w:rsid w:val="0087748D"/>
    <w:rsid w:val="008B0215"/>
    <w:rsid w:val="008D13E5"/>
    <w:rsid w:val="008D2426"/>
    <w:rsid w:val="008D3701"/>
    <w:rsid w:val="008D5FB9"/>
    <w:rsid w:val="008E6DFC"/>
    <w:rsid w:val="00904BA5"/>
    <w:rsid w:val="00904BC4"/>
    <w:rsid w:val="00922703"/>
    <w:rsid w:val="009421CF"/>
    <w:rsid w:val="0094398E"/>
    <w:rsid w:val="009538B2"/>
    <w:rsid w:val="00980BC1"/>
    <w:rsid w:val="00980EA2"/>
    <w:rsid w:val="009836E8"/>
    <w:rsid w:val="00985FF3"/>
    <w:rsid w:val="00995FF9"/>
    <w:rsid w:val="009963DC"/>
    <w:rsid w:val="009E146D"/>
    <w:rsid w:val="009E34A5"/>
    <w:rsid w:val="00A04319"/>
    <w:rsid w:val="00A0ABB7"/>
    <w:rsid w:val="00A41079"/>
    <w:rsid w:val="00A636DD"/>
    <w:rsid w:val="00A752D1"/>
    <w:rsid w:val="00A91660"/>
    <w:rsid w:val="00A91B74"/>
    <w:rsid w:val="00AA5FBA"/>
    <w:rsid w:val="00AA69A9"/>
    <w:rsid w:val="00AB0ACA"/>
    <w:rsid w:val="00AE137C"/>
    <w:rsid w:val="00AE1943"/>
    <w:rsid w:val="00AE3EC2"/>
    <w:rsid w:val="00AE538D"/>
    <w:rsid w:val="00B17E46"/>
    <w:rsid w:val="00B23A15"/>
    <w:rsid w:val="00B24F05"/>
    <w:rsid w:val="00B26C15"/>
    <w:rsid w:val="00B305D6"/>
    <w:rsid w:val="00B32A7D"/>
    <w:rsid w:val="00B46BC2"/>
    <w:rsid w:val="00B54FAA"/>
    <w:rsid w:val="00B744CD"/>
    <w:rsid w:val="00B9377F"/>
    <w:rsid w:val="00BA319F"/>
    <w:rsid w:val="00BA6DB0"/>
    <w:rsid w:val="00BC2B0A"/>
    <w:rsid w:val="00BC639F"/>
    <w:rsid w:val="00BD5B14"/>
    <w:rsid w:val="00BD5BEC"/>
    <w:rsid w:val="00BE6AE5"/>
    <w:rsid w:val="00BF2185"/>
    <w:rsid w:val="00BF5E5C"/>
    <w:rsid w:val="00C125ED"/>
    <w:rsid w:val="00C165BA"/>
    <w:rsid w:val="00C20729"/>
    <w:rsid w:val="00C506A0"/>
    <w:rsid w:val="00C70615"/>
    <w:rsid w:val="00C836B5"/>
    <w:rsid w:val="00CA3C7D"/>
    <w:rsid w:val="00CB67D5"/>
    <w:rsid w:val="00CB7298"/>
    <w:rsid w:val="00CC72B5"/>
    <w:rsid w:val="00CD7B7C"/>
    <w:rsid w:val="00CF73F2"/>
    <w:rsid w:val="00CF7E56"/>
    <w:rsid w:val="00D036F4"/>
    <w:rsid w:val="00D07007"/>
    <w:rsid w:val="00D21D16"/>
    <w:rsid w:val="00D23501"/>
    <w:rsid w:val="00D23CFE"/>
    <w:rsid w:val="00D40B53"/>
    <w:rsid w:val="00D42D5C"/>
    <w:rsid w:val="00D551F9"/>
    <w:rsid w:val="00D602AA"/>
    <w:rsid w:val="00D65562"/>
    <w:rsid w:val="00D720D9"/>
    <w:rsid w:val="00D82B08"/>
    <w:rsid w:val="00DC5A8B"/>
    <w:rsid w:val="00DE7244"/>
    <w:rsid w:val="00DF0C40"/>
    <w:rsid w:val="00E047E3"/>
    <w:rsid w:val="00E17B7D"/>
    <w:rsid w:val="00E22BF3"/>
    <w:rsid w:val="00E23976"/>
    <w:rsid w:val="00E27083"/>
    <w:rsid w:val="00E360C6"/>
    <w:rsid w:val="00E44B94"/>
    <w:rsid w:val="00E91963"/>
    <w:rsid w:val="00E94C1A"/>
    <w:rsid w:val="00EA0DD3"/>
    <w:rsid w:val="00EC3EE1"/>
    <w:rsid w:val="00ED796F"/>
    <w:rsid w:val="00EE71F5"/>
    <w:rsid w:val="00EE7646"/>
    <w:rsid w:val="00EF5D0C"/>
    <w:rsid w:val="00F02950"/>
    <w:rsid w:val="00F0653A"/>
    <w:rsid w:val="00F10C7C"/>
    <w:rsid w:val="00F20B3D"/>
    <w:rsid w:val="00F2131F"/>
    <w:rsid w:val="00F32BC4"/>
    <w:rsid w:val="00F34595"/>
    <w:rsid w:val="00F52128"/>
    <w:rsid w:val="00F6036B"/>
    <w:rsid w:val="00F66FBE"/>
    <w:rsid w:val="00F85A96"/>
    <w:rsid w:val="00F8679A"/>
    <w:rsid w:val="00F87FF1"/>
    <w:rsid w:val="00F92B8D"/>
    <w:rsid w:val="00F954C7"/>
    <w:rsid w:val="00F96F2F"/>
    <w:rsid w:val="00FB3DC9"/>
    <w:rsid w:val="00FD01CD"/>
    <w:rsid w:val="00FE5720"/>
    <w:rsid w:val="00FF1BAB"/>
    <w:rsid w:val="03285185"/>
    <w:rsid w:val="04B30A46"/>
    <w:rsid w:val="0504FD6B"/>
    <w:rsid w:val="05741CDA"/>
    <w:rsid w:val="058D4537"/>
    <w:rsid w:val="070FED3B"/>
    <w:rsid w:val="073033D3"/>
    <w:rsid w:val="079490BF"/>
    <w:rsid w:val="0799234B"/>
    <w:rsid w:val="07EC23D1"/>
    <w:rsid w:val="08129DC1"/>
    <w:rsid w:val="087B64B5"/>
    <w:rsid w:val="08D25DAE"/>
    <w:rsid w:val="0C3B845B"/>
    <w:rsid w:val="0C6801E2"/>
    <w:rsid w:val="0D769D83"/>
    <w:rsid w:val="0E03D243"/>
    <w:rsid w:val="108A329F"/>
    <w:rsid w:val="13A057CE"/>
    <w:rsid w:val="147313C7"/>
    <w:rsid w:val="17C47DFB"/>
    <w:rsid w:val="17EA3726"/>
    <w:rsid w:val="18E073D6"/>
    <w:rsid w:val="195304FC"/>
    <w:rsid w:val="1AC92CEE"/>
    <w:rsid w:val="1E745118"/>
    <w:rsid w:val="1FFAE5EA"/>
    <w:rsid w:val="225783D3"/>
    <w:rsid w:val="235C869F"/>
    <w:rsid w:val="23C801C6"/>
    <w:rsid w:val="243E103B"/>
    <w:rsid w:val="24DF2EA3"/>
    <w:rsid w:val="267AFF04"/>
    <w:rsid w:val="28B5EFAD"/>
    <w:rsid w:val="2E5C10F6"/>
    <w:rsid w:val="2EC50E89"/>
    <w:rsid w:val="31166756"/>
    <w:rsid w:val="31C59F31"/>
    <w:rsid w:val="329ACD3F"/>
    <w:rsid w:val="3313BCCD"/>
    <w:rsid w:val="343C2D5F"/>
    <w:rsid w:val="3534500D"/>
    <w:rsid w:val="35D26E01"/>
    <w:rsid w:val="36386935"/>
    <w:rsid w:val="363D2E92"/>
    <w:rsid w:val="36991054"/>
    <w:rsid w:val="37736AE0"/>
    <w:rsid w:val="3CB267D0"/>
    <w:rsid w:val="3D51026B"/>
    <w:rsid w:val="3F8FF7A6"/>
    <w:rsid w:val="4101880A"/>
    <w:rsid w:val="416AC5A7"/>
    <w:rsid w:val="41B1C308"/>
    <w:rsid w:val="42FE1205"/>
    <w:rsid w:val="430162D4"/>
    <w:rsid w:val="43A2A8C0"/>
    <w:rsid w:val="45F07F51"/>
    <w:rsid w:val="46EE31BE"/>
    <w:rsid w:val="47E5EFC5"/>
    <w:rsid w:val="49282013"/>
    <w:rsid w:val="4B353CCA"/>
    <w:rsid w:val="4CE675E7"/>
    <w:rsid w:val="4E28787A"/>
    <w:rsid w:val="511FD64E"/>
    <w:rsid w:val="52AD2DD9"/>
    <w:rsid w:val="593BC2DF"/>
    <w:rsid w:val="5AD79340"/>
    <w:rsid w:val="5ADEB17B"/>
    <w:rsid w:val="5B430E67"/>
    <w:rsid w:val="5D95B2AB"/>
    <w:rsid w:val="5E0F3402"/>
    <w:rsid w:val="5E813CC4"/>
    <w:rsid w:val="5E8E3CCD"/>
    <w:rsid w:val="5FB2229E"/>
    <w:rsid w:val="63D7CA9B"/>
    <w:rsid w:val="66037668"/>
    <w:rsid w:val="691704B3"/>
    <w:rsid w:val="6BBBC2D6"/>
    <w:rsid w:val="6E77AA96"/>
    <w:rsid w:val="6EFFF262"/>
    <w:rsid w:val="6F9099D4"/>
    <w:rsid w:val="6F9945F7"/>
    <w:rsid w:val="7132955A"/>
    <w:rsid w:val="7203BFEE"/>
    <w:rsid w:val="720AF642"/>
    <w:rsid w:val="7307D4B0"/>
    <w:rsid w:val="75765221"/>
    <w:rsid w:val="782FCE89"/>
    <w:rsid w:val="7860A02A"/>
    <w:rsid w:val="79771634"/>
    <w:rsid w:val="7B12E695"/>
    <w:rsid w:val="7B1D3F9F"/>
    <w:rsid w:val="7BE593A5"/>
    <w:rsid w:val="7EFEB030"/>
    <w:rsid w:val="7FAB52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4C90"/>
  <w15:chartTrackingRefBased/>
  <w15:docId w15:val="{FE640A5B-6212-4067-99DF-A02A552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3125E5"/>
    <w:rPr>
      <w:color w:val="605E5C"/>
      <w:shd w:val="clear" w:color="auto" w:fill="E1DFDD"/>
    </w:rPr>
  </w:style>
  <w:style w:type="character" w:styleId="Lienhypertextesuivivisit">
    <w:name w:val="FollowedHyperlink"/>
    <w:basedOn w:val="Policepardfaut"/>
    <w:uiPriority w:val="99"/>
    <w:semiHidden/>
    <w:unhideWhenUsed/>
    <w:rsid w:val="000D0427"/>
    <w:rPr>
      <w:color w:val="954F72" w:themeColor="followedHyperlink"/>
      <w:u w:val="single"/>
    </w:rPr>
  </w:style>
  <w:style w:type="character" w:styleId="Marquedecommentaire">
    <w:name w:val="annotation reference"/>
    <w:basedOn w:val="Policepardfaut"/>
    <w:uiPriority w:val="99"/>
    <w:semiHidden/>
    <w:unhideWhenUsed/>
    <w:rsid w:val="002565F8"/>
    <w:rPr>
      <w:sz w:val="16"/>
      <w:szCs w:val="16"/>
    </w:rPr>
  </w:style>
  <w:style w:type="paragraph" w:styleId="Commentaire">
    <w:name w:val="annotation text"/>
    <w:basedOn w:val="Normal"/>
    <w:link w:val="CommentaireCar"/>
    <w:uiPriority w:val="99"/>
    <w:unhideWhenUsed/>
    <w:rsid w:val="002565F8"/>
    <w:pPr>
      <w:spacing w:line="240" w:lineRule="auto"/>
    </w:pPr>
    <w:rPr>
      <w:sz w:val="20"/>
      <w:szCs w:val="20"/>
    </w:rPr>
  </w:style>
  <w:style w:type="character" w:customStyle="1" w:styleId="CommentaireCar">
    <w:name w:val="Commentaire Car"/>
    <w:basedOn w:val="Policepardfaut"/>
    <w:link w:val="Commentaire"/>
    <w:uiPriority w:val="99"/>
    <w:rsid w:val="002565F8"/>
    <w:rPr>
      <w:sz w:val="20"/>
      <w:szCs w:val="20"/>
    </w:rPr>
  </w:style>
  <w:style w:type="paragraph" w:styleId="Objetducommentaire">
    <w:name w:val="annotation subject"/>
    <w:basedOn w:val="Commentaire"/>
    <w:next w:val="Commentaire"/>
    <w:link w:val="ObjetducommentaireCar"/>
    <w:uiPriority w:val="99"/>
    <w:semiHidden/>
    <w:unhideWhenUsed/>
    <w:rsid w:val="002565F8"/>
    <w:rPr>
      <w:b/>
      <w:bCs/>
    </w:rPr>
  </w:style>
  <w:style w:type="character" w:customStyle="1" w:styleId="ObjetducommentaireCar">
    <w:name w:val="Objet du commentaire Car"/>
    <w:basedOn w:val="CommentaireCar"/>
    <w:link w:val="Objetducommentaire"/>
    <w:uiPriority w:val="99"/>
    <w:semiHidden/>
    <w:rsid w:val="002565F8"/>
    <w:rPr>
      <w:b/>
      <w:bCs/>
      <w:sz w:val="20"/>
      <w:szCs w:val="20"/>
    </w:rPr>
  </w:style>
  <w:style w:type="paragraph" w:styleId="En-tte">
    <w:name w:val="header"/>
    <w:basedOn w:val="Normal"/>
    <w:link w:val="En-tteCar"/>
    <w:uiPriority w:val="99"/>
    <w:unhideWhenUsed/>
    <w:rsid w:val="00FE5720"/>
    <w:pPr>
      <w:tabs>
        <w:tab w:val="center" w:pos="4680"/>
        <w:tab w:val="right" w:pos="9360"/>
      </w:tabs>
      <w:spacing w:after="0" w:line="240" w:lineRule="auto"/>
    </w:pPr>
  </w:style>
  <w:style w:type="character" w:customStyle="1" w:styleId="En-tteCar">
    <w:name w:val="En-tête Car"/>
    <w:basedOn w:val="Policepardfaut"/>
    <w:link w:val="En-tte"/>
    <w:uiPriority w:val="99"/>
    <w:rsid w:val="00FE5720"/>
  </w:style>
  <w:style w:type="paragraph" w:styleId="Pieddepage">
    <w:name w:val="footer"/>
    <w:basedOn w:val="Normal"/>
    <w:link w:val="PieddepageCar"/>
    <w:uiPriority w:val="99"/>
    <w:unhideWhenUsed/>
    <w:rsid w:val="00FE57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E5720"/>
  </w:style>
  <w:style w:type="paragraph" w:styleId="Paragraphedeliste">
    <w:name w:val="List Paragraph"/>
    <w:aliases w:val="Bulleted Lijst,Lettre d'introduction,List Paragraph1,Paragraphe de liste num,Paragraphe de liste 1,numbered list,2,OBC Bullet,Normal 1,Task Body,Viñetas (Inicio Parrafo),Paragrafo elenco,3 Txt tabla,Zerrenda-paragrafoa"/>
    <w:basedOn w:val="Normal"/>
    <w:link w:val="ParagraphedelisteCar"/>
    <w:uiPriority w:val="34"/>
    <w:qFormat/>
    <w:rsid w:val="001B2D8B"/>
    <w:pPr>
      <w:ind w:left="720"/>
      <w:contextualSpacing/>
    </w:pPr>
  </w:style>
  <w:style w:type="character" w:customStyle="1" w:styleId="ParagraphedelisteCar">
    <w:name w:val="Paragraphe de liste Car"/>
    <w:aliases w:val="Bulleted Lijst Car,Lettre d'introduction Car,List Paragraph1 Car,Paragraphe de liste num Car,Paragraphe de liste 1 Car,numbered list Car,2 Car,OBC Bullet Car,Normal 1 Car,Task Body Car,Viñetas (Inicio Parrafo) Car,3 Txt tabla Car"/>
    <w:basedOn w:val="Policepardfaut"/>
    <w:link w:val="Paragraphedeliste"/>
    <w:uiPriority w:val="34"/>
    <w:qFormat/>
    <w:rsid w:val="00D720D9"/>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Schriftart: 9 pt,ft"/>
    <w:basedOn w:val="Normal"/>
    <w:link w:val="NotedebasdepageCar"/>
    <w:uiPriority w:val="99"/>
    <w:unhideWhenUsed/>
    <w:rsid w:val="007A6255"/>
    <w:pPr>
      <w:spacing w:after="0" w:line="240" w:lineRule="auto"/>
      <w:ind w:left="10" w:right="37" w:hanging="10"/>
      <w:jc w:val="both"/>
    </w:pPr>
    <w:rPr>
      <w:rFonts w:ascii="Arial" w:eastAsia="Arial" w:hAnsi="Arial" w:cs="Arial"/>
      <w:color w:val="000000"/>
      <w:sz w:val="20"/>
      <w:szCs w:val="20"/>
      <w:lang w:eastAsia="fr-FR" w:bidi="fr-FR"/>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Schriftart: 9 pt Car,ft Car"/>
    <w:basedOn w:val="Policepardfaut"/>
    <w:link w:val="Notedebasdepage"/>
    <w:uiPriority w:val="99"/>
    <w:rsid w:val="007A6255"/>
    <w:rPr>
      <w:rFonts w:ascii="Arial" w:eastAsia="Arial" w:hAnsi="Arial" w:cs="Arial"/>
      <w:color w:val="000000"/>
      <w:sz w:val="20"/>
      <w:szCs w:val="20"/>
      <w:lang w:eastAsia="fr-FR" w:bidi="fr-FR"/>
    </w:rPr>
  </w:style>
  <w:style w:type="character" w:styleId="Appelnotedebasdep">
    <w:name w:val="footnote reference"/>
    <w:aliases w:val="Footnote call,BVI fnr,SUPERS,Footnote symbol, BVI fnr,(Footnote Reference),Footnote,Voetnootverwijzing,Times 10 Point,Exposant 3 Point,Footnote reference number,note TESI,stylish,Ref,de nota al pie,Footnote Reference1,16 Point,fr"/>
    <w:basedOn w:val="Policepardfaut"/>
    <w:uiPriority w:val="99"/>
    <w:unhideWhenUsed/>
    <w:rsid w:val="007A6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07727">
      <w:bodyDiv w:val="1"/>
      <w:marLeft w:val="0"/>
      <w:marRight w:val="0"/>
      <w:marTop w:val="0"/>
      <w:marBottom w:val="0"/>
      <w:divBdr>
        <w:top w:val="none" w:sz="0" w:space="0" w:color="auto"/>
        <w:left w:val="none" w:sz="0" w:space="0" w:color="auto"/>
        <w:bottom w:val="none" w:sz="0" w:space="0" w:color="auto"/>
        <w:right w:val="none" w:sz="0" w:space="0" w:color="auto"/>
      </w:divBdr>
    </w:div>
    <w:div w:id="952588478">
      <w:bodyDiv w:val="1"/>
      <w:marLeft w:val="0"/>
      <w:marRight w:val="0"/>
      <w:marTop w:val="0"/>
      <w:marBottom w:val="0"/>
      <w:divBdr>
        <w:top w:val="none" w:sz="0" w:space="0" w:color="auto"/>
        <w:left w:val="none" w:sz="0" w:space="0" w:color="auto"/>
        <w:bottom w:val="none" w:sz="0" w:space="0" w:color="auto"/>
        <w:right w:val="none" w:sz="0" w:space="0" w:color="auto"/>
      </w:divBdr>
      <w:divsChild>
        <w:div w:id="674773291">
          <w:marLeft w:val="0"/>
          <w:marRight w:val="0"/>
          <w:marTop w:val="0"/>
          <w:marBottom w:val="0"/>
          <w:divBdr>
            <w:top w:val="none" w:sz="0" w:space="0" w:color="auto"/>
            <w:left w:val="none" w:sz="0" w:space="0" w:color="auto"/>
            <w:bottom w:val="none" w:sz="0" w:space="0" w:color="auto"/>
            <w:right w:val="none" w:sz="0" w:space="0" w:color="auto"/>
          </w:divBdr>
        </w:div>
      </w:divsChild>
    </w:div>
    <w:div w:id="1336302690">
      <w:bodyDiv w:val="1"/>
      <w:marLeft w:val="0"/>
      <w:marRight w:val="0"/>
      <w:marTop w:val="0"/>
      <w:marBottom w:val="0"/>
      <w:divBdr>
        <w:top w:val="none" w:sz="0" w:space="0" w:color="auto"/>
        <w:left w:val="none" w:sz="0" w:space="0" w:color="auto"/>
        <w:bottom w:val="none" w:sz="0" w:space="0" w:color="auto"/>
        <w:right w:val="none" w:sz="0" w:space="0" w:color="auto"/>
      </w:divBdr>
    </w:div>
    <w:div w:id="1391344870">
      <w:bodyDiv w:val="1"/>
      <w:marLeft w:val="0"/>
      <w:marRight w:val="0"/>
      <w:marTop w:val="0"/>
      <w:marBottom w:val="0"/>
      <w:divBdr>
        <w:top w:val="none" w:sz="0" w:space="0" w:color="auto"/>
        <w:left w:val="none" w:sz="0" w:space="0" w:color="auto"/>
        <w:bottom w:val="none" w:sz="0" w:space="0" w:color="auto"/>
        <w:right w:val="none" w:sz="0" w:space="0" w:color="auto"/>
      </w:divBdr>
      <w:divsChild>
        <w:div w:id="168520423">
          <w:marLeft w:val="0"/>
          <w:marRight w:val="0"/>
          <w:marTop w:val="0"/>
          <w:marBottom w:val="0"/>
          <w:divBdr>
            <w:top w:val="none" w:sz="0" w:space="0" w:color="auto"/>
            <w:left w:val="none" w:sz="0" w:space="0" w:color="auto"/>
            <w:bottom w:val="none" w:sz="0" w:space="0" w:color="auto"/>
            <w:right w:val="none" w:sz="0" w:space="0" w:color="auto"/>
          </w:divBdr>
        </w:div>
        <w:div w:id="352850562">
          <w:marLeft w:val="0"/>
          <w:marRight w:val="0"/>
          <w:marTop w:val="0"/>
          <w:marBottom w:val="0"/>
          <w:divBdr>
            <w:top w:val="none" w:sz="0" w:space="0" w:color="auto"/>
            <w:left w:val="none" w:sz="0" w:space="0" w:color="auto"/>
            <w:bottom w:val="none" w:sz="0" w:space="0" w:color="auto"/>
            <w:right w:val="none" w:sz="0" w:space="0" w:color="auto"/>
          </w:divBdr>
        </w:div>
        <w:div w:id="367222283">
          <w:marLeft w:val="0"/>
          <w:marRight w:val="0"/>
          <w:marTop w:val="0"/>
          <w:marBottom w:val="0"/>
          <w:divBdr>
            <w:top w:val="none" w:sz="0" w:space="0" w:color="auto"/>
            <w:left w:val="none" w:sz="0" w:space="0" w:color="auto"/>
            <w:bottom w:val="none" w:sz="0" w:space="0" w:color="auto"/>
            <w:right w:val="none" w:sz="0" w:space="0" w:color="auto"/>
          </w:divBdr>
        </w:div>
        <w:div w:id="1692300620">
          <w:marLeft w:val="0"/>
          <w:marRight w:val="0"/>
          <w:marTop w:val="0"/>
          <w:marBottom w:val="0"/>
          <w:divBdr>
            <w:top w:val="none" w:sz="0" w:space="0" w:color="auto"/>
            <w:left w:val="none" w:sz="0" w:space="0" w:color="auto"/>
            <w:bottom w:val="none" w:sz="0" w:space="0" w:color="auto"/>
            <w:right w:val="none" w:sz="0" w:space="0" w:color="auto"/>
          </w:divBdr>
        </w:div>
        <w:div w:id="2044019242">
          <w:marLeft w:val="0"/>
          <w:marRight w:val="0"/>
          <w:marTop w:val="0"/>
          <w:marBottom w:val="0"/>
          <w:divBdr>
            <w:top w:val="none" w:sz="0" w:space="0" w:color="auto"/>
            <w:left w:val="none" w:sz="0" w:space="0" w:color="auto"/>
            <w:bottom w:val="none" w:sz="0" w:space="0" w:color="auto"/>
            <w:right w:val="none" w:sz="0" w:space="0" w:color="auto"/>
          </w:divBdr>
        </w:div>
        <w:div w:id="2093502160">
          <w:marLeft w:val="0"/>
          <w:marRight w:val="0"/>
          <w:marTop w:val="0"/>
          <w:marBottom w:val="0"/>
          <w:divBdr>
            <w:top w:val="none" w:sz="0" w:space="0" w:color="auto"/>
            <w:left w:val="none" w:sz="0" w:space="0" w:color="auto"/>
            <w:bottom w:val="none" w:sz="0" w:space="0" w:color="auto"/>
            <w:right w:val="none" w:sz="0" w:space="0" w:color="auto"/>
          </w:divBdr>
        </w:div>
      </w:divsChild>
    </w:div>
    <w:div w:id="20368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onomie.fgov.be/fr/themes/entreprises/appels-projets/appel-projets-bbbc-2023-en" TargetMode="External"/><Relationship Id="rId18" Type="http://schemas.openxmlformats.org/officeDocument/2006/relationships/hyperlink" Target="mailto:BBBC@health.fgov.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3.safelinks.protection.outlook.com/?url=https%3A%2F%2Fclimate.ec.europa.eu%2Feu-action%2Feu-emissions-trading-system-eu-ets_fr&amp;data=05%7C01%7CClaire.lefevre%40economie.fgov.be%7C78b9d72c53884d108c5508db4c6d7172%7C66c008a4b56549a993c9c1e64cad2e11%7C1%7C0%7C638187806269865780%7CUnknown%7CTWFpbGZsb3d8eyJWIjoiMC4wLjAwMDAiLCJQIjoiV2luMzIiLCJBTiI6Ik1haWwiLCJXVCI6Mn0%3D%7C3000%7C%7C%7C&amp;sdata=f4QxPbRmXjSqDpScSsFqkOl%2Fr99dzbzHMuNwAauKLXc%3D&amp;reserved=0" TargetMode="External"/><Relationship Id="rId7" Type="http://schemas.openxmlformats.org/officeDocument/2006/relationships/webSettings" Target="webSettings.xml"/><Relationship Id="rId12" Type="http://schemas.openxmlformats.org/officeDocument/2006/relationships/hyperlink" Target="https://www.health.belgium.be/fr/second-appel-projets-bbbc" TargetMode="External"/><Relationship Id="rId17" Type="http://schemas.openxmlformats.org/officeDocument/2006/relationships/hyperlink" Target="https://economie.fgov.be/fr/themes/entreprises/appels-projets/appel-projets-bbbc-2023-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belgium.be/fr/second-appel-projets-bbbc" TargetMode="External"/><Relationship Id="rId20" Type="http://schemas.openxmlformats.org/officeDocument/2006/relationships/hyperlink" Target="https://eur03.safelinks.protection.outlook.com/?url=https%3A%2F%2Fclimate.ec.europa.eu%2Fsystem%2Ffiles%2F2016-11%2Fguidance_interpretation_en.pdf&amp;data=05%7C01%7CClaire.lefevre%40economie.fgov.be%7C78b9d72c53884d108c5508db4c6d7172%7C66c008a4b56549a993c9c1e64cad2e11%7C1%7C0%7C638187806269865780%7CUnknown%7CTWFpbGZsb3d8eyJWIjoiMC4wLjAwMDAiLCJQIjoiV2luMzIiLCJBTiI6Ik1haWwiLCJXVCI6Mn0%3D%7C3000%7C%7C%7C&amp;sdata=bQSEbEUjJxXonf%2B29A%2BZpYAW%2FGqMzTW9W08y7RHuXFI%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nomie.fgov.be/fr/themes/entreprises/appels-projets/appel-projets-bbbc-2023-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conomie.fgov.be/fr/themes/entreprises/appels-projets/appel-projets-bbbc-2023-en" TargetMode="External"/><Relationship Id="rId23" Type="http://schemas.openxmlformats.org/officeDocument/2006/relationships/hyperlink" Target="https://finances.belgium.be/fr/faq-registre-ubo" TargetMode="External"/><Relationship Id="rId10" Type="http://schemas.openxmlformats.org/officeDocument/2006/relationships/hyperlink" Target="https://www.health.belgium.be/fr/second-appel-projets-bbbc" TargetMode="External"/><Relationship Id="rId19" Type="http://schemas.openxmlformats.org/officeDocument/2006/relationships/hyperlink" Target="mailto:BBBCSubstitution@economie.fgov.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belgium.be/fr/second-appel-projets-bbbc" TargetMode="External"/><Relationship Id="rId22" Type="http://schemas.openxmlformats.org/officeDocument/2006/relationships/hyperlink" Target="https://eur03.safelinks.protection.outlook.com/?url=https%3A%2F%2Feur-lex.europa.eu%2Flegal-content%2FFR%2FALL%2F%3Furi%3DCELEX%253A32021R0447&amp;data=05%7C01%7CClaire.lefevre%40economie.fgov.be%7C78b9d72c53884d108c5508db4c6d7172%7C66c008a4b56549a993c9c1e64cad2e11%7C1%7C0%7C638187806269865780%7CUnknown%7CTWFpbGZsb3d8eyJWIjoiMC4wLjAwMDAiLCJQIjoiV2luMzIiLCJBTiI6Ik1haWwiLCJXVCI6Mn0%3D%7C3000%7C%7C%7C&amp;sdata=x6YQdhFGo%2BtrlaTmHbUnqRbhTaybYJz%2FNELMNm1XOa8%3D&amp;reserved=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6CC7437A9B247BEDAECEEB12AEAAC" ma:contentTypeVersion="7" ma:contentTypeDescription="Create a new document." ma:contentTypeScope="" ma:versionID="7d68a0de7891f89387feb269c3982fb2">
  <xsd:schema xmlns:xsd="http://www.w3.org/2001/XMLSchema" xmlns:xs="http://www.w3.org/2001/XMLSchema" xmlns:p="http://schemas.microsoft.com/office/2006/metadata/properties" xmlns:ns2="91392251-ba94-4c86-acac-3434e1d89c1a" xmlns:ns3="aac16278-88b1-4d2a-9914-3131a2cb8759" targetNamespace="http://schemas.microsoft.com/office/2006/metadata/properties" ma:root="true" ma:fieldsID="b5a46ef4d8091ad29af3312cd333f6af" ns2:_="" ns3:_="">
    <xsd:import namespace="91392251-ba94-4c86-acac-3434e1d89c1a"/>
    <xsd:import namespace="aac16278-88b1-4d2a-9914-3131a2cb8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2251-ba94-4c86-acac-3434e1d8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16278-88b1-4d2a-9914-3131a2cb87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D63C3-51C9-4DE5-ADB6-500B3CDDA1BA}">
  <ds:schemaRefs>
    <ds:schemaRef ds:uri="http://schemas.microsoft.com/sharepoint/v3/contenttype/forms"/>
  </ds:schemaRefs>
</ds:datastoreItem>
</file>

<file path=customXml/itemProps2.xml><?xml version="1.0" encoding="utf-8"?>
<ds:datastoreItem xmlns:ds="http://schemas.openxmlformats.org/officeDocument/2006/customXml" ds:itemID="{F21E610E-D8E1-4AD1-B858-16DD43CA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2251-ba94-4c86-acac-3434e1d89c1a"/>
    <ds:schemaRef ds:uri="aac16278-88b1-4d2a-9914-3131a2cb8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28CCA-3D29-4EC4-BC3F-5410A2E59CBF}">
  <ds:schemaRefs>
    <ds:schemaRef ds:uri="http://purl.org/dc/dcmitype/"/>
    <ds:schemaRef ds:uri="http://schemas.microsoft.com/office/infopath/2007/PartnerControls"/>
    <ds:schemaRef ds:uri="http://purl.org/dc/elements/1.1/"/>
    <ds:schemaRef ds:uri="http://schemas.microsoft.com/office/2006/metadata/properties"/>
    <ds:schemaRef ds:uri="aac16278-88b1-4d2a-9914-3131a2cb8759"/>
    <ds:schemaRef ds:uri="http://schemas.microsoft.com/office/2006/documentManagement/types"/>
    <ds:schemaRef ds:uri="http://purl.org/dc/terms/"/>
    <ds:schemaRef ds:uri="http://schemas.openxmlformats.org/package/2006/metadata/core-properties"/>
    <ds:schemaRef ds:uri="91392251-ba94-4c86-acac-3434e1d89c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19011</Characters>
  <Application>Microsoft Office Word</Application>
  <DocSecurity>0</DocSecurity>
  <Lines>158</Lines>
  <Paragraphs>44</Paragraphs>
  <ScaleCrop>false</ScaleCrop>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Chavanne (SPF Santé Publique - FOD Volksgezondheid)</dc:creator>
  <cp:keywords/>
  <dc:description/>
  <cp:lastModifiedBy>Hajar Baguia (SPF Santé Publique - FOD Volksgezondheid)</cp:lastModifiedBy>
  <cp:revision>3</cp:revision>
  <dcterms:created xsi:type="dcterms:W3CDTF">2023-05-31T09:31:00Z</dcterms:created>
  <dcterms:modified xsi:type="dcterms:W3CDTF">2023-05-31T09:31:00Z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0x010100EC36CC7437A9B247BEDAECEEB12AEAAC</vt:lpwstr>
  </property>
</Properties>
</file>